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CC" w:rsidRDefault="00F230CC" w:rsidP="00402875">
      <w:pPr>
        <w:tabs>
          <w:tab w:val="left" w:pos="5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30CC" w:rsidRDefault="00F230CC" w:rsidP="00F230CC">
      <w:pPr>
        <w:tabs>
          <w:tab w:val="left" w:pos="50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F230CC">
      <w:pPr>
        <w:tabs>
          <w:tab w:val="left" w:pos="50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CC" w:rsidRPr="00F230CC" w:rsidRDefault="00F230CC" w:rsidP="00F230CC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0CC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SZCZEGÓŁOWY OPIS PRZEDMIOTU ZAMÓWIENIA</w:t>
      </w:r>
    </w:p>
    <w:p w:rsidR="00F230CC" w:rsidRPr="004267EF" w:rsidRDefault="00F230CC" w:rsidP="00F230CC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30CC" w:rsidRPr="004267EF" w:rsidRDefault="00F230CC" w:rsidP="00F230C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Przedmiotem zamówienia jest </w:t>
      </w:r>
      <w:r w:rsidR="00B85A64">
        <w:rPr>
          <w:rFonts w:ascii="Times New Roman" w:hAnsi="Times New Roman"/>
          <w:sz w:val="24"/>
          <w:szCs w:val="24"/>
        </w:rPr>
        <w:t>usługa szkoleniowa</w:t>
      </w:r>
      <w:r w:rsidR="00B85A64" w:rsidRPr="00B85A64">
        <w:rPr>
          <w:rFonts w:ascii="Times New Roman" w:hAnsi="Times New Roman"/>
          <w:sz w:val="24"/>
          <w:szCs w:val="24"/>
        </w:rPr>
        <w:t xml:space="preserve"> w ramach projektu  pn. „Profesjonalny nauczyciel – wyższa jakość suwalskiej szkoły na terenie Powiatu Miasta Suwałki”</w:t>
      </w:r>
      <w:r w:rsidRPr="004267EF">
        <w:rPr>
          <w:rFonts w:ascii="Times New Roman" w:hAnsi="Times New Roman"/>
          <w:sz w:val="24"/>
          <w:szCs w:val="24"/>
        </w:rPr>
        <w:t xml:space="preserve"> o nr WND-POKL.03.05.00-00-225/12 (nr umowy: UDA-POKL.03.05.00-00-225/12-00), realizowanego w ramach Programu Operacyjnego Kapitał Ludzki, Priorytet III. Wysoka jakość systemu oświaty, Działanie 3.5. Kompleksowe wspomaganie rozwoju szkół, współfinansowanego ze środków Unii Europejskiej </w:t>
      </w:r>
      <w:r w:rsidR="00260764">
        <w:rPr>
          <w:rFonts w:ascii="Times New Roman" w:hAnsi="Times New Roman"/>
          <w:sz w:val="24"/>
          <w:szCs w:val="24"/>
        </w:rPr>
        <w:br/>
      </w:r>
      <w:r w:rsidRPr="004267EF">
        <w:rPr>
          <w:rFonts w:ascii="Times New Roman" w:hAnsi="Times New Roman"/>
          <w:sz w:val="24"/>
          <w:szCs w:val="24"/>
        </w:rPr>
        <w:t xml:space="preserve">w ramach Europejskiego Funduszu Społecznego. </w:t>
      </w:r>
    </w:p>
    <w:p w:rsidR="00F230CC" w:rsidRPr="004267EF" w:rsidRDefault="00F230CC" w:rsidP="00F2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F230C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F230C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dzieli się na czterdzieści pięć</w:t>
      </w:r>
      <w:r w:rsidRPr="004267EF">
        <w:rPr>
          <w:rFonts w:ascii="Times New Roman" w:hAnsi="Times New Roman"/>
          <w:sz w:val="24"/>
          <w:szCs w:val="24"/>
        </w:rPr>
        <w:t xml:space="preserve"> części, każda z nich zakłada </w:t>
      </w:r>
      <w:r>
        <w:rPr>
          <w:rFonts w:ascii="Times New Roman" w:hAnsi="Times New Roman"/>
          <w:sz w:val="24"/>
          <w:szCs w:val="24"/>
        </w:rPr>
        <w:t xml:space="preserve">przeprowadzenie wykładów, warsztatów lub konsultacji grupowych </w:t>
      </w:r>
      <w:r w:rsidRPr="00F230CC">
        <w:rPr>
          <w:rFonts w:ascii="Times New Roman" w:hAnsi="Times New Roman"/>
          <w:sz w:val="24"/>
          <w:szCs w:val="24"/>
        </w:rPr>
        <w:t>dla</w:t>
      </w:r>
      <w:r w:rsidRPr="004267EF">
        <w:rPr>
          <w:rFonts w:ascii="Times New Roman" w:hAnsi="Times New Roman"/>
          <w:b/>
          <w:sz w:val="24"/>
          <w:szCs w:val="24"/>
        </w:rPr>
        <w:t xml:space="preserve"> </w:t>
      </w:r>
      <w:r w:rsidRPr="00F230CC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/-lek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7EF">
        <w:rPr>
          <w:rFonts w:ascii="Times New Roman" w:hAnsi="Times New Roman"/>
          <w:sz w:val="24"/>
          <w:szCs w:val="24"/>
        </w:rPr>
        <w:t>szkół/przedszkoli z terenu Powiatu Miasta Suwałki</w:t>
      </w:r>
      <w:r>
        <w:rPr>
          <w:rFonts w:ascii="Times New Roman" w:hAnsi="Times New Roman"/>
          <w:sz w:val="24"/>
          <w:szCs w:val="24"/>
        </w:rPr>
        <w:t xml:space="preserve"> </w:t>
      </w:r>
      <w:r w:rsidR="00877ACC">
        <w:rPr>
          <w:rFonts w:ascii="Times New Roman" w:hAnsi="Times New Roman"/>
          <w:sz w:val="24"/>
          <w:szCs w:val="24"/>
        </w:rPr>
        <w:t xml:space="preserve">zwanych </w:t>
      </w:r>
      <w:r w:rsidR="00877ACC" w:rsidRPr="00877ACC">
        <w:rPr>
          <w:rFonts w:ascii="Times New Roman" w:hAnsi="Times New Roman"/>
          <w:sz w:val="24"/>
          <w:szCs w:val="24"/>
        </w:rPr>
        <w:t>„formami doskonalenia nauczycieli”</w:t>
      </w:r>
      <w:r w:rsidR="00A14D41">
        <w:rPr>
          <w:rFonts w:ascii="Times New Roman" w:hAnsi="Times New Roman"/>
          <w:sz w:val="24"/>
          <w:szCs w:val="24"/>
        </w:rPr>
        <w:t xml:space="preserve"> </w:t>
      </w:r>
      <w:r w:rsidRPr="00877A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załączeniu wykaz szkoleń w ramach czterdziestu pięciu</w:t>
      </w:r>
      <w:r w:rsidRPr="004267EF">
        <w:rPr>
          <w:rFonts w:ascii="Times New Roman" w:hAnsi="Times New Roman"/>
          <w:sz w:val="24"/>
          <w:szCs w:val="24"/>
        </w:rPr>
        <w:t xml:space="preserve"> części</w:t>
      </w:r>
      <w:r>
        <w:rPr>
          <w:rFonts w:ascii="Times New Roman" w:hAnsi="Times New Roman"/>
          <w:sz w:val="24"/>
          <w:szCs w:val="24"/>
        </w:rPr>
        <w:t>.</w:t>
      </w:r>
    </w:p>
    <w:p w:rsidR="00F230CC" w:rsidRPr="004267EF" w:rsidRDefault="00F230CC" w:rsidP="00B85A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30CC" w:rsidRPr="002A088F" w:rsidRDefault="00AE6394" w:rsidP="00E77A06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Wykłady, warsztaty i konsultacje grupowe </w:t>
      </w:r>
      <w:r w:rsidRPr="00F230CC">
        <w:rPr>
          <w:rFonts w:ascii="Times New Roman" w:hAnsi="Times New Roman"/>
          <w:sz w:val="24"/>
          <w:szCs w:val="24"/>
        </w:rPr>
        <w:t>dla</w:t>
      </w:r>
      <w:r w:rsidRPr="004267EF">
        <w:rPr>
          <w:rFonts w:ascii="Times New Roman" w:hAnsi="Times New Roman"/>
          <w:b/>
          <w:sz w:val="24"/>
          <w:szCs w:val="24"/>
        </w:rPr>
        <w:t xml:space="preserve"> </w:t>
      </w:r>
      <w:r w:rsidRPr="00F230CC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/-lek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7EF">
        <w:rPr>
          <w:rFonts w:ascii="Times New Roman" w:hAnsi="Times New Roman"/>
          <w:sz w:val="24"/>
          <w:szCs w:val="24"/>
        </w:rPr>
        <w:t>szkół/przedszkoli z terenu Powiatu Miasta Suwałki</w:t>
      </w:r>
      <w:r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 xml:space="preserve"> </w:t>
      </w:r>
      <w:r w:rsidR="00F230CC" w:rsidRPr="002A08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dbywać</w:t>
      </w:r>
      <w:r w:rsidR="00F230CC" w:rsidRPr="002A08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będą </w:t>
      </w:r>
      <w:r w:rsidR="00F230CC" w:rsidRPr="002A08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sali szkoleniowej Suwalskiego Ośrodka Doskonalenia Nauczycieli w Suwałkach (ul.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Kamedulska 3, 16-400 Suwałki). </w:t>
      </w:r>
      <w:r>
        <w:rPr>
          <w:rFonts w:ascii="Times New Roman" w:hAnsi="Times New Roman"/>
          <w:sz w:val="24"/>
          <w:szCs w:val="24"/>
        </w:rPr>
        <w:t>Wykłady, warsztaty i konsultacje grupowe</w:t>
      </w:r>
      <w:r w:rsidR="00F230CC" w:rsidRPr="002A088F"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 xml:space="preserve"> odbywać się będą zgodnie z ustalonym przez </w:t>
      </w:r>
      <w:r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>Zamawiającego</w:t>
      </w:r>
      <w:r w:rsidR="00F230CC" w:rsidRPr="002A088F"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 xml:space="preserve"> harmonogramem (</w:t>
      </w:r>
      <w:r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 xml:space="preserve">w okresie listopad 2014 r. – czerwiec 2015 r.). </w:t>
      </w:r>
      <w:r w:rsidR="00B23924"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>Tematy szkoleń, l</w:t>
      </w:r>
      <w:r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>iczba grup szkoleniowych, liczba osób w grupach, liczba godzin (dydaktycznych)</w:t>
      </w:r>
      <w:r w:rsidR="00B23924">
        <w:rPr>
          <w:rFonts w:ascii="Times New Roman" w:eastAsia="Times New Roman" w:hAnsi="Times New Roman"/>
          <w:color w:val="000000"/>
          <w:w w:val="108"/>
          <w:sz w:val="24"/>
          <w:szCs w:val="24"/>
          <w:lang w:eastAsia="pl-PL"/>
        </w:rPr>
        <w:t xml:space="preserve"> wykładów, warsztatów, konsultacji grupowych w ramach poszczególnych części zamówienia zostały podane w Załączniku 1a.</w:t>
      </w:r>
    </w:p>
    <w:p w:rsidR="00F230CC" w:rsidRPr="004267EF" w:rsidRDefault="00F230CC" w:rsidP="00F230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99498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Czas świadczenia usługi: od momentu zawarcia umowy do </w:t>
      </w:r>
      <w:r w:rsidR="00A14D41">
        <w:rPr>
          <w:rFonts w:ascii="Times New Roman" w:hAnsi="Times New Roman"/>
          <w:sz w:val="24"/>
          <w:szCs w:val="24"/>
        </w:rPr>
        <w:t xml:space="preserve">czasu przeprowadzenia </w:t>
      </w:r>
      <w:r w:rsidR="00A14D41" w:rsidRPr="00877ACC">
        <w:rPr>
          <w:rFonts w:ascii="Times New Roman" w:hAnsi="Times New Roman"/>
          <w:sz w:val="24"/>
          <w:szCs w:val="24"/>
        </w:rPr>
        <w:t>form</w:t>
      </w:r>
      <w:r w:rsidR="00A14D41">
        <w:rPr>
          <w:rFonts w:ascii="Times New Roman" w:hAnsi="Times New Roman"/>
          <w:sz w:val="24"/>
          <w:szCs w:val="24"/>
        </w:rPr>
        <w:t>y</w:t>
      </w:r>
      <w:r w:rsidR="00A14D41" w:rsidRPr="00877ACC">
        <w:rPr>
          <w:rFonts w:ascii="Times New Roman" w:hAnsi="Times New Roman"/>
          <w:sz w:val="24"/>
          <w:szCs w:val="24"/>
        </w:rPr>
        <w:t xml:space="preserve"> doskonalenia nauczycieli</w:t>
      </w:r>
      <w:r w:rsidR="00A14D41">
        <w:rPr>
          <w:rFonts w:ascii="Times New Roman" w:hAnsi="Times New Roman"/>
          <w:sz w:val="24"/>
          <w:szCs w:val="24"/>
        </w:rPr>
        <w:t>.</w:t>
      </w:r>
    </w:p>
    <w:p w:rsidR="00F230CC" w:rsidRPr="004267EF" w:rsidRDefault="00F230CC" w:rsidP="00A14D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4F2" w:rsidRPr="00FE14EB" w:rsidRDefault="00DC44F2" w:rsidP="00DC44F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14EB">
        <w:rPr>
          <w:rFonts w:ascii="Times New Roman" w:hAnsi="Times New Roman"/>
          <w:sz w:val="24"/>
          <w:szCs w:val="24"/>
        </w:rPr>
        <w:t>D</w:t>
      </w:r>
      <w:r w:rsidRPr="00FE14EB">
        <w:rPr>
          <w:rFonts w:ascii="Times New Roman" w:eastAsia="Times New Roman" w:hAnsi="Times New Roman"/>
          <w:sz w:val="24"/>
          <w:szCs w:val="24"/>
          <w:lang w:eastAsia="pl-PL"/>
        </w:rPr>
        <w:t>o obowiązków Wykonawcy będzie należeć:</w:t>
      </w:r>
    </w:p>
    <w:p w:rsidR="002D3ABB" w:rsidRPr="002D3ABB" w:rsidRDefault="002D3ABB" w:rsidP="002D3ABB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>odpowiedzialność za merytoryczną realizację wykładów, warsztatów i konsultacji grupowych, zwanych dalej „formami doskonalenia nauczycieli”;</w:t>
      </w:r>
    </w:p>
    <w:p w:rsidR="002D3ABB" w:rsidRPr="002D3ABB" w:rsidRDefault="002D3ABB" w:rsidP="002D3A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 xml:space="preserve">zapewnienie ekspertów w danych dziedzinach do przeprowadzenia form doskonalenia nauczycieli; </w:t>
      </w:r>
    </w:p>
    <w:p w:rsidR="002D3ABB" w:rsidRPr="002D3ABB" w:rsidRDefault="002D3ABB" w:rsidP="002D3A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>podanie Zamawiającemu danych i kwalifikacji trenerów do konkretnej części;</w:t>
      </w:r>
    </w:p>
    <w:p w:rsidR="002D3ABB" w:rsidRPr="002D3ABB" w:rsidRDefault="002D3ABB" w:rsidP="002D3A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>opracowanie i przesłanie Zamawiającemu wersji elektronicznych materiałów szkoleniowych wykorzystywanych na potrzeby przeprowadzanych form doskonalenia nauczycieli,</w:t>
      </w:r>
    </w:p>
    <w:p w:rsidR="002D3ABB" w:rsidRDefault="002D3ABB" w:rsidP="002D3A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 xml:space="preserve">opracowanie i przeprowadzenie wśród uczestników form doskonalenia kwestionariusza/ankiety badającej wzrost wiedzy i umiejętności dydaktyczno-wychowawczych nauczycieli (uczestników form doskonalenia) w zakresie doskonalenia </w:t>
      </w:r>
      <w:r w:rsidR="008D1358">
        <w:rPr>
          <w:rFonts w:ascii="Times New Roman" w:hAnsi="Times New Roman"/>
          <w:sz w:val="24"/>
          <w:szCs w:val="24"/>
        </w:rPr>
        <w:br/>
      </w:r>
      <w:r w:rsidRPr="002D3ABB">
        <w:rPr>
          <w:rFonts w:ascii="Times New Roman" w:hAnsi="Times New Roman"/>
          <w:sz w:val="24"/>
          <w:szCs w:val="24"/>
        </w:rPr>
        <w:t>na początku i na końcu szkolenia oraz opracowanie analizy ilościowej i jakościow</w:t>
      </w:r>
      <w:r>
        <w:rPr>
          <w:rFonts w:ascii="Times New Roman" w:hAnsi="Times New Roman"/>
          <w:sz w:val="24"/>
          <w:szCs w:val="24"/>
        </w:rPr>
        <w:t xml:space="preserve">ej </w:t>
      </w:r>
      <w:r w:rsidR="008D13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</w:t>
      </w:r>
      <w:r w:rsidRPr="002D3AB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2D3ABB">
        <w:rPr>
          <w:rFonts w:ascii="Times New Roman" w:hAnsi="Times New Roman"/>
          <w:sz w:val="24"/>
          <w:szCs w:val="24"/>
        </w:rPr>
        <w:t xml:space="preserve"> badania;</w:t>
      </w:r>
    </w:p>
    <w:p w:rsidR="00DC44F2" w:rsidRPr="002D3ABB" w:rsidRDefault="002D3ABB" w:rsidP="002D3A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BB">
        <w:rPr>
          <w:rFonts w:ascii="Times New Roman" w:hAnsi="Times New Roman"/>
          <w:sz w:val="24"/>
          <w:szCs w:val="24"/>
        </w:rPr>
        <w:t xml:space="preserve">zachowanie w tajemnicy wszelkich danych, do których Wykonawca będzie miał dostęp </w:t>
      </w:r>
      <w:r w:rsidR="008D1358">
        <w:rPr>
          <w:rFonts w:ascii="Times New Roman" w:hAnsi="Times New Roman"/>
          <w:sz w:val="24"/>
          <w:szCs w:val="24"/>
        </w:rPr>
        <w:br/>
      </w:r>
      <w:r w:rsidRPr="002D3ABB">
        <w:rPr>
          <w:rFonts w:ascii="Times New Roman" w:hAnsi="Times New Roman"/>
          <w:sz w:val="24"/>
          <w:szCs w:val="24"/>
        </w:rPr>
        <w:t>w związku z realizacją zamówienia.</w:t>
      </w:r>
    </w:p>
    <w:p w:rsidR="008D1358" w:rsidRDefault="008D1358" w:rsidP="00F230CC">
      <w:pPr>
        <w:pStyle w:val="Bezodstpw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F230CC">
      <w:pPr>
        <w:pStyle w:val="Bezodstpw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Informacja: </w:t>
      </w:r>
    </w:p>
    <w:p w:rsidR="00F230CC" w:rsidRPr="004267EF" w:rsidRDefault="00BB74C9" w:rsidP="00F230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czasu dojazdu</w:t>
      </w:r>
      <w:r w:rsidR="00F230CC" w:rsidRPr="004267EF">
        <w:rPr>
          <w:rFonts w:ascii="Times New Roman" w:hAnsi="Times New Roman"/>
          <w:sz w:val="24"/>
          <w:szCs w:val="24"/>
        </w:rPr>
        <w:t xml:space="preserve"> do siedziby Zamawiającego oraz  na inne zajęcia związane z realizacją zadania nie wlicza się do rozliczenia godzin pracy, </w:t>
      </w:r>
    </w:p>
    <w:p w:rsidR="00F230CC" w:rsidRPr="004267EF" w:rsidRDefault="00F230CC" w:rsidP="00F230CC">
      <w:pPr>
        <w:pStyle w:val="Bezodstpw"/>
        <w:numPr>
          <w:ilvl w:val="0"/>
          <w:numId w:val="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lastRenderedPageBreak/>
        <w:t xml:space="preserve">wynagrodzenie nie obejmuje kosztów zakwaterowania, wyżywienia, telefonów, dojazdów, </w:t>
      </w:r>
    </w:p>
    <w:p w:rsidR="00F230CC" w:rsidRPr="004267EF" w:rsidRDefault="00F230CC" w:rsidP="00F230CC">
      <w:pPr>
        <w:pStyle w:val="Bezodstpw"/>
        <w:numPr>
          <w:ilvl w:val="0"/>
          <w:numId w:val="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nie przewiduje się żadnych dodatkowych opłat za wykonanie usługi, </w:t>
      </w:r>
    </w:p>
    <w:p w:rsidR="00F230CC" w:rsidRPr="004267EF" w:rsidRDefault="00F230CC" w:rsidP="00F230CC">
      <w:pPr>
        <w:pStyle w:val="Bezodstpw"/>
        <w:numPr>
          <w:ilvl w:val="0"/>
          <w:numId w:val="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materiały biurowe do prowadzenia zajęć zostaną przekazane </w:t>
      </w:r>
      <w:r w:rsidR="00BB74C9">
        <w:rPr>
          <w:rFonts w:ascii="Times New Roman" w:hAnsi="Times New Roman"/>
          <w:sz w:val="24"/>
          <w:szCs w:val="24"/>
        </w:rPr>
        <w:t>Wykonawcy</w:t>
      </w:r>
      <w:r w:rsidRPr="004267EF">
        <w:rPr>
          <w:rFonts w:ascii="Times New Roman" w:hAnsi="Times New Roman"/>
          <w:sz w:val="24"/>
          <w:szCs w:val="24"/>
        </w:rPr>
        <w:t xml:space="preserve"> przez Zamawiającego, </w:t>
      </w:r>
    </w:p>
    <w:p w:rsidR="00F230CC" w:rsidRPr="004267EF" w:rsidRDefault="00F230CC" w:rsidP="00F230CC">
      <w:pPr>
        <w:pStyle w:val="Bezodstpw"/>
        <w:numPr>
          <w:ilvl w:val="0"/>
          <w:numId w:val="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zgodnie z obowiązującymi </w:t>
      </w:r>
      <w:r>
        <w:rPr>
          <w:rFonts w:ascii="Times New Roman" w:hAnsi="Times New Roman"/>
          <w:i/>
          <w:sz w:val="24"/>
          <w:szCs w:val="24"/>
        </w:rPr>
        <w:t>Wytycznymi w zakresie kwalifikowania wydatków w ramach Programu Operacyjnego Kapitał Ludzki</w:t>
      </w:r>
      <w:r w:rsidRPr="004267EF">
        <w:rPr>
          <w:rFonts w:ascii="Times New Roman" w:hAnsi="Times New Roman"/>
          <w:sz w:val="24"/>
          <w:szCs w:val="24"/>
        </w:rPr>
        <w:t xml:space="preserve">, łącznie zaangażowanie </w:t>
      </w:r>
      <w:r>
        <w:rPr>
          <w:rFonts w:ascii="Times New Roman" w:hAnsi="Times New Roman"/>
          <w:sz w:val="24"/>
          <w:szCs w:val="24"/>
        </w:rPr>
        <w:t xml:space="preserve">zawodowe Wykonawcy </w:t>
      </w:r>
      <w:r>
        <w:rPr>
          <w:rFonts w:ascii="Times New Roman" w:hAnsi="Times New Roman"/>
          <w:sz w:val="24"/>
          <w:szCs w:val="24"/>
        </w:rPr>
        <w:br/>
        <w:t xml:space="preserve">(tj. wszelkie formy zaangażowania zawodowego, w szczególności w ramach stosunku pracy, stosunku cywilnoprawnego i samozatrudnienia, zaangażowania w ramach prowadzenia własnej działalności gospodarczej) </w:t>
      </w:r>
      <w:r w:rsidRPr="004267EF">
        <w:rPr>
          <w:rFonts w:ascii="Times New Roman" w:hAnsi="Times New Roman"/>
          <w:sz w:val="24"/>
          <w:szCs w:val="24"/>
        </w:rPr>
        <w:t>w realizację wszyst</w:t>
      </w:r>
      <w:r>
        <w:rPr>
          <w:rFonts w:ascii="Times New Roman" w:hAnsi="Times New Roman"/>
          <w:sz w:val="24"/>
          <w:szCs w:val="24"/>
        </w:rPr>
        <w:t xml:space="preserve">kich projektów finansowanych z funduszy strukturalnych i Funduszu Spójności oraz działań finansowanych z innych źródeł </w:t>
      </w:r>
      <w:r w:rsidRPr="004267EF">
        <w:rPr>
          <w:rFonts w:ascii="Times New Roman" w:hAnsi="Times New Roman"/>
          <w:sz w:val="24"/>
          <w:szCs w:val="24"/>
        </w:rPr>
        <w:t>nie może przekraczać 240 godzin miesięcznie. Wykonawca przed podpisaniem umowy będzie zobowiązany do złożenia stosownego oświadczenia w tym zakresie.</w:t>
      </w:r>
    </w:p>
    <w:p w:rsidR="00F230CC" w:rsidRPr="004267EF" w:rsidRDefault="00F230CC" w:rsidP="00F230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EA1B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</w:t>
      </w:r>
      <w:r w:rsidRPr="004267EF">
        <w:rPr>
          <w:rFonts w:ascii="Times New Roman" w:hAnsi="Times New Roman"/>
          <w:sz w:val="24"/>
          <w:szCs w:val="24"/>
        </w:rPr>
        <w:t xml:space="preserve">ykonawcy obejmuje wszelkie koszty związane z realizacją umowy. </w:t>
      </w:r>
      <w:r w:rsidR="004D771A" w:rsidRPr="004D771A">
        <w:rPr>
          <w:rFonts w:ascii="Times New Roman" w:hAnsi="Times New Roman"/>
          <w:sz w:val="24"/>
          <w:szCs w:val="24"/>
        </w:rPr>
        <w:t xml:space="preserve">Rozliczenie z tytułu wykonywania przedmiotu umowy nastąpi na podstawie faktury/rachunku wystawionego przez Wykonawcę po zrealizowaniu szkolenia, przelewem na wskazany rachunek bankowy, w terminie 30 dni od daty otrzymania przez Zamawiającego prawidłowo wystawionego rachunku wraz z wypełnioną kartą zrealizowanych szkoleń zawierającą informację o terminie, </w:t>
      </w:r>
      <w:r w:rsidR="004D771A">
        <w:rPr>
          <w:rFonts w:ascii="Times New Roman" w:hAnsi="Times New Roman"/>
          <w:sz w:val="24"/>
          <w:szCs w:val="24"/>
        </w:rPr>
        <w:t>liczbie</w:t>
      </w:r>
      <w:r w:rsidR="004D771A" w:rsidRPr="004D771A">
        <w:rPr>
          <w:rFonts w:ascii="Times New Roman" w:hAnsi="Times New Roman"/>
          <w:sz w:val="24"/>
          <w:szCs w:val="24"/>
        </w:rPr>
        <w:t xml:space="preserve"> zrealizowanych godzin wykładów/warsztatów/konsultacji grupowych, potwierdzoną odbycie się zajęć przez Dy</w:t>
      </w:r>
      <w:r w:rsidR="004D771A">
        <w:rPr>
          <w:rFonts w:ascii="Times New Roman" w:hAnsi="Times New Roman"/>
          <w:sz w:val="24"/>
          <w:szCs w:val="24"/>
        </w:rPr>
        <w:t>rektora</w:t>
      </w:r>
      <w:r w:rsidR="004D771A" w:rsidRPr="004D771A">
        <w:rPr>
          <w:rFonts w:ascii="Times New Roman" w:hAnsi="Times New Roman"/>
          <w:sz w:val="24"/>
          <w:szCs w:val="24"/>
        </w:rPr>
        <w:t xml:space="preserve"> placówki, której szkolenie dotyczyło</w:t>
      </w:r>
      <w:r w:rsidR="004D771A">
        <w:rPr>
          <w:rFonts w:ascii="Times New Roman" w:hAnsi="Times New Roman"/>
          <w:sz w:val="24"/>
          <w:szCs w:val="24"/>
        </w:rPr>
        <w:t>.</w:t>
      </w:r>
    </w:p>
    <w:p w:rsidR="00F230CC" w:rsidRPr="004267EF" w:rsidRDefault="00F230CC" w:rsidP="00F230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>Wykonawca realizujący przedmiot zamówienia nie może być zatrudniony (dot. wyłącznie osób zatrudnionych w instytucjach uczestniczących w realizacji POKL na podstawie stosunku pracy) w instytucjach uczestniczących w realizacji Programu Operacyjnego Kapitał Ludzki</w:t>
      </w:r>
      <w:r>
        <w:rPr>
          <w:rFonts w:ascii="Times New Roman" w:hAnsi="Times New Roman"/>
          <w:sz w:val="24"/>
          <w:szCs w:val="24"/>
        </w:rPr>
        <w:t>,</w:t>
      </w:r>
      <w:r w:rsidRPr="004267EF">
        <w:rPr>
          <w:rFonts w:ascii="Times New Roman" w:hAnsi="Times New Roman"/>
          <w:sz w:val="24"/>
          <w:szCs w:val="24"/>
        </w:rPr>
        <w:t xml:space="preserve"> tj. Instytucji Zarządzającej, Instytucji Pośredniczącej, Instytucji Wdrażającej (Instytucji Pośredniczącej II stopnia), Regionalnych Ośrodkach EFS, Krajowym Ośrodku EFS, Krajowej Instytucji Wspomagającej, chyba, że nie zachodzi konflikt interesów ani podwójne finansowanie. </w:t>
      </w: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W przypadku zaangażowania Wykonawcy realizującego przedmiot zamówienia w więcej niż </w:t>
      </w:r>
      <w:r>
        <w:rPr>
          <w:rFonts w:ascii="Times New Roman" w:hAnsi="Times New Roman"/>
          <w:sz w:val="24"/>
          <w:szCs w:val="24"/>
        </w:rPr>
        <w:br/>
      </w:r>
      <w:r w:rsidRPr="004267EF">
        <w:rPr>
          <w:rFonts w:ascii="Times New Roman" w:hAnsi="Times New Roman"/>
          <w:sz w:val="24"/>
          <w:szCs w:val="24"/>
        </w:rPr>
        <w:t>w jednym projekcie w ramach Narodowych Strategicznych Ram Odniesienia, obciążenie wynikające z pracy w kilku projektach nie może wykluczać prawidłowej i efektywnej realizacji wszystkich zadań powierzonych w ramach realizacji niniejszego prz</w:t>
      </w:r>
      <w:r>
        <w:rPr>
          <w:rFonts w:ascii="Times New Roman" w:hAnsi="Times New Roman"/>
          <w:sz w:val="24"/>
          <w:szCs w:val="24"/>
        </w:rPr>
        <w:t>edmiotu zamówienia.</w:t>
      </w:r>
      <w:r w:rsidRPr="0042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Łączn</w:t>
      </w:r>
      <w:r w:rsidRPr="004267EF">
        <w:rPr>
          <w:rFonts w:ascii="Times New Roman" w:hAnsi="Times New Roman"/>
          <w:sz w:val="24"/>
          <w:szCs w:val="24"/>
        </w:rPr>
        <w:t xml:space="preserve">e zaangażowanie </w:t>
      </w:r>
      <w:r>
        <w:rPr>
          <w:rFonts w:ascii="Times New Roman" w:hAnsi="Times New Roman"/>
          <w:sz w:val="24"/>
          <w:szCs w:val="24"/>
        </w:rPr>
        <w:t>zawodowe Wykonawcy (tj. wszelkie formy zaangażowania zawodowego, w szczególności w ramach stosunku p</w:t>
      </w:r>
      <w:r w:rsidR="003E504A">
        <w:rPr>
          <w:rFonts w:ascii="Times New Roman" w:hAnsi="Times New Roman"/>
          <w:sz w:val="24"/>
          <w:szCs w:val="24"/>
        </w:rPr>
        <w:t xml:space="preserve">racy, stosunku cywilnoprawnego </w:t>
      </w:r>
      <w:r>
        <w:rPr>
          <w:rFonts w:ascii="Times New Roman" w:hAnsi="Times New Roman"/>
          <w:sz w:val="24"/>
          <w:szCs w:val="24"/>
        </w:rPr>
        <w:t>i samozatrudnienia, zaangażowania w ramach prowadzenia włas</w:t>
      </w:r>
      <w:r w:rsidR="003E504A">
        <w:rPr>
          <w:rFonts w:ascii="Times New Roman" w:hAnsi="Times New Roman"/>
          <w:sz w:val="24"/>
          <w:szCs w:val="24"/>
        </w:rPr>
        <w:t xml:space="preserve">nej działalności gospodarczej) </w:t>
      </w:r>
      <w:r w:rsidRPr="004267EF">
        <w:rPr>
          <w:rFonts w:ascii="Times New Roman" w:hAnsi="Times New Roman"/>
          <w:sz w:val="24"/>
          <w:szCs w:val="24"/>
        </w:rPr>
        <w:t>w realizację wszyst</w:t>
      </w:r>
      <w:r>
        <w:rPr>
          <w:rFonts w:ascii="Times New Roman" w:hAnsi="Times New Roman"/>
          <w:sz w:val="24"/>
          <w:szCs w:val="24"/>
        </w:rPr>
        <w:t xml:space="preserve">kich projektów finansowanych z funduszy strukturalnych i Funduszu Spójności oraz działań finansowanych z innych źródeł </w:t>
      </w:r>
      <w:r w:rsidRPr="004267EF">
        <w:rPr>
          <w:rFonts w:ascii="Times New Roman" w:hAnsi="Times New Roman"/>
          <w:sz w:val="24"/>
          <w:szCs w:val="24"/>
        </w:rPr>
        <w:t xml:space="preserve">nie może przekraczać 240 godzin miesięcznie. </w:t>
      </w: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Wykonawca, którego oferta zostanie wybrana jako najkorzystniejsza, wraz z podpisaniem umowy złoży oświadczenie o zaangażowaniu w innych projektach współfinansowanych </w:t>
      </w:r>
      <w:r>
        <w:rPr>
          <w:rFonts w:ascii="Times New Roman" w:hAnsi="Times New Roman"/>
          <w:sz w:val="24"/>
          <w:szCs w:val="24"/>
        </w:rPr>
        <w:br/>
      </w:r>
      <w:r w:rsidRPr="004267EF">
        <w:rPr>
          <w:rFonts w:ascii="Times New Roman" w:hAnsi="Times New Roman"/>
          <w:sz w:val="24"/>
          <w:szCs w:val="24"/>
        </w:rPr>
        <w:t xml:space="preserve">ze środków Unii Europejskiej oraz nie występowaniu konfliktu interesów oraz podwójnego finansowania w przypadku zatrudnienia w instytucjach uczestniczących w realizacji POKL. </w:t>
      </w: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Zamawiający zastrzega, iż przedstawiona </w:t>
      </w:r>
      <w:r>
        <w:rPr>
          <w:rFonts w:ascii="Times New Roman" w:hAnsi="Times New Roman"/>
          <w:sz w:val="24"/>
          <w:szCs w:val="24"/>
        </w:rPr>
        <w:t>liczba</w:t>
      </w:r>
      <w:r w:rsidRPr="004267EF">
        <w:rPr>
          <w:rFonts w:ascii="Times New Roman" w:hAnsi="Times New Roman"/>
          <w:sz w:val="24"/>
          <w:szCs w:val="24"/>
        </w:rPr>
        <w:t xml:space="preserve"> godzi</w:t>
      </w:r>
      <w:r>
        <w:rPr>
          <w:rFonts w:ascii="Times New Roman" w:hAnsi="Times New Roman"/>
          <w:sz w:val="24"/>
          <w:szCs w:val="24"/>
        </w:rPr>
        <w:t>n jest liczbą</w:t>
      </w:r>
      <w:r w:rsidRPr="004267EF">
        <w:rPr>
          <w:rFonts w:ascii="Times New Roman" w:hAnsi="Times New Roman"/>
          <w:sz w:val="24"/>
          <w:szCs w:val="24"/>
        </w:rPr>
        <w:t xml:space="preserve"> maksymalną w każdej części zamówienia i tylko do takiej </w:t>
      </w:r>
      <w:r>
        <w:rPr>
          <w:rFonts w:ascii="Times New Roman" w:hAnsi="Times New Roman"/>
          <w:sz w:val="24"/>
          <w:szCs w:val="24"/>
        </w:rPr>
        <w:t>liczby</w:t>
      </w:r>
      <w:r w:rsidRPr="004267EF">
        <w:rPr>
          <w:rFonts w:ascii="Times New Roman" w:hAnsi="Times New Roman"/>
          <w:sz w:val="24"/>
          <w:szCs w:val="24"/>
        </w:rPr>
        <w:t xml:space="preserve"> Wykonawca może otrzymać wynagrodzenie.</w:t>
      </w: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Świadczenie usługi odbywać się będzie według wskazań Zamawiającego: 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>ali szkoleniowej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uwalskiego 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środka 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oskonalenia 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auczycieli w Suwałkach</w:t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 xml:space="preserve"> (ul. Kamedulska 3, </w:t>
      </w:r>
      <w:r w:rsidR="001425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7EF">
        <w:rPr>
          <w:rFonts w:ascii="Times New Roman" w:eastAsia="Times New Roman" w:hAnsi="Times New Roman"/>
          <w:sz w:val="24"/>
          <w:szCs w:val="24"/>
          <w:lang w:eastAsia="pl-PL"/>
        </w:rPr>
        <w:t xml:space="preserve">16-400 Suwałki) lub w </w:t>
      </w:r>
      <w:r w:rsidR="00282AE1">
        <w:rPr>
          <w:rFonts w:ascii="Times New Roman" w:eastAsia="Times New Roman" w:hAnsi="Times New Roman"/>
          <w:sz w:val="24"/>
          <w:szCs w:val="24"/>
          <w:lang w:eastAsia="pl-PL"/>
        </w:rPr>
        <w:t xml:space="preserve">innym </w:t>
      </w:r>
      <w:r w:rsidRPr="004267EF">
        <w:rPr>
          <w:rFonts w:ascii="Times New Roman" w:hAnsi="Times New Roman"/>
          <w:sz w:val="24"/>
          <w:szCs w:val="24"/>
        </w:rPr>
        <w:t xml:space="preserve">wskazanym przez </w:t>
      </w:r>
      <w:r w:rsidR="00282AE1" w:rsidRPr="004267EF">
        <w:rPr>
          <w:rFonts w:ascii="Times New Roman" w:hAnsi="Times New Roman"/>
          <w:sz w:val="24"/>
          <w:szCs w:val="24"/>
        </w:rPr>
        <w:t>Zamawiającego</w:t>
      </w:r>
      <w:r w:rsidRPr="004267EF">
        <w:rPr>
          <w:rFonts w:ascii="Times New Roman" w:hAnsi="Times New Roman"/>
          <w:sz w:val="24"/>
          <w:szCs w:val="24"/>
        </w:rPr>
        <w:t xml:space="preserve"> miejscu na terenie Miasta Suwałki</w:t>
      </w:r>
      <w:r w:rsidR="00282AE1">
        <w:rPr>
          <w:rFonts w:ascii="Times New Roman" w:hAnsi="Times New Roman"/>
          <w:sz w:val="24"/>
          <w:szCs w:val="24"/>
        </w:rPr>
        <w:t>.</w:t>
      </w:r>
    </w:p>
    <w:p w:rsidR="00F230CC" w:rsidRPr="004267EF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lastRenderedPageBreak/>
        <w:t xml:space="preserve">Wykonawca ma obowiązek wskazania w ofercie części zamówienia, które zamierza powierzyć podwykonawcom </w:t>
      </w:r>
      <w:r>
        <w:rPr>
          <w:rFonts w:ascii="Times New Roman" w:hAnsi="Times New Roman"/>
          <w:sz w:val="24"/>
          <w:szCs w:val="24"/>
        </w:rPr>
        <w:t>–</w:t>
      </w:r>
      <w:r w:rsidRPr="004267EF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 xml:space="preserve"> w</w:t>
      </w:r>
      <w:r w:rsidRPr="004267E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4267EF">
        <w:rPr>
          <w:rFonts w:ascii="Times New Roman" w:hAnsi="Times New Roman"/>
          <w:sz w:val="24"/>
          <w:szCs w:val="24"/>
        </w:rPr>
        <w:t xml:space="preserve"> informacji oznaczać będzie, iż całość zamówienia będzie zrealizowana przez Wykonawcę. </w:t>
      </w:r>
    </w:p>
    <w:p w:rsidR="00F230CC" w:rsidRPr="00282AE1" w:rsidRDefault="00F230CC" w:rsidP="00EA1B5D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7EF">
        <w:rPr>
          <w:rFonts w:ascii="Times New Roman" w:hAnsi="Times New Roman"/>
          <w:sz w:val="24"/>
          <w:szCs w:val="24"/>
        </w:rPr>
        <w:t xml:space="preserve">Wyłoniony Wykonawca może pełnić tylko jedną funkcję w projekcie, tzn. nie może być jednocześnie koordynatorem, SORE lub ekspertem zewnętrznym prowadzącym szkolenia, wykłady czy konsultacje. </w:t>
      </w:r>
    </w:p>
    <w:p w:rsidR="00F230CC" w:rsidRPr="004267EF" w:rsidRDefault="00F230CC" w:rsidP="00F23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CC" w:rsidRPr="004267EF" w:rsidRDefault="00F230CC" w:rsidP="00F230CC">
      <w:pPr>
        <w:pStyle w:val="Noparagraphstyle"/>
        <w:jc w:val="both"/>
      </w:pPr>
    </w:p>
    <w:p w:rsidR="00177563" w:rsidRDefault="00177563"/>
    <w:sectPr w:rsidR="00177563" w:rsidSect="00526016">
      <w:headerReference w:type="default" r:id="rId7"/>
      <w:footerReference w:type="default" r:id="rId8"/>
      <w:pgSz w:w="11906" w:h="16838"/>
      <w:pgMar w:top="848" w:right="991" w:bottom="719" w:left="851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EE" w:rsidRDefault="00523DEE">
      <w:pPr>
        <w:spacing w:after="0" w:line="240" w:lineRule="auto"/>
      </w:pPr>
      <w:r>
        <w:separator/>
      </w:r>
    </w:p>
  </w:endnote>
  <w:endnote w:type="continuationSeparator" w:id="0">
    <w:p w:rsidR="00523DEE" w:rsidRDefault="0052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D0" w:rsidRPr="003362D0" w:rsidRDefault="00C61439" w:rsidP="00E21AEB">
    <w:pPr>
      <w:jc w:val="center"/>
      <w:rPr>
        <w:rFonts w:ascii="Arial" w:hAnsi="Arial" w:cs="Arial"/>
        <w:i/>
      </w:rPr>
    </w:pPr>
    <w:r w:rsidRPr="003362D0"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EE" w:rsidRDefault="00523DEE">
      <w:pPr>
        <w:spacing w:after="0" w:line="240" w:lineRule="auto"/>
      </w:pPr>
      <w:r>
        <w:separator/>
      </w:r>
    </w:p>
  </w:footnote>
  <w:footnote w:type="continuationSeparator" w:id="0">
    <w:p w:rsidR="00523DEE" w:rsidRDefault="0052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D0" w:rsidRDefault="00F230CC">
    <w:pPr>
      <w:pStyle w:val="Nagwek"/>
    </w:pPr>
    <w:r>
      <w:rPr>
        <w:noProof/>
        <w:lang w:eastAsia="pl-PL"/>
      </w:rPr>
      <w:drawing>
        <wp:inline distT="0" distB="0" distL="0" distR="0">
          <wp:extent cx="6038850" cy="600075"/>
          <wp:effectExtent l="0" t="0" r="0" b="9525"/>
          <wp:docPr id="1" name="Obraz 1" descr="Stopka_podstawowa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_podstawowa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r="2905" b="11288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643" w:rsidRDefault="00C61439" w:rsidP="00526016">
    <w:pPr>
      <w:pStyle w:val="Nagwek"/>
      <w:spacing w:after="0" w:line="240" w:lineRule="auto"/>
      <w:jc w:val="center"/>
    </w:pPr>
    <w:r>
      <w:t>„Profesjonalny nauczyciel – wyższa jakość suwalskiej szkoły na terenie Powiatu Miasta Suwałki”</w:t>
    </w:r>
  </w:p>
  <w:p w:rsidR="009B5F7F" w:rsidRDefault="00523DEE" w:rsidP="00526016">
    <w:pPr>
      <w:pStyle w:val="Nagwek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30"/>
    <w:multiLevelType w:val="hybridMultilevel"/>
    <w:tmpl w:val="64DCB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3A1"/>
    <w:multiLevelType w:val="hybridMultilevel"/>
    <w:tmpl w:val="04825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B76"/>
    <w:multiLevelType w:val="hybridMultilevel"/>
    <w:tmpl w:val="AFC009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B79C9"/>
    <w:multiLevelType w:val="hybridMultilevel"/>
    <w:tmpl w:val="8FA07D72"/>
    <w:lvl w:ilvl="0" w:tplc="E8886794">
      <w:start w:val="1"/>
      <w:numFmt w:val="decimal"/>
      <w:lvlText w:val="%1."/>
      <w:lvlJc w:val="left"/>
      <w:pPr>
        <w:ind w:left="21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10D3727"/>
    <w:multiLevelType w:val="hybridMultilevel"/>
    <w:tmpl w:val="0B424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41D5"/>
    <w:multiLevelType w:val="hybridMultilevel"/>
    <w:tmpl w:val="AAC26028"/>
    <w:lvl w:ilvl="0" w:tplc="4716A1B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653F9"/>
    <w:multiLevelType w:val="hybridMultilevel"/>
    <w:tmpl w:val="699E5568"/>
    <w:lvl w:ilvl="0" w:tplc="4716A1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789B"/>
    <w:multiLevelType w:val="hybridMultilevel"/>
    <w:tmpl w:val="437EBEB4"/>
    <w:lvl w:ilvl="0" w:tplc="872A0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C"/>
    <w:rsid w:val="00001412"/>
    <w:rsid w:val="0000585C"/>
    <w:rsid w:val="0000675D"/>
    <w:rsid w:val="00011DE2"/>
    <w:rsid w:val="00013684"/>
    <w:rsid w:val="00014B1B"/>
    <w:rsid w:val="00016ECC"/>
    <w:rsid w:val="00017FCB"/>
    <w:rsid w:val="000266CC"/>
    <w:rsid w:val="000305E5"/>
    <w:rsid w:val="00042B70"/>
    <w:rsid w:val="00042D5D"/>
    <w:rsid w:val="00055949"/>
    <w:rsid w:val="00061326"/>
    <w:rsid w:val="000814C4"/>
    <w:rsid w:val="0008182E"/>
    <w:rsid w:val="00083777"/>
    <w:rsid w:val="0009168B"/>
    <w:rsid w:val="0009437A"/>
    <w:rsid w:val="000B28FB"/>
    <w:rsid w:val="000C2E3D"/>
    <w:rsid w:val="000C6B00"/>
    <w:rsid w:val="000C73AA"/>
    <w:rsid w:val="000C7D8D"/>
    <w:rsid w:val="000C7E2D"/>
    <w:rsid w:val="000D0D11"/>
    <w:rsid w:val="000D39B4"/>
    <w:rsid w:val="000E4840"/>
    <w:rsid w:val="000E7AB3"/>
    <w:rsid w:val="000F2FFA"/>
    <w:rsid w:val="00112B08"/>
    <w:rsid w:val="00120FD5"/>
    <w:rsid w:val="001246DD"/>
    <w:rsid w:val="00125FFB"/>
    <w:rsid w:val="001268BB"/>
    <w:rsid w:val="001309D5"/>
    <w:rsid w:val="001425F7"/>
    <w:rsid w:val="00142ACA"/>
    <w:rsid w:val="001545C8"/>
    <w:rsid w:val="00155DC0"/>
    <w:rsid w:val="00166744"/>
    <w:rsid w:val="00166BB2"/>
    <w:rsid w:val="00172CD5"/>
    <w:rsid w:val="00172F77"/>
    <w:rsid w:val="00177563"/>
    <w:rsid w:val="0018008B"/>
    <w:rsid w:val="0018020E"/>
    <w:rsid w:val="0018025A"/>
    <w:rsid w:val="0018505E"/>
    <w:rsid w:val="001A38B5"/>
    <w:rsid w:val="001A4813"/>
    <w:rsid w:val="001B6606"/>
    <w:rsid w:val="001C5BF5"/>
    <w:rsid w:val="001D1474"/>
    <w:rsid w:val="001D243E"/>
    <w:rsid w:val="001D386A"/>
    <w:rsid w:val="001F39C2"/>
    <w:rsid w:val="00241464"/>
    <w:rsid w:val="00241B5C"/>
    <w:rsid w:val="002477BD"/>
    <w:rsid w:val="002600A1"/>
    <w:rsid w:val="00260764"/>
    <w:rsid w:val="00270866"/>
    <w:rsid w:val="00271B6F"/>
    <w:rsid w:val="002803BE"/>
    <w:rsid w:val="00281D2B"/>
    <w:rsid w:val="00282AE1"/>
    <w:rsid w:val="0029655F"/>
    <w:rsid w:val="002A2AE4"/>
    <w:rsid w:val="002A390D"/>
    <w:rsid w:val="002B4B5D"/>
    <w:rsid w:val="002B581E"/>
    <w:rsid w:val="002B6AF8"/>
    <w:rsid w:val="002C4F24"/>
    <w:rsid w:val="002C7882"/>
    <w:rsid w:val="002D3ABB"/>
    <w:rsid w:val="002F419E"/>
    <w:rsid w:val="002F6195"/>
    <w:rsid w:val="003026E1"/>
    <w:rsid w:val="00302750"/>
    <w:rsid w:val="00307C75"/>
    <w:rsid w:val="00323BFE"/>
    <w:rsid w:val="00324F09"/>
    <w:rsid w:val="00344BC9"/>
    <w:rsid w:val="003454B8"/>
    <w:rsid w:val="00350290"/>
    <w:rsid w:val="003525B1"/>
    <w:rsid w:val="00356C18"/>
    <w:rsid w:val="0037593A"/>
    <w:rsid w:val="003801BF"/>
    <w:rsid w:val="0038548B"/>
    <w:rsid w:val="003900A0"/>
    <w:rsid w:val="00391F9B"/>
    <w:rsid w:val="003A2768"/>
    <w:rsid w:val="003A2A0C"/>
    <w:rsid w:val="003A2B77"/>
    <w:rsid w:val="003A33A2"/>
    <w:rsid w:val="003A5F8E"/>
    <w:rsid w:val="003A6BD2"/>
    <w:rsid w:val="003A73E4"/>
    <w:rsid w:val="003A7E1D"/>
    <w:rsid w:val="003B3F32"/>
    <w:rsid w:val="003B3FC3"/>
    <w:rsid w:val="003B44E5"/>
    <w:rsid w:val="003B7BF6"/>
    <w:rsid w:val="003C0BAF"/>
    <w:rsid w:val="003C23C3"/>
    <w:rsid w:val="003C4405"/>
    <w:rsid w:val="003C6F1B"/>
    <w:rsid w:val="003D2890"/>
    <w:rsid w:val="003D4620"/>
    <w:rsid w:val="003D4F45"/>
    <w:rsid w:val="003E44F1"/>
    <w:rsid w:val="003E504A"/>
    <w:rsid w:val="003F36F9"/>
    <w:rsid w:val="003F6270"/>
    <w:rsid w:val="00402875"/>
    <w:rsid w:val="00403560"/>
    <w:rsid w:val="00403796"/>
    <w:rsid w:val="00405519"/>
    <w:rsid w:val="0041016B"/>
    <w:rsid w:val="00412F5B"/>
    <w:rsid w:val="004153A1"/>
    <w:rsid w:val="00425E8B"/>
    <w:rsid w:val="00430FAA"/>
    <w:rsid w:val="00442F61"/>
    <w:rsid w:val="00446B60"/>
    <w:rsid w:val="00450DCA"/>
    <w:rsid w:val="00452AAD"/>
    <w:rsid w:val="00456C06"/>
    <w:rsid w:val="00466C5A"/>
    <w:rsid w:val="00466E86"/>
    <w:rsid w:val="00467408"/>
    <w:rsid w:val="004675D1"/>
    <w:rsid w:val="00470BC5"/>
    <w:rsid w:val="00483D0F"/>
    <w:rsid w:val="00487F21"/>
    <w:rsid w:val="004A491E"/>
    <w:rsid w:val="004A5DED"/>
    <w:rsid w:val="004B1417"/>
    <w:rsid w:val="004D40BF"/>
    <w:rsid w:val="004D5A66"/>
    <w:rsid w:val="004D771A"/>
    <w:rsid w:val="004E2E34"/>
    <w:rsid w:val="004F161E"/>
    <w:rsid w:val="004F2592"/>
    <w:rsid w:val="004F25D4"/>
    <w:rsid w:val="004F4968"/>
    <w:rsid w:val="004F4C9F"/>
    <w:rsid w:val="004F54E1"/>
    <w:rsid w:val="004F578D"/>
    <w:rsid w:val="004F7709"/>
    <w:rsid w:val="005032F7"/>
    <w:rsid w:val="00507446"/>
    <w:rsid w:val="005074AA"/>
    <w:rsid w:val="00516F8B"/>
    <w:rsid w:val="00517A12"/>
    <w:rsid w:val="00523DEE"/>
    <w:rsid w:val="005253DF"/>
    <w:rsid w:val="00561EB4"/>
    <w:rsid w:val="00573BB8"/>
    <w:rsid w:val="005750F7"/>
    <w:rsid w:val="005825B6"/>
    <w:rsid w:val="00586D8C"/>
    <w:rsid w:val="00595585"/>
    <w:rsid w:val="005A6AF3"/>
    <w:rsid w:val="005C25DF"/>
    <w:rsid w:val="005D13E4"/>
    <w:rsid w:val="005D2E46"/>
    <w:rsid w:val="005F262D"/>
    <w:rsid w:val="005F2BFE"/>
    <w:rsid w:val="005F3416"/>
    <w:rsid w:val="00603F56"/>
    <w:rsid w:val="00604F2E"/>
    <w:rsid w:val="00614C6E"/>
    <w:rsid w:val="006237BC"/>
    <w:rsid w:val="00625915"/>
    <w:rsid w:val="0063035A"/>
    <w:rsid w:val="006371F8"/>
    <w:rsid w:val="00637D19"/>
    <w:rsid w:val="00647B53"/>
    <w:rsid w:val="006564AE"/>
    <w:rsid w:val="006564CF"/>
    <w:rsid w:val="00661869"/>
    <w:rsid w:val="00672B3F"/>
    <w:rsid w:val="0067323E"/>
    <w:rsid w:val="006732D3"/>
    <w:rsid w:val="00684B51"/>
    <w:rsid w:val="00686275"/>
    <w:rsid w:val="00687327"/>
    <w:rsid w:val="006A6243"/>
    <w:rsid w:val="006A759F"/>
    <w:rsid w:val="006C1561"/>
    <w:rsid w:val="006C2C68"/>
    <w:rsid w:val="006D422A"/>
    <w:rsid w:val="006D6E7B"/>
    <w:rsid w:val="006E2CBC"/>
    <w:rsid w:val="006E5856"/>
    <w:rsid w:val="006F5C87"/>
    <w:rsid w:val="006F6615"/>
    <w:rsid w:val="006F72BB"/>
    <w:rsid w:val="00706749"/>
    <w:rsid w:val="00710B24"/>
    <w:rsid w:val="007172C9"/>
    <w:rsid w:val="00726957"/>
    <w:rsid w:val="0072788B"/>
    <w:rsid w:val="00730F18"/>
    <w:rsid w:val="0073459E"/>
    <w:rsid w:val="00761C11"/>
    <w:rsid w:val="00772BBC"/>
    <w:rsid w:val="00775159"/>
    <w:rsid w:val="00781476"/>
    <w:rsid w:val="00785E3C"/>
    <w:rsid w:val="00793B96"/>
    <w:rsid w:val="0079448B"/>
    <w:rsid w:val="00794AFE"/>
    <w:rsid w:val="007A2DD7"/>
    <w:rsid w:val="007A4CCC"/>
    <w:rsid w:val="007B3F35"/>
    <w:rsid w:val="007B62E7"/>
    <w:rsid w:val="007B6907"/>
    <w:rsid w:val="007C1372"/>
    <w:rsid w:val="007C22F2"/>
    <w:rsid w:val="007E1451"/>
    <w:rsid w:val="007E726B"/>
    <w:rsid w:val="007F5202"/>
    <w:rsid w:val="007F5F6B"/>
    <w:rsid w:val="008012B9"/>
    <w:rsid w:val="00802ADF"/>
    <w:rsid w:val="008031F8"/>
    <w:rsid w:val="008101A0"/>
    <w:rsid w:val="00814A03"/>
    <w:rsid w:val="00814C88"/>
    <w:rsid w:val="0082042F"/>
    <w:rsid w:val="0082169E"/>
    <w:rsid w:val="00822F27"/>
    <w:rsid w:val="00827153"/>
    <w:rsid w:val="00834357"/>
    <w:rsid w:val="00836A6A"/>
    <w:rsid w:val="00853DF8"/>
    <w:rsid w:val="00861AFB"/>
    <w:rsid w:val="00862D0F"/>
    <w:rsid w:val="0086666B"/>
    <w:rsid w:val="008710B1"/>
    <w:rsid w:val="00872249"/>
    <w:rsid w:val="00876A40"/>
    <w:rsid w:val="00877ACC"/>
    <w:rsid w:val="00880EC9"/>
    <w:rsid w:val="00890074"/>
    <w:rsid w:val="00892211"/>
    <w:rsid w:val="00892298"/>
    <w:rsid w:val="00895BB8"/>
    <w:rsid w:val="008A0297"/>
    <w:rsid w:val="008A234E"/>
    <w:rsid w:val="008A3DD7"/>
    <w:rsid w:val="008A664D"/>
    <w:rsid w:val="008C3566"/>
    <w:rsid w:val="008D06A6"/>
    <w:rsid w:val="008D1358"/>
    <w:rsid w:val="008D68C0"/>
    <w:rsid w:val="008F257F"/>
    <w:rsid w:val="008F7B33"/>
    <w:rsid w:val="0090046E"/>
    <w:rsid w:val="0090184F"/>
    <w:rsid w:val="0091429F"/>
    <w:rsid w:val="00917482"/>
    <w:rsid w:val="0091762D"/>
    <w:rsid w:val="00930E6C"/>
    <w:rsid w:val="00941CAB"/>
    <w:rsid w:val="00942197"/>
    <w:rsid w:val="009433FA"/>
    <w:rsid w:val="009448C1"/>
    <w:rsid w:val="0095063C"/>
    <w:rsid w:val="00950EA6"/>
    <w:rsid w:val="00951DE3"/>
    <w:rsid w:val="0096126E"/>
    <w:rsid w:val="00967784"/>
    <w:rsid w:val="00975004"/>
    <w:rsid w:val="009769DA"/>
    <w:rsid w:val="00976E66"/>
    <w:rsid w:val="00977AFD"/>
    <w:rsid w:val="009814F8"/>
    <w:rsid w:val="00984547"/>
    <w:rsid w:val="00985733"/>
    <w:rsid w:val="0098667A"/>
    <w:rsid w:val="0099464E"/>
    <w:rsid w:val="0099498D"/>
    <w:rsid w:val="00997177"/>
    <w:rsid w:val="009A682B"/>
    <w:rsid w:val="009B3336"/>
    <w:rsid w:val="009C3FD6"/>
    <w:rsid w:val="009C4BD4"/>
    <w:rsid w:val="009C54DC"/>
    <w:rsid w:val="009D676E"/>
    <w:rsid w:val="009F48B6"/>
    <w:rsid w:val="00A00905"/>
    <w:rsid w:val="00A00BEE"/>
    <w:rsid w:val="00A02ACB"/>
    <w:rsid w:val="00A0525E"/>
    <w:rsid w:val="00A113B7"/>
    <w:rsid w:val="00A11984"/>
    <w:rsid w:val="00A14961"/>
    <w:rsid w:val="00A14D41"/>
    <w:rsid w:val="00A32B9E"/>
    <w:rsid w:val="00A33B24"/>
    <w:rsid w:val="00A358C3"/>
    <w:rsid w:val="00A3661A"/>
    <w:rsid w:val="00A3685E"/>
    <w:rsid w:val="00A42D67"/>
    <w:rsid w:val="00A42E05"/>
    <w:rsid w:val="00A47035"/>
    <w:rsid w:val="00A53B1D"/>
    <w:rsid w:val="00A562B1"/>
    <w:rsid w:val="00A622C1"/>
    <w:rsid w:val="00A66341"/>
    <w:rsid w:val="00A810B5"/>
    <w:rsid w:val="00A82DF3"/>
    <w:rsid w:val="00A94FC4"/>
    <w:rsid w:val="00A97501"/>
    <w:rsid w:val="00A97CF3"/>
    <w:rsid w:val="00AB2949"/>
    <w:rsid w:val="00AC1A7F"/>
    <w:rsid w:val="00AD105E"/>
    <w:rsid w:val="00AE456D"/>
    <w:rsid w:val="00AE5680"/>
    <w:rsid w:val="00AE6394"/>
    <w:rsid w:val="00AE7BD6"/>
    <w:rsid w:val="00AF0716"/>
    <w:rsid w:val="00AF2BD5"/>
    <w:rsid w:val="00B15954"/>
    <w:rsid w:val="00B20901"/>
    <w:rsid w:val="00B222B4"/>
    <w:rsid w:val="00B23924"/>
    <w:rsid w:val="00B24A32"/>
    <w:rsid w:val="00B30730"/>
    <w:rsid w:val="00B31180"/>
    <w:rsid w:val="00B3612C"/>
    <w:rsid w:val="00B46FEC"/>
    <w:rsid w:val="00B507FE"/>
    <w:rsid w:val="00B5097E"/>
    <w:rsid w:val="00B5187C"/>
    <w:rsid w:val="00B529A8"/>
    <w:rsid w:val="00B565FA"/>
    <w:rsid w:val="00B568D4"/>
    <w:rsid w:val="00B5752B"/>
    <w:rsid w:val="00B73C96"/>
    <w:rsid w:val="00B802F4"/>
    <w:rsid w:val="00B84F94"/>
    <w:rsid w:val="00B85A64"/>
    <w:rsid w:val="00B86DCC"/>
    <w:rsid w:val="00B87C1E"/>
    <w:rsid w:val="00B915D4"/>
    <w:rsid w:val="00BA3825"/>
    <w:rsid w:val="00BA560D"/>
    <w:rsid w:val="00BB290A"/>
    <w:rsid w:val="00BB74C9"/>
    <w:rsid w:val="00BC1594"/>
    <w:rsid w:val="00BC3439"/>
    <w:rsid w:val="00BD0279"/>
    <w:rsid w:val="00BD30C1"/>
    <w:rsid w:val="00BD3C61"/>
    <w:rsid w:val="00BE0A3F"/>
    <w:rsid w:val="00BF61FD"/>
    <w:rsid w:val="00C1593B"/>
    <w:rsid w:val="00C170F8"/>
    <w:rsid w:val="00C2309F"/>
    <w:rsid w:val="00C2629D"/>
    <w:rsid w:val="00C3030F"/>
    <w:rsid w:val="00C31179"/>
    <w:rsid w:val="00C31407"/>
    <w:rsid w:val="00C36320"/>
    <w:rsid w:val="00C4309E"/>
    <w:rsid w:val="00C430C7"/>
    <w:rsid w:val="00C47D78"/>
    <w:rsid w:val="00C47FF4"/>
    <w:rsid w:val="00C57714"/>
    <w:rsid w:val="00C61439"/>
    <w:rsid w:val="00C61474"/>
    <w:rsid w:val="00C631D4"/>
    <w:rsid w:val="00C6503C"/>
    <w:rsid w:val="00C679AD"/>
    <w:rsid w:val="00C821AA"/>
    <w:rsid w:val="00C9100C"/>
    <w:rsid w:val="00C937FC"/>
    <w:rsid w:val="00C961AD"/>
    <w:rsid w:val="00C973A8"/>
    <w:rsid w:val="00CA175A"/>
    <w:rsid w:val="00CB0B2B"/>
    <w:rsid w:val="00CB2B3B"/>
    <w:rsid w:val="00CB49A1"/>
    <w:rsid w:val="00CB5208"/>
    <w:rsid w:val="00CB6F7E"/>
    <w:rsid w:val="00CD70C5"/>
    <w:rsid w:val="00CE11D0"/>
    <w:rsid w:val="00CE4D3D"/>
    <w:rsid w:val="00CF32B0"/>
    <w:rsid w:val="00CF5AB9"/>
    <w:rsid w:val="00D042C1"/>
    <w:rsid w:val="00D10030"/>
    <w:rsid w:val="00D13068"/>
    <w:rsid w:val="00D13B93"/>
    <w:rsid w:val="00D21A0A"/>
    <w:rsid w:val="00D22046"/>
    <w:rsid w:val="00D31A61"/>
    <w:rsid w:val="00D31ACE"/>
    <w:rsid w:val="00D335E6"/>
    <w:rsid w:val="00D408D2"/>
    <w:rsid w:val="00D50522"/>
    <w:rsid w:val="00D61453"/>
    <w:rsid w:val="00D63F8E"/>
    <w:rsid w:val="00D6443E"/>
    <w:rsid w:val="00D665A1"/>
    <w:rsid w:val="00D724BD"/>
    <w:rsid w:val="00D7299F"/>
    <w:rsid w:val="00D83100"/>
    <w:rsid w:val="00D843B0"/>
    <w:rsid w:val="00D86334"/>
    <w:rsid w:val="00DA1434"/>
    <w:rsid w:val="00DA37FF"/>
    <w:rsid w:val="00DA5507"/>
    <w:rsid w:val="00DB1207"/>
    <w:rsid w:val="00DB3B35"/>
    <w:rsid w:val="00DC2EE2"/>
    <w:rsid w:val="00DC3119"/>
    <w:rsid w:val="00DC3F8F"/>
    <w:rsid w:val="00DC44F2"/>
    <w:rsid w:val="00DC603B"/>
    <w:rsid w:val="00DD172A"/>
    <w:rsid w:val="00DD5E7E"/>
    <w:rsid w:val="00DD6588"/>
    <w:rsid w:val="00DD7CF9"/>
    <w:rsid w:val="00DD7E0E"/>
    <w:rsid w:val="00DE0DC7"/>
    <w:rsid w:val="00DE7F57"/>
    <w:rsid w:val="00DF0699"/>
    <w:rsid w:val="00DF11E0"/>
    <w:rsid w:val="00DF3F19"/>
    <w:rsid w:val="00DF4391"/>
    <w:rsid w:val="00E00D1B"/>
    <w:rsid w:val="00E0160E"/>
    <w:rsid w:val="00E104EA"/>
    <w:rsid w:val="00E11E19"/>
    <w:rsid w:val="00E13381"/>
    <w:rsid w:val="00E141A5"/>
    <w:rsid w:val="00E2197B"/>
    <w:rsid w:val="00E3731F"/>
    <w:rsid w:val="00E42E52"/>
    <w:rsid w:val="00E55F72"/>
    <w:rsid w:val="00E62541"/>
    <w:rsid w:val="00E627D7"/>
    <w:rsid w:val="00E77A06"/>
    <w:rsid w:val="00E8044F"/>
    <w:rsid w:val="00E85666"/>
    <w:rsid w:val="00E8790F"/>
    <w:rsid w:val="00E96C92"/>
    <w:rsid w:val="00EA1B5D"/>
    <w:rsid w:val="00EA748C"/>
    <w:rsid w:val="00EB1B1B"/>
    <w:rsid w:val="00EB78CC"/>
    <w:rsid w:val="00EC23D3"/>
    <w:rsid w:val="00EC729E"/>
    <w:rsid w:val="00ED2AD4"/>
    <w:rsid w:val="00EE02E8"/>
    <w:rsid w:val="00EE31D6"/>
    <w:rsid w:val="00EF343A"/>
    <w:rsid w:val="00EF414A"/>
    <w:rsid w:val="00EF53AE"/>
    <w:rsid w:val="00F004AB"/>
    <w:rsid w:val="00F10E8C"/>
    <w:rsid w:val="00F12E59"/>
    <w:rsid w:val="00F12E8B"/>
    <w:rsid w:val="00F14AAF"/>
    <w:rsid w:val="00F226D7"/>
    <w:rsid w:val="00F230CC"/>
    <w:rsid w:val="00F2344F"/>
    <w:rsid w:val="00F23774"/>
    <w:rsid w:val="00F27AED"/>
    <w:rsid w:val="00F306F5"/>
    <w:rsid w:val="00F3314F"/>
    <w:rsid w:val="00F376A7"/>
    <w:rsid w:val="00F41066"/>
    <w:rsid w:val="00F43329"/>
    <w:rsid w:val="00F445EC"/>
    <w:rsid w:val="00F461F8"/>
    <w:rsid w:val="00F50E5D"/>
    <w:rsid w:val="00F53DB2"/>
    <w:rsid w:val="00F54E9E"/>
    <w:rsid w:val="00F55F24"/>
    <w:rsid w:val="00F6054D"/>
    <w:rsid w:val="00F65149"/>
    <w:rsid w:val="00F71767"/>
    <w:rsid w:val="00F71F5F"/>
    <w:rsid w:val="00F7397B"/>
    <w:rsid w:val="00F75076"/>
    <w:rsid w:val="00F76CAC"/>
    <w:rsid w:val="00F76F15"/>
    <w:rsid w:val="00F80373"/>
    <w:rsid w:val="00F83723"/>
    <w:rsid w:val="00F85C6C"/>
    <w:rsid w:val="00FA2FB6"/>
    <w:rsid w:val="00FB04C1"/>
    <w:rsid w:val="00FC27CD"/>
    <w:rsid w:val="00FD215D"/>
    <w:rsid w:val="00FD21B8"/>
    <w:rsid w:val="00FE14EB"/>
    <w:rsid w:val="00FE3EFA"/>
    <w:rsid w:val="00FF3016"/>
    <w:rsid w:val="00FF580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406A4-0739-4D5E-B53C-78E0D58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0CC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F230C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F23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F2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30C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CC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4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44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3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Tylenda</dc:creator>
  <cp:lastModifiedBy>Dorota Zwolińska</cp:lastModifiedBy>
  <cp:revision>27</cp:revision>
  <dcterms:created xsi:type="dcterms:W3CDTF">2014-11-03T07:22:00Z</dcterms:created>
  <dcterms:modified xsi:type="dcterms:W3CDTF">2014-11-18T13:42:00Z</dcterms:modified>
</cp:coreProperties>
</file>