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E7" w:rsidRPr="006B21E7" w:rsidRDefault="006B21E7" w:rsidP="006B21E7">
      <w:pPr>
        <w:spacing w:after="0" w:line="260" w:lineRule="atLeast"/>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B21E7" w:rsidRPr="006B21E7" w:rsidRDefault="006B21E7" w:rsidP="006B21E7">
      <w:pPr>
        <w:spacing w:after="240" w:line="260" w:lineRule="atLeast"/>
        <w:rPr>
          <w:rFonts w:ascii="Times New Roman" w:eastAsia="Times New Roman" w:hAnsi="Times New Roman" w:cs="Times New Roman"/>
          <w:sz w:val="24"/>
          <w:szCs w:val="24"/>
          <w:lang w:eastAsia="pl-PL"/>
        </w:rPr>
      </w:pPr>
      <w:hyperlink r:id="rId5" w:tgtFrame="_blank" w:history="1">
        <w:r w:rsidRPr="006B21E7">
          <w:rPr>
            <w:rFonts w:ascii="Times New Roman" w:eastAsia="Times New Roman" w:hAnsi="Times New Roman" w:cs="Times New Roman"/>
            <w:color w:val="0000FF"/>
            <w:sz w:val="24"/>
            <w:szCs w:val="24"/>
            <w:u w:val="single"/>
            <w:lang w:eastAsia="pl-PL"/>
          </w:rPr>
          <w:t>bip.um.suwalki.pl/Przetargi_sekcja/</w:t>
        </w:r>
      </w:hyperlink>
    </w:p>
    <w:p w:rsidR="006B21E7" w:rsidRPr="006B21E7" w:rsidRDefault="006B21E7" w:rsidP="006B21E7">
      <w:pPr>
        <w:spacing w:after="0"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B21E7" w:rsidRPr="006B21E7" w:rsidRDefault="006B21E7" w:rsidP="006B21E7">
      <w:pPr>
        <w:spacing w:before="100" w:beforeAutospacing="1" w:after="240"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Suwałki: Opracowanie dokumentacji technicznej budowy boisk sportowych wraz z zagospodarowaniem terenu przy Zespole Szkół nr 10 w Suwałkach</w:t>
      </w:r>
      <w:r w:rsidRPr="006B21E7">
        <w:rPr>
          <w:rFonts w:ascii="Times New Roman" w:eastAsia="Times New Roman" w:hAnsi="Times New Roman" w:cs="Times New Roman"/>
          <w:sz w:val="24"/>
          <w:szCs w:val="24"/>
          <w:lang w:eastAsia="pl-PL"/>
        </w:rPr>
        <w:br/>
      </w:r>
      <w:r w:rsidRPr="006B21E7">
        <w:rPr>
          <w:rFonts w:ascii="Times New Roman" w:eastAsia="Times New Roman" w:hAnsi="Times New Roman" w:cs="Times New Roman"/>
          <w:b/>
          <w:bCs/>
          <w:sz w:val="24"/>
          <w:szCs w:val="24"/>
          <w:lang w:eastAsia="pl-PL"/>
        </w:rPr>
        <w:t>Numer ogłoszenia: 232111 - 2014; data zamieszczenia: 05.11.2014</w:t>
      </w:r>
      <w:r w:rsidRPr="006B21E7">
        <w:rPr>
          <w:rFonts w:ascii="Times New Roman" w:eastAsia="Times New Roman" w:hAnsi="Times New Roman" w:cs="Times New Roman"/>
          <w:sz w:val="24"/>
          <w:szCs w:val="24"/>
          <w:lang w:eastAsia="pl-PL"/>
        </w:rPr>
        <w:br/>
        <w:t>OGŁOSZENIE O ZAMÓWIENIU - usługi</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Zamieszczanie ogłoszenia:</w:t>
      </w:r>
      <w:r w:rsidRPr="006B21E7">
        <w:rPr>
          <w:rFonts w:ascii="Times New Roman" w:eastAsia="Times New Roman" w:hAnsi="Times New Roman" w:cs="Times New Roman"/>
          <w:sz w:val="24"/>
          <w:szCs w:val="24"/>
          <w:lang w:eastAsia="pl-PL"/>
        </w:rPr>
        <w:t xml:space="preserve"> nieobowiązkowe</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Ogłoszenie dotyczy:</w:t>
      </w:r>
      <w:r w:rsidRPr="006B21E7">
        <w:rPr>
          <w:rFonts w:ascii="Times New Roman" w:eastAsia="Times New Roman" w:hAnsi="Times New Roman" w:cs="Times New Roman"/>
          <w:sz w:val="24"/>
          <w:szCs w:val="24"/>
          <w:lang w:eastAsia="pl-PL"/>
        </w:rPr>
        <w:t xml:space="preserve"> zamówienia publicznego.</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SEKCJA I: ZAMAWIAJĄCY</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 1) NAZWA I ADRES:</w:t>
      </w:r>
      <w:r w:rsidRPr="006B21E7">
        <w:rPr>
          <w:rFonts w:ascii="Times New Roman" w:eastAsia="Times New Roman" w:hAnsi="Times New Roman" w:cs="Times New Roman"/>
          <w:sz w:val="24"/>
          <w:szCs w:val="24"/>
          <w:lang w:eastAsia="pl-PL"/>
        </w:rPr>
        <w:t xml:space="preserve"> Miasto Suwałki , ul. Mickiewicza 1, 16-400 Suwałki, woj. podlaskie, tel. 087 5628000, faks 087 5628098.</w:t>
      </w:r>
    </w:p>
    <w:p w:rsidR="006B21E7" w:rsidRPr="006B21E7" w:rsidRDefault="006B21E7" w:rsidP="006B21E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Adres strony internetowej zamawiającego:</w:t>
      </w:r>
      <w:r w:rsidRPr="006B21E7">
        <w:rPr>
          <w:rFonts w:ascii="Times New Roman" w:eastAsia="Times New Roman" w:hAnsi="Times New Roman" w:cs="Times New Roman"/>
          <w:sz w:val="24"/>
          <w:szCs w:val="24"/>
          <w:lang w:eastAsia="pl-PL"/>
        </w:rPr>
        <w:t xml:space="preserve"> www.um.suwalki.pl</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 2) RODZAJ ZAMAWIAJĄCEGO:</w:t>
      </w:r>
      <w:r w:rsidRPr="006B21E7">
        <w:rPr>
          <w:rFonts w:ascii="Times New Roman" w:eastAsia="Times New Roman" w:hAnsi="Times New Roman" w:cs="Times New Roman"/>
          <w:sz w:val="24"/>
          <w:szCs w:val="24"/>
          <w:lang w:eastAsia="pl-PL"/>
        </w:rPr>
        <w:t xml:space="preserve"> Administracja samorządowa.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SEKCJA II: PRZEDMIOT ZAMÓWIENIA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 OKREŚLENIE PRZEDMIOTU ZAMÓWIENIA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II.1.1) Nazwa nadana zamówieniu przez zamawiającego:</w:t>
      </w:r>
      <w:r w:rsidRPr="006B21E7">
        <w:rPr>
          <w:rFonts w:ascii="Times New Roman" w:eastAsia="Times New Roman" w:hAnsi="Times New Roman" w:cs="Times New Roman"/>
          <w:sz w:val="24"/>
          <w:szCs w:val="24"/>
          <w:lang w:eastAsia="pl-PL"/>
        </w:rPr>
        <w:t xml:space="preserve"> Opracowanie dokumentacji technicznej budowy boisk sportowych wraz z zagospodarowaniem terenu przy Zespole Szkół nr 10 w Suwałkach.</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II.1.2) Rodzaj zamówienia:</w:t>
      </w:r>
      <w:r w:rsidRPr="006B21E7">
        <w:rPr>
          <w:rFonts w:ascii="Times New Roman" w:eastAsia="Times New Roman" w:hAnsi="Times New Roman" w:cs="Times New Roman"/>
          <w:sz w:val="24"/>
          <w:szCs w:val="24"/>
          <w:lang w:eastAsia="pl-PL"/>
        </w:rPr>
        <w:t xml:space="preserve"> usługi.</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II.1.4) Określenie przedmiotu oraz wielkości lub zakresu zamówienia:</w:t>
      </w:r>
      <w:r w:rsidRPr="006B21E7">
        <w:rPr>
          <w:rFonts w:ascii="Times New Roman" w:eastAsia="Times New Roman" w:hAnsi="Times New Roman" w:cs="Times New Roman"/>
          <w:sz w:val="24"/>
          <w:szCs w:val="24"/>
          <w:lang w:eastAsia="pl-PL"/>
        </w:rPr>
        <w:t xml:space="preserve"> 1. Przedmiotem zamówienia jest opracowanie dokumentacji technicznej budowy boisk sportowych wraz z zagospodarowaniem terenu przy Zespole Szkół nr 10 w Suwałkach. 2. Zamówienie obejmuje m.in.: a/ opracowanie koncepcji wielobranżowej, zawierającej: - boisko wielofunkcyjne o wymiarach 24x44m (pole do gry 20x40m) o nawierzchni syntetycznej poliuretanowej z przeznaczeniem do gry w piłkę ręczną, siatkową, tenisa i mini kosza; - boisko do gry w piłkę nożną z nawierzchnią ze sztucznej trawy w miejscu istniejącego trawiastego; - 4-torowa bieżnię prostą o nawierzchni syntetycznej poliuretanowej; - skocznię do skoku w dal z rozbiegiem o nawierzchni syntetycznej poliuretanowej; - plac zabaw o powierzchni około 500m2 z nawierzchnią bezpieczną; - drenaż boisk wraz z odcinkiem kanalizacji deszczowej do ich prawidłowego odwodnienia oraz odwodnienie terenu komunikacji, - oświetlenie terenu w niezbędnym zakresie, - rozbudowę kanalizacji teletechnicznej do potrzeb monitoringu (4-6 punktów); - zagospodarowanie terenu w zakresie obsługi projektowanych elementów; b/ opracowanie projektu budowlano - wykonawczego na ww. program funkcjonalny 3. Szczegółowy opis zamówienia zawiera załącznik nr 9 do SIWZ. 4. Dokumentacja projektowa w zakresie opisu proponowanych materiałów i urządzeń powinna być wykonana zgodnie z </w:t>
      </w:r>
      <w:r w:rsidRPr="006B21E7">
        <w:rPr>
          <w:rFonts w:ascii="Times New Roman" w:eastAsia="Times New Roman" w:hAnsi="Times New Roman" w:cs="Times New Roman"/>
          <w:sz w:val="24"/>
          <w:szCs w:val="24"/>
          <w:lang w:eastAsia="pl-PL"/>
        </w:rPr>
        <w:lastRenderedPageBreak/>
        <w:t>art. 29 ustawy Prawo zamówień publicznych. W przypadku gdy dokumentacja projektowa wskazuje na pochodzenie - markę, znak towarowy, producenta, dostawcę materiałów i normy, o których mowa w art. 30 ust. 1 - 3 ustawy Pzp, należy dodać zapis, że dopuszcza się oferowanie materiałów lub rozwiązań równoważnych, wówczas Wykonawca zobowiązany jest doprecyzować zakres dopuszczalnej równoważności..</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II.1.6) Wspólny Słownik Zamówień (CPV):</w:t>
      </w:r>
      <w:r w:rsidRPr="006B21E7">
        <w:rPr>
          <w:rFonts w:ascii="Times New Roman" w:eastAsia="Times New Roman" w:hAnsi="Times New Roman" w:cs="Times New Roman"/>
          <w:sz w:val="24"/>
          <w:szCs w:val="24"/>
          <w:lang w:eastAsia="pl-PL"/>
        </w:rPr>
        <w:t xml:space="preserve"> 71.22.00.00-6, 71.32.00.00-7, 71.24.00.00-2.</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II.1.7) Czy dopuszcza się złożenie oferty częściowej:</w:t>
      </w:r>
      <w:r w:rsidRPr="006B21E7">
        <w:rPr>
          <w:rFonts w:ascii="Times New Roman" w:eastAsia="Times New Roman" w:hAnsi="Times New Roman" w:cs="Times New Roman"/>
          <w:sz w:val="24"/>
          <w:szCs w:val="24"/>
          <w:lang w:eastAsia="pl-PL"/>
        </w:rPr>
        <w:t xml:space="preserve"> nie.</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II.1.8) Czy dopuszcza się złożenie oferty wariantowej:</w:t>
      </w:r>
      <w:r w:rsidRPr="006B21E7">
        <w:rPr>
          <w:rFonts w:ascii="Times New Roman" w:eastAsia="Times New Roman" w:hAnsi="Times New Roman" w:cs="Times New Roman"/>
          <w:sz w:val="24"/>
          <w:szCs w:val="24"/>
          <w:lang w:eastAsia="pl-PL"/>
        </w:rPr>
        <w:t xml:space="preserve"> nie.</w:t>
      </w:r>
    </w:p>
    <w:p w:rsidR="006B21E7" w:rsidRPr="006B21E7" w:rsidRDefault="006B21E7" w:rsidP="006B21E7">
      <w:pPr>
        <w:spacing w:after="0" w:line="240" w:lineRule="auto"/>
        <w:rPr>
          <w:rFonts w:ascii="Times New Roman" w:eastAsia="Times New Roman" w:hAnsi="Times New Roman" w:cs="Times New Roman"/>
          <w:sz w:val="24"/>
          <w:szCs w:val="24"/>
          <w:lang w:eastAsia="pl-PL"/>
        </w:rPr>
      </w:pP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II.2) CZAS TRWANIA ZAMÓWIENIA LUB TERMIN WYKONANIA:</w:t>
      </w:r>
      <w:r w:rsidRPr="006B21E7">
        <w:rPr>
          <w:rFonts w:ascii="Times New Roman" w:eastAsia="Times New Roman" w:hAnsi="Times New Roman" w:cs="Times New Roman"/>
          <w:sz w:val="24"/>
          <w:szCs w:val="24"/>
          <w:lang w:eastAsia="pl-PL"/>
        </w:rPr>
        <w:t xml:space="preserve"> Zakończenie: 28.02.2015.</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SEKCJA III: INFORMACJE O CHARAKTERZE PRAWNYM, EKONOMICZNYM, FINANSOWYM I TECHNICZNYM</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III.1) WADIUM</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Informacja na temat wadium:</w:t>
      </w:r>
      <w:r w:rsidRPr="006B21E7">
        <w:rPr>
          <w:rFonts w:ascii="Times New Roman" w:eastAsia="Times New Roman" w:hAnsi="Times New Roman" w:cs="Times New Roman"/>
          <w:sz w:val="24"/>
          <w:szCs w:val="24"/>
          <w:lang w:eastAsia="pl-PL"/>
        </w:rPr>
        <w:t xml:space="preserve"> 1. Wykonawca zapewni jako część swojej oferty wadium w wysokości: 200,00 zł (słownie: dwieście złotych).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 U. z 2007 r Nr 42 poz.275). Wadium wnoszone w pieniądzu wpłaca się przelewem na rachunek bankowy Urzędu Miejskiego w Suwałkach w Banku Pekao S.A. II/O w Suwałkach nr 76 1240 5211 1111 0000 4929 8215 w terminie do dnia 14.11.2014 r. do godz. 10:00 (decyduje data wpływu środków na rachunek zamawiającego). Kserokopię dowodu wniesienia wadium należy złożyć w ofercie. Wadium w pozostałych formach - oryginały - składa się w Urzędzie Miejskim w Wydziale Finansowym, w pokoju nr 148, ul. Mickiewicza 1, 16-400 Suwałki przed upływem terminu składania ofert. 3. Zamawiający zwróci wadium wszystkim Wykonawcom niezwłocznie po wyborze oferty najkorzystniejszej lub unieważnieniu postępowania, z wyjątkiem Wykonawcy, którego oferta została wybrana jako najkorzystniejsza. 4. Wykonawcy, którego oferta została wybrana jako najkorzystniejsza, Zamawiający zwraca wadium niezwłocznie po zawarciu umowy w sprawie zamówienia publicznego oraz wniesieniu zabezpieczenia należytego wykonania umowy. 5. Zamawiający zwraca niezwłocznie wadium, na wniosek wykonawcy, który wycofał ofertę przed upływem terminu składania ofert, 6.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7.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w:t>
      </w:r>
      <w:r w:rsidRPr="006B21E7">
        <w:rPr>
          <w:rFonts w:ascii="Times New Roman" w:eastAsia="Times New Roman" w:hAnsi="Times New Roman" w:cs="Times New Roman"/>
          <w:sz w:val="24"/>
          <w:szCs w:val="24"/>
          <w:lang w:eastAsia="pl-PL"/>
        </w:rPr>
        <w:lastRenderedPageBreak/>
        <w:t>się niemożliwe z przyczyn leżących po stronie wykonawcy. 8.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III.2) ZALICZKI</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B21E7" w:rsidRPr="006B21E7" w:rsidRDefault="006B21E7" w:rsidP="006B2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B21E7" w:rsidRPr="006B21E7" w:rsidRDefault="006B21E7" w:rsidP="006B21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Opis sposobu dokonywania oceny spełniania tego warunku</w:t>
      </w:r>
    </w:p>
    <w:p w:rsidR="006B21E7" w:rsidRPr="006B21E7" w:rsidRDefault="006B21E7" w:rsidP="006B21E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6B21E7" w:rsidRPr="006B21E7" w:rsidRDefault="006B21E7" w:rsidP="006B2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III.3.2) Wiedza i doświadczenie</w:t>
      </w:r>
    </w:p>
    <w:p w:rsidR="006B21E7" w:rsidRPr="006B21E7" w:rsidRDefault="006B21E7" w:rsidP="006B21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Opis sposobu dokonywania oceny spełniania tego warunku</w:t>
      </w:r>
    </w:p>
    <w:p w:rsidR="006B21E7" w:rsidRPr="006B21E7" w:rsidRDefault="006B21E7" w:rsidP="006B21E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W celu potwierdzenia wiedzy i doświadczenia Wykonawcy winni udokumentować należyte wykonanie usług w okresie ostatnich trzech lat przed upływem terminu składania ofert, a jeżeli okres prowadzenia działalności jest krótszy - w tym okresie usług, których przedmiotem było opracowanie co najmniej jednej dokumentacji technicznej w zakresie budowy boiska sportowego wielofunkcyjnego. Ocena spełnienia warunków udziału w postępowaniu zostanie dokonana wg formuły spełnia - nie spełnia, w oparciu o informacje zawarte w dokumentach</w:t>
      </w:r>
    </w:p>
    <w:p w:rsidR="006B21E7" w:rsidRPr="006B21E7" w:rsidRDefault="006B21E7" w:rsidP="006B2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III.3.3) Potencjał techniczny</w:t>
      </w:r>
    </w:p>
    <w:p w:rsidR="006B21E7" w:rsidRPr="006B21E7" w:rsidRDefault="006B21E7" w:rsidP="006B21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Opis sposobu dokonywania oceny spełniania tego warunku</w:t>
      </w:r>
    </w:p>
    <w:p w:rsidR="006B21E7" w:rsidRPr="006B21E7" w:rsidRDefault="006B21E7" w:rsidP="006B21E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6B21E7" w:rsidRPr="006B21E7" w:rsidRDefault="006B21E7" w:rsidP="006B2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III.3.4) Osoby zdolne do wykonania zamówienia</w:t>
      </w:r>
    </w:p>
    <w:p w:rsidR="006B21E7" w:rsidRPr="006B21E7" w:rsidRDefault="006B21E7" w:rsidP="006B21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Opis sposobu dokonywania oceny spełniania tego warunku</w:t>
      </w:r>
    </w:p>
    <w:p w:rsidR="006B21E7" w:rsidRPr="006B21E7" w:rsidRDefault="006B21E7" w:rsidP="006B21E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 xml:space="preserve">Za spełnienie warunku dotyczącego dysponowania osobami zdolnymi do wykonania zamówienia Zamawiający uzna dysponowanie osobami mającymi </w:t>
      </w:r>
      <w:r w:rsidRPr="006B21E7">
        <w:rPr>
          <w:rFonts w:ascii="Times New Roman" w:eastAsia="Times New Roman" w:hAnsi="Times New Roman" w:cs="Times New Roman"/>
          <w:sz w:val="24"/>
          <w:szCs w:val="24"/>
          <w:lang w:eastAsia="pl-PL"/>
        </w:rPr>
        <w:lastRenderedPageBreak/>
        <w:t>uprawnienia budowlane do projektowania w specjalnościach: 1. konstrukcyjno-budowlanej, 2. elektrycznej, 3. sanitarnej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2013, poz. 1409) oraz ustawy o zasadach uznawania kwalifikacji zawodowych nabytych w państwach członkowskich Unii Europejskiej (Dz. U. z 2008 r., Nr 63, poz. 394). Ocena spełnienia warunków udziału w postępowaniu zostanie dokonana wg formuły spełnia - nie spełnia, w oparciu o informacje zawarte w dokumentach</w:t>
      </w:r>
    </w:p>
    <w:p w:rsidR="006B21E7" w:rsidRPr="006B21E7" w:rsidRDefault="006B21E7" w:rsidP="006B21E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III.3.5) Sytuacja ekonomiczna i finansowa</w:t>
      </w:r>
    </w:p>
    <w:p w:rsidR="006B21E7" w:rsidRPr="006B21E7" w:rsidRDefault="006B21E7" w:rsidP="006B21E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Opis sposobu dokonywania oceny spełniania tego warunku</w:t>
      </w:r>
    </w:p>
    <w:p w:rsidR="006B21E7" w:rsidRPr="006B21E7" w:rsidRDefault="006B21E7" w:rsidP="006B21E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Warunek ten zostanie uznany za spełniony, jeśli Wykonawca przedłoży w ofercie oświadczenie w trybie art. 22 ust.1 ustawy Prawo zamówień publicznych. Ocena spełnienia warunków udziału w postępowaniu zostanie dokonana wg formuły spełnia - nie spełnia, w oparciu o informacje zawarte w oświadczeniach</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B21E7" w:rsidRPr="006B21E7" w:rsidRDefault="006B21E7" w:rsidP="006B21E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B21E7" w:rsidRPr="006B21E7" w:rsidRDefault="006B21E7" w:rsidP="006B21E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B21E7" w:rsidRPr="006B21E7" w:rsidRDefault="006B21E7" w:rsidP="006B21E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6B21E7" w:rsidRPr="006B21E7" w:rsidRDefault="006B21E7" w:rsidP="006B21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oświadczenie o braku podstaw do wykluczenia;</w:t>
      </w:r>
    </w:p>
    <w:p w:rsidR="006B21E7" w:rsidRPr="006B21E7" w:rsidRDefault="006B21E7" w:rsidP="006B21E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III.4.3) Dokumenty podmiotów zagranicznych</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III.4.3.1) dokument wystawiony w kraju, w którym ma siedzibę lub miejsce zamieszkania potwierdzający, że:</w:t>
      </w:r>
    </w:p>
    <w:p w:rsidR="006B21E7" w:rsidRPr="006B21E7" w:rsidRDefault="006B21E7" w:rsidP="006B21E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III.4.4) Dokumenty dotyczące przynależności do tej samej grupy kapitałowej</w:t>
      </w:r>
    </w:p>
    <w:p w:rsidR="006B21E7" w:rsidRPr="006B21E7" w:rsidRDefault="006B21E7" w:rsidP="006B21E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III.6) INNE DOKUMENTY</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Inne dokumenty niewymienione w pkt III.4) albo w pkt III.5)</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 xml:space="preserve">Wykonawca, w myśl art. 26 ust. 2 b ustawy,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 Zobowiązanie musi być złożone w oryginale z zachowaniem formy pisemnej lub kopii poświadczonej za zgodność z oryginałem przez notariusza. Zamawiający, w celu oceny, czy wykonawca będzie dysponował zasobami innych podmiotów w stopniu niezbędnym dla należytego wykonania zamówienia oraz oceny, czy stosunek łączący wykonawcę z tymi podmiotami gwarantuje rzeczywisty dostęp do tych zasobów żąda aby dokument ten w swojej treści oprócz informacji kto jest podmiotem udostępniającym i przyjmującym zasoby powinien zawierać co najmniej: a) zakres </w:t>
      </w:r>
      <w:r w:rsidRPr="006B21E7">
        <w:rPr>
          <w:rFonts w:ascii="Times New Roman" w:eastAsia="Times New Roman" w:hAnsi="Times New Roman" w:cs="Times New Roman"/>
          <w:sz w:val="24"/>
          <w:szCs w:val="24"/>
          <w:lang w:eastAsia="pl-PL"/>
        </w:rPr>
        <w:lastRenderedPageBreak/>
        <w:t>dostępnych Wykonawcy zasobów innego podmiotu, b) sposób wykorzystania zasobów innego podmiotu, przez Wykonawcę, przy wykonywaniu zamówienia, c) charakter stosunku, jaki będzie łączył Wykonawcę z innym podmiotem, d) zakres i okres udziału innego podmiotu przy wykonywaniu zamówienia. e) oświadczenie o solidarnej odpowiedzialności podmiotu z wykonawcą za szkodę wyrządzoną zamawiającemu w wyniku nieudostępnienia zasobów do których się podmiot zobowiązał. Zamawiający żąda wskazania przez wykonawcę nazw podwykonawców, na których zasoby wykonawca powołuje się na zasadach określonych w art.26 ust. 2b, w celu wykazania spełnienia warunków udziału w postępowaniu, o których mowa w art. 22 ust. 1.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Zamawiający nie wykluczy z postępowania o udzielenie zamówienia Wykonawcy, który udowodni, że podjął konkretne środki techniczne, organizacyjne i kadrowe, które mają zapobiec zawinionemu i poważnemu naruszeniu obowiązków zawodowych w przeszłości oraz naprawił szkody powstałe w wyniku naruszenia obowiązków zawodowych lub zobowiązał się do ich naprawienia.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SEKCJA IV: PROCEDURA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IV.1) TRYB UDZIELENIA ZAMÓWIENIA</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IV.1.1) Tryb udzielenia zamówienia:</w:t>
      </w:r>
      <w:r w:rsidRPr="006B21E7">
        <w:rPr>
          <w:rFonts w:ascii="Times New Roman" w:eastAsia="Times New Roman" w:hAnsi="Times New Roman" w:cs="Times New Roman"/>
          <w:sz w:val="24"/>
          <w:szCs w:val="24"/>
          <w:lang w:eastAsia="pl-PL"/>
        </w:rPr>
        <w:t xml:space="preserve"> przetarg nieograniczony.</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IV.2) KRYTERIA OCENY OFERT</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 xml:space="preserve">IV.2.1) Kryteria oceny ofert: </w:t>
      </w:r>
      <w:r w:rsidRPr="006B21E7">
        <w:rPr>
          <w:rFonts w:ascii="Times New Roman" w:eastAsia="Times New Roman" w:hAnsi="Times New Roman" w:cs="Times New Roman"/>
          <w:sz w:val="24"/>
          <w:szCs w:val="24"/>
          <w:lang w:eastAsia="pl-PL"/>
        </w:rPr>
        <w:t>cena oraz inne kryteria związane z przedmiotem zamówienia:</w:t>
      </w:r>
    </w:p>
    <w:p w:rsidR="006B21E7" w:rsidRPr="006B21E7" w:rsidRDefault="006B21E7" w:rsidP="006B2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1 - Cena - 84</w:t>
      </w:r>
    </w:p>
    <w:p w:rsidR="006B21E7" w:rsidRPr="006B21E7" w:rsidRDefault="006B21E7" w:rsidP="006B21E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2 - skrócenie terminu realizacji zamówienia - 16</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IV.3) ZMIANA UMOWY</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Dopuszczalne zmiany postanowień umowy oraz określenie warunków zmian</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sz w:val="24"/>
          <w:szCs w:val="24"/>
          <w:lang w:eastAsia="pl-PL"/>
        </w:rPr>
        <w:t xml:space="preserve">1. Istotne postanowienia umowy zawarte zostały w Załączniku nr 8. 2. Strony przewidują możliwość dokonania w umowie zmiany rzutującej na wynagrodzenie: - w przypadku ustawowej zmiany stawki podatku od towarów i usług (VAT). - zmniejszenie zakresu przedmiotu umowy wraz z ograniczeniem należnego Projektantowi wynagrodzenia. 3. Ponadto Zamawiający ma prawo jednostronnie zobowiązać Projektanta do dokonania następujących zmian w przedmiocie umowy (polecenie zmiany): - pominąć element przedmiotu umowy; - wykonać zamienne opracowania projektowe w ramach poszczególnych etapów umowy lub ich elementów; - zmienić kolejność wykonania poszczególnych etapów umowy; 4. Strony dopuszczają możliwość zmiany na etapie realizacji umowy podmiotów trzecich, o których mowa w art. 26 ust. 2b ustawy Prawo zamówień publicznych, za pomocą których Projektant wykazał spełnianie warunków udziału w postępowaniu. W takim przypadku zaproponowany nowy Podwykonawca, zobowiązany jest wykazać spełnianie </w:t>
      </w:r>
      <w:r w:rsidRPr="006B21E7">
        <w:rPr>
          <w:rFonts w:ascii="Times New Roman" w:eastAsia="Times New Roman" w:hAnsi="Times New Roman" w:cs="Times New Roman"/>
          <w:sz w:val="24"/>
          <w:szCs w:val="24"/>
          <w:lang w:eastAsia="pl-PL"/>
        </w:rPr>
        <w:lastRenderedPageBreak/>
        <w:t>warunków w zakresie nie mniejszym niż wskazany na etapie postępowania o udzielenie zamówienia publicznego dotychczasowy Podwykonawca. Zmiana taka nie wymaga zawarcia aneksu do umowy. 5. Powyższe postanowienia stanowią katalog zmian na które Zamawiający może wyrazić zgodę. Nie stanowią jednocześnie zobowiązania do wyrażenia zgody.</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IV.4) INFORMACJE ADMINISTRACYJNE</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IV.4.1)</w:t>
      </w:r>
      <w:r w:rsidRPr="006B21E7">
        <w:rPr>
          <w:rFonts w:ascii="Times New Roman" w:eastAsia="Times New Roman" w:hAnsi="Times New Roman" w:cs="Times New Roman"/>
          <w:sz w:val="24"/>
          <w:szCs w:val="24"/>
          <w:lang w:eastAsia="pl-PL"/>
        </w:rPr>
        <w:t> </w:t>
      </w:r>
      <w:r w:rsidRPr="006B21E7">
        <w:rPr>
          <w:rFonts w:ascii="Times New Roman" w:eastAsia="Times New Roman" w:hAnsi="Times New Roman" w:cs="Times New Roman"/>
          <w:b/>
          <w:bCs/>
          <w:sz w:val="24"/>
          <w:szCs w:val="24"/>
          <w:lang w:eastAsia="pl-PL"/>
        </w:rPr>
        <w:t>Adres strony internetowej, na której jest dostępna specyfikacja istotnych warunków zamówienia:</w:t>
      </w:r>
      <w:r w:rsidRPr="006B21E7">
        <w:rPr>
          <w:rFonts w:ascii="Times New Roman" w:eastAsia="Times New Roman" w:hAnsi="Times New Roman" w:cs="Times New Roman"/>
          <w:sz w:val="24"/>
          <w:szCs w:val="24"/>
          <w:lang w:eastAsia="pl-PL"/>
        </w:rPr>
        <w:t xml:space="preserve"> http://bip.um.suwalki.pl/Przetargi_sekcja/</w:t>
      </w:r>
      <w:r w:rsidRPr="006B21E7">
        <w:rPr>
          <w:rFonts w:ascii="Times New Roman" w:eastAsia="Times New Roman" w:hAnsi="Times New Roman" w:cs="Times New Roman"/>
          <w:sz w:val="24"/>
          <w:szCs w:val="24"/>
          <w:lang w:eastAsia="pl-PL"/>
        </w:rPr>
        <w:br/>
      </w:r>
      <w:r w:rsidRPr="006B21E7">
        <w:rPr>
          <w:rFonts w:ascii="Times New Roman" w:eastAsia="Times New Roman" w:hAnsi="Times New Roman" w:cs="Times New Roman"/>
          <w:b/>
          <w:bCs/>
          <w:sz w:val="24"/>
          <w:szCs w:val="24"/>
          <w:lang w:eastAsia="pl-PL"/>
        </w:rPr>
        <w:t>Specyfikację istotnych warunków zamówienia można uzyskać pod adresem:</w:t>
      </w:r>
      <w:r w:rsidRPr="006B21E7">
        <w:rPr>
          <w:rFonts w:ascii="Times New Roman" w:eastAsia="Times New Roman" w:hAnsi="Times New Roman" w:cs="Times New Roman"/>
          <w:sz w:val="24"/>
          <w:szCs w:val="24"/>
          <w:lang w:eastAsia="pl-PL"/>
        </w:rPr>
        <w:t xml:space="preserve"> Urząd Miejski Wydział Zamówień Publicznych ul. Mickiewicza 1 16-400 Suwałki.</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IV.4.4) Termin składania wniosków o dopuszczenie do udziału w postępowaniu lub ofert:</w:t>
      </w:r>
      <w:r w:rsidRPr="006B21E7">
        <w:rPr>
          <w:rFonts w:ascii="Times New Roman" w:eastAsia="Times New Roman" w:hAnsi="Times New Roman" w:cs="Times New Roman"/>
          <w:sz w:val="24"/>
          <w:szCs w:val="24"/>
          <w:lang w:eastAsia="pl-PL"/>
        </w:rPr>
        <w:t xml:space="preserve"> 14.11.2014 godzina 10:00, miejsce: Urząd Miejski Kancelaria Ogólna - pokój nr 6 ul. Mickiewicza 1 16-400 Suwałki.</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IV.4.5) Termin związania ofertą:</w:t>
      </w:r>
      <w:r w:rsidRPr="006B21E7">
        <w:rPr>
          <w:rFonts w:ascii="Times New Roman" w:eastAsia="Times New Roman" w:hAnsi="Times New Roman" w:cs="Times New Roman"/>
          <w:sz w:val="24"/>
          <w:szCs w:val="24"/>
          <w:lang w:eastAsia="pl-PL"/>
        </w:rPr>
        <w:t xml:space="preserve"> okres w dniach: 30 (od ostatecznego terminu składania ofert).</w:t>
      </w:r>
    </w:p>
    <w:p w:rsidR="006B21E7" w:rsidRPr="006B21E7" w:rsidRDefault="006B21E7" w:rsidP="006B21E7">
      <w:pPr>
        <w:spacing w:before="100" w:beforeAutospacing="1" w:after="100" w:afterAutospacing="1" w:line="240" w:lineRule="auto"/>
        <w:rPr>
          <w:rFonts w:ascii="Times New Roman" w:eastAsia="Times New Roman" w:hAnsi="Times New Roman" w:cs="Times New Roman"/>
          <w:sz w:val="24"/>
          <w:szCs w:val="24"/>
          <w:lang w:eastAsia="pl-PL"/>
        </w:rPr>
      </w:pPr>
      <w:r w:rsidRPr="006B21E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B21E7">
        <w:rPr>
          <w:rFonts w:ascii="Times New Roman" w:eastAsia="Times New Roman" w:hAnsi="Times New Roman" w:cs="Times New Roman"/>
          <w:sz w:val="24"/>
          <w:szCs w:val="24"/>
          <w:lang w:eastAsia="pl-PL"/>
        </w:rPr>
        <w:t>nie</w:t>
      </w:r>
    </w:p>
    <w:p w:rsidR="006B21E7" w:rsidRPr="006B21E7" w:rsidRDefault="006B21E7" w:rsidP="006B21E7">
      <w:pPr>
        <w:spacing w:after="0" w:line="240" w:lineRule="auto"/>
        <w:rPr>
          <w:rFonts w:ascii="Times New Roman" w:eastAsia="Times New Roman" w:hAnsi="Times New Roman" w:cs="Times New Roman"/>
          <w:sz w:val="24"/>
          <w:szCs w:val="24"/>
          <w:lang w:eastAsia="pl-PL"/>
        </w:rPr>
      </w:pPr>
    </w:p>
    <w:p w:rsidR="008C472F" w:rsidRDefault="008C472F">
      <w:bookmarkStart w:id="0" w:name="_GoBack"/>
      <w:bookmarkEnd w:id="0"/>
    </w:p>
    <w:sectPr w:rsidR="008C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553"/>
    <w:multiLevelType w:val="multilevel"/>
    <w:tmpl w:val="F00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43342"/>
    <w:multiLevelType w:val="multilevel"/>
    <w:tmpl w:val="65D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E62A4C"/>
    <w:multiLevelType w:val="multilevel"/>
    <w:tmpl w:val="B5480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8394A"/>
    <w:multiLevelType w:val="multilevel"/>
    <w:tmpl w:val="0080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CE3F03"/>
    <w:multiLevelType w:val="multilevel"/>
    <w:tmpl w:val="447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C383AD5"/>
    <w:multiLevelType w:val="multilevel"/>
    <w:tmpl w:val="98A0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8797E"/>
    <w:multiLevelType w:val="multilevel"/>
    <w:tmpl w:val="5950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E7"/>
    <w:rsid w:val="006B21E7"/>
    <w:rsid w:val="008C4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9785-A5DF-416A-AAF9-0F76A3A8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B21E7"/>
  </w:style>
  <w:style w:type="character" w:styleId="Hipercze">
    <w:name w:val="Hyperlink"/>
    <w:basedOn w:val="Domylnaczcionkaakapitu"/>
    <w:uiPriority w:val="99"/>
    <w:semiHidden/>
    <w:unhideWhenUsed/>
    <w:rsid w:val="006B21E7"/>
    <w:rPr>
      <w:color w:val="0000FF"/>
      <w:u w:val="single"/>
    </w:rPr>
  </w:style>
  <w:style w:type="paragraph" w:styleId="NormalnyWeb">
    <w:name w:val="Normal (Web)"/>
    <w:basedOn w:val="Normalny"/>
    <w:uiPriority w:val="99"/>
    <w:semiHidden/>
    <w:unhideWhenUsed/>
    <w:rsid w:val="006B2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B2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B21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6B21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85266">
      <w:bodyDiv w:val="1"/>
      <w:marLeft w:val="0"/>
      <w:marRight w:val="0"/>
      <w:marTop w:val="0"/>
      <w:marBottom w:val="0"/>
      <w:divBdr>
        <w:top w:val="none" w:sz="0" w:space="0" w:color="auto"/>
        <w:left w:val="none" w:sz="0" w:space="0" w:color="auto"/>
        <w:bottom w:val="none" w:sz="0" w:space="0" w:color="auto"/>
        <w:right w:val="none" w:sz="0" w:space="0" w:color="auto"/>
      </w:divBdr>
      <w:divsChild>
        <w:div w:id="17586680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m.suwalki.pl/Przetargi_sekcj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15146</Characters>
  <Application>Microsoft Office Word</Application>
  <DocSecurity>0</DocSecurity>
  <Lines>126</Lines>
  <Paragraphs>35</Paragraphs>
  <ScaleCrop>false</ScaleCrop>
  <Company>Urząd Miejski w Suwałkach</Company>
  <LinksUpToDate>false</LinksUpToDate>
  <CharactersWithSpaces>17635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2014-11-05T11:20:00Z</dcterms:created>
  <dcterms:modified xsi:type="dcterms:W3CDTF">2014-11-05T11:20:00Z</dcterms:modified>
</cp:coreProperties>
</file>