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2DB7" w14:textId="46DCADB0" w:rsidR="009B66A3" w:rsidRPr="009B66A3" w:rsidRDefault="009B66A3" w:rsidP="009B66A3">
      <w:pPr>
        <w:jc w:val="right"/>
        <w:rPr>
          <w:rFonts w:ascii="Times New Roman" w:hAnsi="Times New Roman" w:cs="Times New Roman"/>
          <w:sz w:val="24"/>
          <w:szCs w:val="24"/>
        </w:rPr>
      </w:pPr>
      <w:bookmarkStart w:id="0" w:name="_Hlk195695508"/>
      <w:r w:rsidRPr="009B66A3">
        <w:rPr>
          <w:rFonts w:ascii="Times New Roman" w:hAnsi="Times New Roman" w:cs="Times New Roman"/>
          <w:sz w:val="24"/>
          <w:szCs w:val="24"/>
        </w:rPr>
        <w:t xml:space="preserve">Suwałki, dnia </w:t>
      </w:r>
      <w:r w:rsidR="00F70DAF">
        <w:rPr>
          <w:rFonts w:ascii="Times New Roman" w:hAnsi="Times New Roman" w:cs="Times New Roman"/>
          <w:sz w:val="24"/>
          <w:szCs w:val="24"/>
        </w:rPr>
        <w:t>01</w:t>
      </w:r>
      <w:r w:rsidR="00CB49D0">
        <w:rPr>
          <w:rFonts w:ascii="Times New Roman" w:hAnsi="Times New Roman" w:cs="Times New Roman"/>
          <w:sz w:val="24"/>
          <w:szCs w:val="24"/>
        </w:rPr>
        <w:t xml:space="preserve"> </w:t>
      </w:r>
      <w:r w:rsidR="00FE4C6F">
        <w:rPr>
          <w:rFonts w:ascii="Times New Roman" w:hAnsi="Times New Roman" w:cs="Times New Roman"/>
          <w:sz w:val="24"/>
          <w:szCs w:val="24"/>
        </w:rPr>
        <w:t>październik</w:t>
      </w:r>
      <w:r w:rsidR="00CB49D0">
        <w:rPr>
          <w:rFonts w:ascii="Times New Roman" w:hAnsi="Times New Roman" w:cs="Times New Roman"/>
          <w:sz w:val="24"/>
          <w:szCs w:val="24"/>
        </w:rPr>
        <w:t>a</w:t>
      </w:r>
      <w:r w:rsidRPr="009B66A3">
        <w:rPr>
          <w:rFonts w:ascii="Times New Roman" w:hAnsi="Times New Roman" w:cs="Times New Roman"/>
          <w:sz w:val="24"/>
          <w:szCs w:val="24"/>
        </w:rPr>
        <w:t xml:space="preserve"> 2025 r.</w:t>
      </w:r>
    </w:p>
    <w:p w14:paraId="4BE45BE0" w14:textId="21C08E3C" w:rsidR="009B66A3" w:rsidRPr="009B66A3" w:rsidRDefault="009B66A3" w:rsidP="00E60DEA">
      <w:pPr>
        <w:rPr>
          <w:rFonts w:ascii="Times New Roman" w:hAnsi="Times New Roman" w:cs="Times New Roman"/>
          <w:sz w:val="24"/>
          <w:szCs w:val="24"/>
        </w:rPr>
      </w:pPr>
      <w:r w:rsidRPr="009B66A3">
        <w:rPr>
          <w:rFonts w:ascii="Times New Roman" w:hAnsi="Times New Roman" w:cs="Times New Roman"/>
          <w:sz w:val="24"/>
          <w:szCs w:val="24"/>
        </w:rPr>
        <w:t>OŚ.6220.</w:t>
      </w:r>
      <w:r w:rsidR="0053232C">
        <w:rPr>
          <w:rFonts w:ascii="Times New Roman" w:hAnsi="Times New Roman" w:cs="Times New Roman"/>
          <w:sz w:val="24"/>
          <w:szCs w:val="24"/>
        </w:rPr>
        <w:t>30</w:t>
      </w:r>
      <w:r w:rsidRPr="009B66A3">
        <w:rPr>
          <w:rFonts w:ascii="Times New Roman" w:hAnsi="Times New Roman" w:cs="Times New Roman"/>
          <w:sz w:val="24"/>
          <w:szCs w:val="24"/>
        </w:rPr>
        <w:t xml:space="preserve">.2025.DK </w:t>
      </w:r>
    </w:p>
    <w:p w14:paraId="12A57413" w14:textId="77777777" w:rsidR="009B66A3" w:rsidRPr="009B66A3" w:rsidRDefault="009B66A3" w:rsidP="00036BBA">
      <w:pPr>
        <w:spacing w:after="0" w:line="240" w:lineRule="auto"/>
        <w:contextualSpacing/>
        <w:jc w:val="center"/>
        <w:rPr>
          <w:rFonts w:ascii="Times New Roman" w:hAnsi="Times New Roman" w:cs="Times New Roman"/>
          <w:sz w:val="24"/>
          <w:szCs w:val="24"/>
        </w:rPr>
      </w:pPr>
      <w:r w:rsidRPr="009B66A3">
        <w:rPr>
          <w:rFonts w:ascii="Times New Roman" w:hAnsi="Times New Roman" w:cs="Times New Roman"/>
          <w:b/>
          <w:bCs/>
          <w:sz w:val="24"/>
          <w:szCs w:val="24"/>
        </w:rPr>
        <w:t>DECYZJA</w:t>
      </w:r>
    </w:p>
    <w:p w14:paraId="14773207" w14:textId="0EEE9B4D" w:rsidR="009B66A3" w:rsidRPr="009B66A3" w:rsidRDefault="009B66A3" w:rsidP="00036BBA">
      <w:pPr>
        <w:spacing w:after="0" w:line="240" w:lineRule="auto"/>
        <w:contextualSpacing/>
        <w:jc w:val="center"/>
        <w:rPr>
          <w:rFonts w:ascii="Times New Roman" w:hAnsi="Times New Roman" w:cs="Times New Roman"/>
          <w:sz w:val="24"/>
          <w:szCs w:val="24"/>
        </w:rPr>
      </w:pPr>
      <w:r w:rsidRPr="009B66A3">
        <w:rPr>
          <w:rFonts w:ascii="Times New Roman" w:hAnsi="Times New Roman" w:cs="Times New Roman"/>
          <w:b/>
          <w:bCs/>
          <w:sz w:val="24"/>
          <w:szCs w:val="24"/>
        </w:rPr>
        <w:t>o środowiskowych uwarunkowaniach</w:t>
      </w:r>
    </w:p>
    <w:p w14:paraId="3BC6E61F" w14:textId="77777777" w:rsidR="009B66A3" w:rsidRPr="009B66A3" w:rsidRDefault="009B66A3" w:rsidP="009B66A3">
      <w:pPr>
        <w:spacing w:after="0" w:line="240" w:lineRule="auto"/>
        <w:contextualSpacing/>
        <w:jc w:val="both"/>
        <w:rPr>
          <w:rFonts w:ascii="Times New Roman" w:hAnsi="Times New Roman" w:cs="Times New Roman"/>
          <w:sz w:val="24"/>
          <w:szCs w:val="24"/>
        </w:rPr>
      </w:pPr>
    </w:p>
    <w:p w14:paraId="7C93A676" w14:textId="5673E49B" w:rsidR="008C7B0A" w:rsidRDefault="009B66A3" w:rsidP="008C7B0A">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Na podstawie art. 71 ust. 1 i ust. 2 pkt 2, art. 75 ust. 1 pkt 4, art. 84 ust. 1, art. 84 ust. 1, art. 85 ust. 1, ust. 2 pkt 2 i ust. 3 ustawy z dnia 3 października 2008 r. o udostępnieniu informacji o środowisku i jego ochronie, udziale społeczeństwa w ochronie środowiska oraz o ocenach oddziaływania na środowisko (</w:t>
      </w:r>
      <w:proofErr w:type="spellStart"/>
      <w:r w:rsidRPr="009B66A3">
        <w:rPr>
          <w:rFonts w:ascii="Times New Roman" w:hAnsi="Times New Roman" w:cs="Times New Roman"/>
          <w:sz w:val="24"/>
          <w:szCs w:val="24"/>
        </w:rPr>
        <w:t>t.j</w:t>
      </w:r>
      <w:proofErr w:type="spellEnd"/>
      <w:r w:rsidRPr="009B66A3">
        <w:rPr>
          <w:rFonts w:ascii="Times New Roman" w:hAnsi="Times New Roman" w:cs="Times New Roman"/>
          <w:sz w:val="24"/>
          <w:szCs w:val="24"/>
        </w:rPr>
        <w:t xml:space="preserve">. Dz. U. z 2024 r. poz. 1112)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art. 104 ustawy z dnia 14 czerwca 1960 r. Kodeks postępowania administracyjnego (</w:t>
      </w:r>
      <w:proofErr w:type="spellStart"/>
      <w:r w:rsidRPr="009B66A3">
        <w:rPr>
          <w:rFonts w:ascii="Times New Roman" w:hAnsi="Times New Roman" w:cs="Times New Roman"/>
          <w:sz w:val="24"/>
          <w:szCs w:val="24"/>
        </w:rPr>
        <w:t>t.j</w:t>
      </w:r>
      <w:proofErr w:type="spellEnd"/>
      <w:r w:rsidRPr="009B66A3">
        <w:rPr>
          <w:rFonts w:ascii="Times New Roman" w:hAnsi="Times New Roman" w:cs="Times New Roman"/>
          <w:sz w:val="24"/>
          <w:szCs w:val="24"/>
        </w:rPr>
        <w:t>. Dz. U. z 2024</w:t>
      </w:r>
      <w:r w:rsidR="006B6EFB">
        <w:rPr>
          <w:rFonts w:ascii="Times New Roman" w:hAnsi="Times New Roman" w:cs="Times New Roman"/>
          <w:sz w:val="24"/>
          <w:szCs w:val="24"/>
        </w:rPr>
        <w:t xml:space="preserve"> </w:t>
      </w:r>
      <w:r w:rsidRPr="009B66A3">
        <w:rPr>
          <w:rFonts w:ascii="Times New Roman" w:hAnsi="Times New Roman" w:cs="Times New Roman"/>
          <w:sz w:val="24"/>
          <w:szCs w:val="24"/>
        </w:rPr>
        <w:t xml:space="preserve">r. poz. 572) </w:t>
      </w:r>
      <w:r w:rsidR="00D35496">
        <w:rPr>
          <w:rFonts w:ascii="Times New Roman" w:hAnsi="Times New Roman" w:cs="Times New Roman"/>
          <w:sz w:val="24"/>
          <w:szCs w:val="24"/>
        </w:rPr>
        <w:t xml:space="preserve">oraz </w:t>
      </w:r>
      <w:r w:rsidR="00CB49D0" w:rsidRPr="009B66A3">
        <w:rPr>
          <w:rFonts w:ascii="Times New Roman" w:hAnsi="Times New Roman" w:cs="Times New Roman"/>
          <w:sz w:val="24"/>
          <w:szCs w:val="24"/>
        </w:rPr>
        <w:t xml:space="preserve">§3 ust. </w:t>
      </w:r>
      <w:r w:rsidR="00CB49D0">
        <w:rPr>
          <w:rFonts w:ascii="Times New Roman" w:hAnsi="Times New Roman" w:cs="Times New Roman"/>
          <w:sz w:val="24"/>
          <w:szCs w:val="24"/>
        </w:rPr>
        <w:t xml:space="preserve">1 pkt </w:t>
      </w:r>
      <w:r w:rsidR="00D35496">
        <w:rPr>
          <w:rFonts w:ascii="Times New Roman" w:hAnsi="Times New Roman" w:cs="Times New Roman"/>
          <w:sz w:val="24"/>
          <w:szCs w:val="24"/>
        </w:rPr>
        <w:t xml:space="preserve">56 lit b i </w:t>
      </w:r>
      <w:r w:rsidR="00D35496" w:rsidRPr="009B66A3">
        <w:rPr>
          <w:rFonts w:ascii="Times New Roman" w:hAnsi="Times New Roman" w:cs="Times New Roman"/>
          <w:sz w:val="24"/>
          <w:szCs w:val="24"/>
        </w:rPr>
        <w:t xml:space="preserve">§3 ust. </w:t>
      </w:r>
      <w:r w:rsidR="00D35496">
        <w:rPr>
          <w:rFonts w:ascii="Times New Roman" w:hAnsi="Times New Roman" w:cs="Times New Roman"/>
          <w:sz w:val="24"/>
          <w:szCs w:val="24"/>
        </w:rPr>
        <w:t>1 pkt 58 lit b</w:t>
      </w:r>
      <w:r w:rsidR="00CB49D0">
        <w:rPr>
          <w:rFonts w:ascii="Times New Roman" w:hAnsi="Times New Roman" w:cs="Times New Roman"/>
          <w:sz w:val="24"/>
          <w:szCs w:val="24"/>
        </w:rPr>
        <w:t xml:space="preserve"> </w:t>
      </w:r>
      <w:r w:rsidRPr="009B66A3">
        <w:rPr>
          <w:rFonts w:ascii="Times New Roman" w:hAnsi="Times New Roman" w:cs="Times New Roman"/>
          <w:sz w:val="24"/>
          <w:szCs w:val="24"/>
        </w:rPr>
        <w:t xml:space="preserve">rozporządzenia Rady Ministrów z dnia </w:t>
      </w:r>
      <w:r w:rsidR="00CB49D0">
        <w:rPr>
          <w:rFonts w:ascii="Times New Roman" w:hAnsi="Times New Roman" w:cs="Times New Roman"/>
          <w:sz w:val="24"/>
          <w:szCs w:val="24"/>
        </w:rPr>
        <w:t>10</w:t>
      </w:r>
      <w:r w:rsidRPr="009B66A3">
        <w:rPr>
          <w:rFonts w:ascii="Times New Roman" w:hAnsi="Times New Roman" w:cs="Times New Roman"/>
          <w:sz w:val="24"/>
          <w:szCs w:val="24"/>
        </w:rPr>
        <w:t xml:space="preserve"> września 2019 r. w sprawie przedsięwzięć mogących znacząco oddziaływać na środowisko (Dz. U. z 2019 r. poz. 1839 ze zm.), po rozpatrzeniu wniosku</w:t>
      </w:r>
      <w:r w:rsidR="00CB49D0">
        <w:rPr>
          <w:rFonts w:ascii="Times New Roman" w:hAnsi="Times New Roman" w:cs="Times New Roman"/>
          <w:sz w:val="24"/>
          <w:szCs w:val="24"/>
        </w:rPr>
        <w:t xml:space="preserve"> </w:t>
      </w:r>
      <w:r w:rsidR="0053232C" w:rsidRPr="00F740A9">
        <w:rPr>
          <w:rFonts w:ascii="Times New Roman" w:hAnsi="Times New Roman" w:cs="Times New Roman"/>
          <w:sz w:val="24"/>
          <w:szCs w:val="24"/>
        </w:rPr>
        <w:t>D&amp;D S</w:t>
      </w:r>
      <w:r w:rsidR="00D35496">
        <w:rPr>
          <w:rFonts w:ascii="Times New Roman" w:hAnsi="Times New Roman" w:cs="Times New Roman"/>
          <w:sz w:val="24"/>
          <w:szCs w:val="24"/>
        </w:rPr>
        <w:t>p</w:t>
      </w:r>
      <w:r w:rsidR="0053232C" w:rsidRPr="00F740A9">
        <w:rPr>
          <w:rFonts w:ascii="Times New Roman" w:hAnsi="Times New Roman" w:cs="Times New Roman"/>
          <w:sz w:val="24"/>
          <w:szCs w:val="24"/>
        </w:rPr>
        <w:t xml:space="preserve">. z o.o. ul. Zajęcza 15, 00-351 Warszawa, w imieniu której wystąpił pełnomocnik Pani Sylwia </w:t>
      </w:r>
      <w:r w:rsidR="0053232C">
        <w:rPr>
          <w:rFonts w:ascii="Times New Roman" w:hAnsi="Times New Roman" w:cs="Times New Roman"/>
          <w:sz w:val="24"/>
          <w:szCs w:val="24"/>
        </w:rPr>
        <w:t xml:space="preserve">Magdalena </w:t>
      </w:r>
      <w:r w:rsidR="0053232C" w:rsidRPr="00F740A9">
        <w:rPr>
          <w:rFonts w:ascii="Times New Roman" w:hAnsi="Times New Roman" w:cs="Times New Roman"/>
          <w:sz w:val="24"/>
          <w:szCs w:val="24"/>
        </w:rPr>
        <w:t>Piróg</w:t>
      </w:r>
      <w:r w:rsidR="0053232C" w:rsidRPr="00AF266A">
        <w:rPr>
          <w:rFonts w:ascii="Times New Roman" w:hAnsi="Times New Roman" w:cs="Times New Roman"/>
          <w:sz w:val="24"/>
          <w:szCs w:val="24"/>
        </w:rPr>
        <w:t xml:space="preserve">, w sprawie wydania decyzji o środowiskowych uwarunkowaniach dla </w:t>
      </w:r>
      <w:r w:rsidR="0053232C">
        <w:rPr>
          <w:rFonts w:ascii="Times New Roman" w:hAnsi="Times New Roman" w:cs="Times New Roman"/>
          <w:sz w:val="24"/>
          <w:szCs w:val="24"/>
        </w:rPr>
        <w:t xml:space="preserve">realizacji </w:t>
      </w:r>
      <w:r w:rsidR="0053232C" w:rsidRPr="00AF266A">
        <w:rPr>
          <w:rFonts w:ascii="Times New Roman" w:hAnsi="Times New Roman" w:cs="Times New Roman"/>
          <w:sz w:val="24"/>
          <w:szCs w:val="24"/>
        </w:rPr>
        <w:t xml:space="preserve">przedsięwzięcia </w:t>
      </w:r>
      <w:r w:rsidR="00EC65F3">
        <w:rPr>
          <w:rFonts w:ascii="Times New Roman" w:hAnsi="Times New Roman" w:cs="Times New Roman"/>
          <w:sz w:val="24"/>
          <w:szCs w:val="24"/>
        </w:rPr>
        <w:t xml:space="preserve">                           </w:t>
      </w:r>
      <w:r w:rsidR="0053232C" w:rsidRPr="00AF266A">
        <w:rPr>
          <w:rFonts w:ascii="Times New Roman" w:hAnsi="Times New Roman" w:cs="Times New Roman"/>
          <w:sz w:val="24"/>
          <w:szCs w:val="24"/>
        </w:rPr>
        <w:t>pn. ,,Zespół 5 budynków handlowo – usługowych wraz z infrastrukturą towarzyszącą”</w:t>
      </w:r>
      <w:r w:rsidR="0053232C">
        <w:rPr>
          <w:rFonts w:ascii="Times New Roman" w:hAnsi="Times New Roman" w:cs="Times New Roman"/>
          <w:sz w:val="24"/>
          <w:szCs w:val="24"/>
        </w:rPr>
        <w:t xml:space="preserve"> zlokalizowanego na działce o nr geod. 32638/23, obręb 7, </w:t>
      </w:r>
      <w:r w:rsidR="00FF7786">
        <w:rPr>
          <w:rFonts w:ascii="Times New Roman" w:hAnsi="Times New Roman" w:cs="Times New Roman"/>
          <w:sz w:val="24"/>
          <w:szCs w:val="24"/>
        </w:rPr>
        <w:t xml:space="preserve">miasto </w:t>
      </w:r>
      <w:r w:rsidR="0053232C">
        <w:rPr>
          <w:rFonts w:ascii="Times New Roman" w:hAnsi="Times New Roman" w:cs="Times New Roman"/>
          <w:sz w:val="24"/>
          <w:szCs w:val="24"/>
        </w:rPr>
        <w:t>Suwałki, woj. podlaskie</w:t>
      </w:r>
    </w:p>
    <w:p w14:paraId="5A0FAC3B" w14:textId="77777777" w:rsidR="0053232C" w:rsidRPr="00736CCD" w:rsidRDefault="0053232C" w:rsidP="008C7B0A">
      <w:pPr>
        <w:spacing w:after="0" w:line="240" w:lineRule="auto"/>
        <w:contextualSpacing/>
        <w:jc w:val="both"/>
        <w:rPr>
          <w:rFonts w:ascii="Times New Roman" w:hAnsi="Times New Roman" w:cs="Times New Roman"/>
          <w:sz w:val="24"/>
          <w:szCs w:val="24"/>
        </w:rPr>
      </w:pPr>
    </w:p>
    <w:p w14:paraId="4765FCB2" w14:textId="77777777" w:rsidR="008C7B0A" w:rsidRPr="00736CCD" w:rsidRDefault="008C7B0A" w:rsidP="008C7B0A">
      <w:pPr>
        <w:spacing w:after="0" w:line="240" w:lineRule="auto"/>
        <w:contextualSpacing/>
        <w:jc w:val="center"/>
        <w:rPr>
          <w:rFonts w:ascii="Times New Roman" w:hAnsi="Times New Roman" w:cs="Times New Roman"/>
          <w:b/>
          <w:bCs/>
          <w:sz w:val="24"/>
          <w:szCs w:val="24"/>
        </w:rPr>
      </w:pPr>
      <w:r w:rsidRPr="00736CCD">
        <w:rPr>
          <w:rFonts w:ascii="Times New Roman" w:hAnsi="Times New Roman" w:cs="Times New Roman"/>
          <w:b/>
          <w:bCs/>
          <w:sz w:val="24"/>
          <w:szCs w:val="24"/>
        </w:rPr>
        <w:t>stwierdzam</w:t>
      </w:r>
    </w:p>
    <w:p w14:paraId="40E5F191" w14:textId="48A80BBF" w:rsidR="009B66A3" w:rsidRPr="007073B8" w:rsidRDefault="008C7B0A" w:rsidP="0053232C">
      <w:pPr>
        <w:spacing w:after="0" w:line="240" w:lineRule="auto"/>
        <w:contextualSpacing/>
        <w:jc w:val="both"/>
        <w:rPr>
          <w:rFonts w:ascii="Times New Roman" w:hAnsi="Times New Roman" w:cs="Times New Roman"/>
          <w:b/>
          <w:bCs/>
          <w:sz w:val="24"/>
          <w:szCs w:val="24"/>
        </w:rPr>
      </w:pPr>
      <w:r w:rsidRPr="001E3F5D">
        <w:rPr>
          <w:rFonts w:ascii="Times New Roman" w:hAnsi="Times New Roman" w:cs="Times New Roman"/>
          <w:b/>
          <w:sz w:val="24"/>
          <w:szCs w:val="24"/>
        </w:rPr>
        <w:t xml:space="preserve">brak obowiązku przeprowadzenia oceny oddziaływania na środowisko dla przedsięwzięcia </w:t>
      </w:r>
      <w:r w:rsidR="0053232C">
        <w:rPr>
          <w:rFonts w:ascii="Times New Roman" w:hAnsi="Times New Roman" w:cs="Times New Roman"/>
          <w:b/>
          <w:sz w:val="24"/>
          <w:szCs w:val="24"/>
        </w:rPr>
        <w:t xml:space="preserve">pod nazwą: </w:t>
      </w:r>
      <w:r w:rsidR="0053232C" w:rsidRPr="0053232C">
        <w:rPr>
          <w:rFonts w:ascii="Times New Roman" w:hAnsi="Times New Roman" w:cs="Times New Roman"/>
          <w:b/>
          <w:bCs/>
          <w:sz w:val="24"/>
          <w:szCs w:val="24"/>
        </w:rPr>
        <w:t xml:space="preserve">,,Zespół 5 budynków handlowo – usługowych wraz </w:t>
      </w:r>
      <w:r w:rsidR="00EC65F3">
        <w:rPr>
          <w:rFonts w:ascii="Times New Roman" w:hAnsi="Times New Roman" w:cs="Times New Roman"/>
          <w:b/>
          <w:bCs/>
          <w:sz w:val="24"/>
          <w:szCs w:val="24"/>
        </w:rPr>
        <w:t xml:space="preserve">                                </w:t>
      </w:r>
      <w:r w:rsidR="0053232C" w:rsidRPr="0053232C">
        <w:rPr>
          <w:rFonts w:ascii="Times New Roman" w:hAnsi="Times New Roman" w:cs="Times New Roman"/>
          <w:b/>
          <w:bCs/>
          <w:sz w:val="24"/>
          <w:szCs w:val="24"/>
        </w:rPr>
        <w:t>z infrastrukturą towarzyszącą”</w:t>
      </w:r>
      <w:r w:rsidR="007073B8">
        <w:rPr>
          <w:rFonts w:ascii="Times New Roman" w:hAnsi="Times New Roman" w:cs="Times New Roman"/>
          <w:b/>
          <w:bCs/>
          <w:sz w:val="24"/>
          <w:szCs w:val="24"/>
        </w:rPr>
        <w:t xml:space="preserve">, zlokalizowanego na </w:t>
      </w:r>
      <w:r w:rsidR="007073B8" w:rsidRPr="007073B8">
        <w:rPr>
          <w:rFonts w:ascii="Times New Roman" w:hAnsi="Times New Roman" w:cs="Times New Roman"/>
          <w:b/>
          <w:bCs/>
          <w:sz w:val="24"/>
          <w:szCs w:val="24"/>
        </w:rPr>
        <w:t>częś</w:t>
      </w:r>
      <w:r w:rsidR="00FE4C6F">
        <w:rPr>
          <w:rFonts w:ascii="Times New Roman" w:hAnsi="Times New Roman" w:cs="Times New Roman"/>
          <w:b/>
          <w:bCs/>
          <w:sz w:val="24"/>
          <w:szCs w:val="24"/>
        </w:rPr>
        <w:t>ci</w:t>
      </w:r>
      <w:r w:rsidR="007073B8" w:rsidRPr="007073B8">
        <w:rPr>
          <w:rFonts w:ascii="Times New Roman" w:hAnsi="Times New Roman" w:cs="Times New Roman"/>
          <w:b/>
          <w:bCs/>
          <w:sz w:val="24"/>
          <w:szCs w:val="24"/>
        </w:rPr>
        <w:t xml:space="preserve"> działki o nr geod. 32638/23, obręb 7, m. Suwałki</w:t>
      </w:r>
      <w:r w:rsidR="007073B8">
        <w:rPr>
          <w:rFonts w:ascii="Times New Roman" w:hAnsi="Times New Roman" w:cs="Times New Roman"/>
          <w:b/>
          <w:bCs/>
          <w:sz w:val="24"/>
          <w:szCs w:val="24"/>
        </w:rPr>
        <w:t>.</w:t>
      </w:r>
    </w:p>
    <w:p w14:paraId="50713093" w14:textId="77777777" w:rsidR="009B66A3" w:rsidRPr="009B66A3" w:rsidRDefault="009B66A3" w:rsidP="009B66A3">
      <w:pPr>
        <w:jc w:val="center"/>
        <w:rPr>
          <w:rFonts w:ascii="Times New Roman" w:hAnsi="Times New Roman" w:cs="Times New Roman"/>
          <w:b/>
          <w:bCs/>
          <w:sz w:val="24"/>
          <w:szCs w:val="24"/>
        </w:rPr>
      </w:pPr>
      <w:r w:rsidRPr="009B66A3">
        <w:rPr>
          <w:rFonts w:ascii="Times New Roman" w:hAnsi="Times New Roman" w:cs="Times New Roman"/>
          <w:b/>
          <w:bCs/>
          <w:sz w:val="24"/>
          <w:szCs w:val="24"/>
        </w:rPr>
        <w:t>UZASADNIENIE</w:t>
      </w:r>
    </w:p>
    <w:p w14:paraId="4C7AEE5C" w14:textId="23171930" w:rsidR="00B2200F" w:rsidRDefault="009B66A3" w:rsidP="006F169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r>
      <w:r w:rsidR="0053232C" w:rsidRPr="00F740A9">
        <w:rPr>
          <w:rFonts w:ascii="Times New Roman" w:hAnsi="Times New Roman" w:cs="Times New Roman"/>
          <w:sz w:val="24"/>
          <w:szCs w:val="24"/>
        </w:rPr>
        <w:t>D&amp;D S</w:t>
      </w:r>
      <w:r w:rsidR="00D35496">
        <w:rPr>
          <w:rFonts w:ascii="Times New Roman" w:hAnsi="Times New Roman" w:cs="Times New Roman"/>
          <w:sz w:val="24"/>
          <w:szCs w:val="24"/>
        </w:rPr>
        <w:t>p</w:t>
      </w:r>
      <w:r w:rsidR="0053232C" w:rsidRPr="00F740A9">
        <w:rPr>
          <w:rFonts w:ascii="Times New Roman" w:hAnsi="Times New Roman" w:cs="Times New Roman"/>
          <w:sz w:val="24"/>
          <w:szCs w:val="24"/>
        </w:rPr>
        <w:t xml:space="preserve">. z o.o. ul. Zajęcza 15, 00-351 Warszawa, w imieniu której wystąpił pełnomocnik Pani Sylwia </w:t>
      </w:r>
      <w:r w:rsidR="0053232C">
        <w:rPr>
          <w:rFonts w:ascii="Times New Roman" w:hAnsi="Times New Roman" w:cs="Times New Roman"/>
          <w:sz w:val="24"/>
          <w:szCs w:val="24"/>
        </w:rPr>
        <w:t xml:space="preserve">Magdalena </w:t>
      </w:r>
      <w:r w:rsidR="0053232C" w:rsidRPr="00F740A9">
        <w:rPr>
          <w:rFonts w:ascii="Times New Roman" w:hAnsi="Times New Roman" w:cs="Times New Roman"/>
          <w:sz w:val="24"/>
          <w:szCs w:val="24"/>
        </w:rPr>
        <w:t>Piróg</w:t>
      </w:r>
      <w:r w:rsidRPr="009B66A3">
        <w:rPr>
          <w:rFonts w:ascii="Times New Roman" w:hAnsi="Times New Roman" w:cs="Times New Roman"/>
          <w:sz w:val="24"/>
          <w:szCs w:val="24"/>
        </w:rPr>
        <w:t>, dnia 1</w:t>
      </w:r>
      <w:r w:rsidR="0053232C">
        <w:rPr>
          <w:rFonts w:ascii="Times New Roman" w:hAnsi="Times New Roman" w:cs="Times New Roman"/>
          <w:sz w:val="24"/>
          <w:szCs w:val="24"/>
        </w:rPr>
        <w:t>6</w:t>
      </w:r>
      <w:r w:rsidRPr="009B66A3">
        <w:rPr>
          <w:rFonts w:ascii="Times New Roman" w:hAnsi="Times New Roman" w:cs="Times New Roman"/>
          <w:sz w:val="24"/>
          <w:szCs w:val="24"/>
        </w:rPr>
        <w:t xml:space="preserve"> </w:t>
      </w:r>
      <w:r w:rsidR="008C7B0A">
        <w:rPr>
          <w:rFonts w:ascii="Times New Roman" w:hAnsi="Times New Roman" w:cs="Times New Roman"/>
          <w:sz w:val="24"/>
          <w:szCs w:val="24"/>
        </w:rPr>
        <w:t>lipca</w:t>
      </w:r>
      <w:r w:rsidRPr="009B66A3">
        <w:rPr>
          <w:rFonts w:ascii="Times New Roman" w:hAnsi="Times New Roman" w:cs="Times New Roman"/>
          <w:sz w:val="24"/>
          <w:szCs w:val="24"/>
        </w:rPr>
        <w:t xml:space="preserve"> 2025 r. wystąpiła do tut. Organu z wnioskiem o wydanie decyzji o środowiskowych uwarunkowaniach dla przedsięwzięcia </w:t>
      </w:r>
      <w:r w:rsidR="00D35496">
        <w:rPr>
          <w:rFonts w:ascii="Times New Roman" w:hAnsi="Times New Roman" w:cs="Times New Roman"/>
          <w:sz w:val="24"/>
          <w:szCs w:val="24"/>
        </w:rPr>
        <w:t xml:space="preserve">pn.: </w:t>
      </w:r>
      <w:r w:rsidR="00D35496" w:rsidRPr="00AF266A">
        <w:rPr>
          <w:rFonts w:ascii="Times New Roman" w:hAnsi="Times New Roman" w:cs="Times New Roman"/>
          <w:sz w:val="24"/>
          <w:szCs w:val="24"/>
        </w:rPr>
        <w:t>,,Zespół 5 budynków handlowo – usługowych wraz z infrastrukturą towarzyszącą”</w:t>
      </w:r>
      <w:r w:rsidR="00D35496">
        <w:rPr>
          <w:rFonts w:ascii="Times New Roman" w:hAnsi="Times New Roman" w:cs="Times New Roman"/>
          <w:sz w:val="24"/>
          <w:szCs w:val="24"/>
        </w:rPr>
        <w:t>.</w:t>
      </w:r>
    </w:p>
    <w:p w14:paraId="2F2B758A" w14:textId="60EBB3D0" w:rsidR="009B66A3" w:rsidRPr="00D66BBC"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Do wniosku dołączono Kartę informacyjną przedsięwzięcia, poświadczoną przez właściwy organ kopię mapy ewidencyjnej w postaci papierowej obejmującej przewidywany teren, na którym będzie realizowane przedsięwzięcie oraz obejmującej przewidywany obszar, o którym mowa w art. 74 ust. 3a zdanie drugie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tj. obszar, na który będzie oddziaływać przedsięwzięcie w wariancie zaproponowanym przez wnioskodawcę, mapę w postaci papierowej oraz elektronicznej, w skali zapewniającej czytelność przedstawionych danych z zaznaczonym przewidywanym terenem, na którym będzie realizowane przedsięwzięcie, oraz z zaznaczonym przewidywanym obszarem o którym mowa w art. 74 ust. </w:t>
      </w:r>
      <w:r w:rsidRPr="00D66BBC">
        <w:rPr>
          <w:rFonts w:ascii="Times New Roman" w:hAnsi="Times New Roman" w:cs="Times New Roman"/>
          <w:sz w:val="24"/>
          <w:szCs w:val="24"/>
        </w:rPr>
        <w:t xml:space="preserve">3a zdanie drugie ustawy </w:t>
      </w:r>
      <w:proofErr w:type="spellStart"/>
      <w:r w:rsidRPr="00D66BBC">
        <w:rPr>
          <w:rFonts w:ascii="Times New Roman" w:hAnsi="Times New Roman" w:cs="Times New Roman"/>
          <w:sz w:val="24"/>
          <w:szCs w:val="24"/>
        </w:rPr>
        <w:t>ooś</w:t>
      </w:r>
      <w:proofErr w:type="spellEnd"/>
      <w:r w:rsidRPr="00D66BBC">
        <w:rPr>
          <w:rFonts w:ascii="Times New Roman" w:hAnsi="Times New Roman" w:cs="Times New Roman"/>
          <w:sz w:val="24"/>
          <w:szCs w:val="24"/>
        </w:rPr>
        <w:t xml:space="preserve">. </w:t>
      </w:r>
    </w:p>
    <w:p w14:paraId="01DCA315" w14:textId="77777777" w:rsidR="00D66BBC" w:rsidRPr="00D66BBC" w:rsidRDefault="009B66A3" w:rsidP="009B66A3">
      <w:pPr>
        <w:spacing w:after="0" w:line="240" w:lineRule="auto"/>
        <w:contextualSpacing/>
        <w:jc w:val="both"/>
        <w:rPr>
          <w:rFonts w:ascii="Times New Roman" w:hAnsi="Times New Roman" w:cs="Times New Roman"/>
          <w:sz w:val="24"/>
          <w:szCs w:val="24"/>
        </w:rPr>
      </w:pPr>
      <w:r w:rsidRPr="00D66BBC">
        <w:rPr>
          <w:rFonts w:ascii="Times New Roman" w:hAnsi="Times New Roman" w:cs="Times New Roman"/>
          <w:sz w:val="24"/>
          <w:szCs w:val="24"/>
        </w:rPr>
        <w:tab/>
        <w:t xml:space="preserve">Planowane przedsięwzięcie wymienione jest w rozporządzeniu Rady Ministrów z dnia </w:t>
      </w:r>
      <w:r w:rsidR="00E97483" w:rsidRPr="00D66BBC">
        <w:rPr>
          <w:rFonts w:ascii="Times New Roman" w:hAnsi="Times New Roman" w:cs="Times New Roman"/>
          <w:sz w:val="24"/>
          <w:szCs w:val="24"/>
        </w:rPr>
        <w:t>10</w:t>
      </w:r>
      <w:r w:rsidRPr="00D66BBC">
        <w:rPr>
          <w:rFonts w:ascii="Times New Roman" w:hAnsi="Times New Roman" w:cs="Times New Roman"/>
          <w:sz w:val="24"/>
          <w:szCs w:val="24"/>
        </w:rPr>
        <w:t xml:space="preserve"> września 2019 r. w sprawie przedsięwzięć mogących znacząco oddziaływać na środowisko (Dz. U. z 2019 r. poz. 1839 ze zm.), </w:t>
      </w:r>
    </w:p>
    <w:p w14:paraId="6D10D002" w14:textId="77777777" w:rsidR="00E01DB0" w:rsidRPr="00E01DB0" w:rsidRDefault="00D66BBC" w:rsidP="00E01DB0">
      <w:pPr>
        <w:spacing w:after="0" w:line="240" w:lineRule="auto"/>
        <w:contextualSpacing/>
        <w:jc w:val="both"/>
        <w:rPr>
          <w:rFonts w:ascii="Times New Roman" w:hAnsi="Times New Roman" w:cs="Times New Roman"/>
          <w:i/>
          <w:sz w:val="24"/>
          <w:szCs w:val="24"/>
        </w:rPr>
      </w:pPr>
      <w:r w:rsidRPr="00D66BBC">
        <w:rPr>
          <w:rFonts w:ascii="Times New Roman" w:hAnsi="Times New Roman" w:cs="Times New Roman"/>
          <w:i/>
          <w:sz w:val="24"/>
          <w:szCs w:val="24"/>
        </w:rPr>
        <w:t xml:space="preserve">- § 3 ust. 1, pkt 56 lit b – </w:t>
      </w:r>
      <w:r w:rsidR="00E01DB0" w:rsidRPr="00E01DB0">
        <w:rPr>
          <w:rFonts w:ascii="Times New Roman" w:hAnsi="Times New Roman" w:cs="Times New Roman"/>
          <w:i/>
          <w:sz w:val="24"/>
          <w:szCs w:val="24"/>
        </w:rPr>
        <w:t>centra handlowe wraz z towarzyszącą im infrastrukturą o powierzchni użytkowej nie mniejszej niż:</w:t>
      </w:r>
    </w:p>
    <w:p w14:paraId="1F4D9F0B" w14:textId="7B234AA7" w:rsidR="00E01DB0" w:rsidRPr="00E01DB0" w:rsidRDefault="00E01DB0" w:rsidP="00E01DB0">
      <w:pPr>
        <w:spacing w:after="0" w:line="240" w:lineRule="auto"/>
        <w:contextualSpacing/>
        <w:jc w:val="both"/>
        <w:rPr>
          <w:rFonts w:ascii="Times New Roman" w:hAnsi="Times New Roman" w:cs="Times New Roman"/>
          <w:i/>
          <w:sz w:val="24"/>
          <w:szCs w:val="24"/>
        </w:rPr>
      </w:pPr>
      <w:r w:rsidRPr="00E01DB0">
        <w:rPr>
          <w:rFonts w:ascii="Times New Roman" w:hAnsi="Times New Roman" w:cs="Times New Roman"/>
          <w:i/>
          <w:sz w:val="24"/>
          <w:szCs w:val="24"/>
        </w:rPr>
        <w:t xml:space="preserve">a) 0,5 ha na obszarach objętych formami ochrony przyrody, o których mowa </w:t>
      </w:r>
      <w:r w:rsidRPr="00E01DB0">
        <w:rPr>
          <w:rFonts w:ascii="Times New Roman" w:hAnsi="Times New Roman" w:cs="Times New Roman"/>
          <w:i/>
          <w:iCs/>
          <w:sz w:val="24"/>
          <w:szCs w:val="24"/>
        </w:rPr>
        <w:t>w</w:t>
      </w:r>
      <w:r w:rsidRPr="00E01DB0">
        <w:rPr>
          <w:rFonts w:ascii="Times New Roman" w:hAnsi="Times New Roman" w:cs="Times New Roman"/>
          <w:i/>
          <w:sz w:val="24"/>
          <w:szCs w:val="24"/>
        </w:rPr>
        <w:t xml:space="preserve"> </w:t>
      </w:r>
      <w:hyperlink r:id="rId7" w:anchor="/document/17091515?unitId=art(6)ust(1)pkt(1)" w:tgtFrame="_blank" w:history="1">
        <w:r w:rsidRPr="00E01DB0">
          <w:rPr>
            <w:rStyle w:val="Hipercze"/>
            <w:rFonts w:ascii="Times New Roman" w:hAnsi="Times New Roman" w:cs="Times New Roman"/>
            <w:i/>
            <w:sz w:val="24"/>
            <w:szCs w:val="24"/>
          </w:rPr>
          <w:t>art. 6 ust. 1 pkt 1-5</w:t>
        </w:r>
      </w:hyperlink>
      <w:r w:rsidRPr="00E01DB0">
        <w:rPr>
          <w:rFonts w:ascii="Times New Roman" w:hAnsi="Times New Roman" w:cs="Times New Roman"/>
          <w:i/>
          <w:sz w:val="24"/>
          <w:szCs w:val="24"/>
        </w:rPr>
        <w:t xml:space="preserve">, </w:t>
      </w:r>
      <w:hyperlink r:id="rId8" w:anchor="/document/17091515?unitId=art(6)ust(1)pkt(8)" w:tgtFrame="_blank" w:history="1">
        <w:r w:rsidRPr="00E01DB0">
          <w:rPr>
            <w:rStyle w:val="Hipercze"/>
            <w:rFonts w:ascii="Times New Roman" w:hAnsi="Times New Roman" w:cs="Times New Roman"/>
            <w:i/>
            <w:sz w:val="24"/>
            <w:szCs w:val="24"/>
          </w:rPr>
          <w:t>8</w:t>
        </w:r>
      </w:hyperlink>
      <w:r w:rsidRPr="00E01DB0">
        <w:rPr>
          <w:rFonts w:ascii="Times New Roman" w:hAnsi="Times New Roman" w:cs="Times New Roman"/>
          <w:i/>
          <w:sz w:val="24"/>
          <w:szCs w:val="24"/>
        </w:rPr>
        <w:t xml:space="preserve"> i </w:t>
      </w:r>
      <w:hyperlink r:id="rId9" w:anchor="/document/17091515?unitId=art(6)ust(1)pkt(9)" w:tgtFrame="_blank" w:history="1">
        <w:r w:rsidRPr="00E01DB0">
          <w:rPr>
            <w:rStyle w:val="Hipercze"/>
            <w:rFonts w:ascii="Times New Roman" w:hAnsi="Times New Roman" w:cs="Times New Roman"/>
            <w:i/>
            <w:sz w:val="24"/>
            <w:szCs w:val="24"/>
          </w:rPr>
          <w:t>9</w:t>
        </w:r>
      </w:hyperlink>
      <w:r w:rsidRPr="00E01DB0">
        <w:rPr>
          <w:rFonts w:ascii="Times New Roman" w:hAnsi="Times New Roman" w:cs="Times New Roman"/>
          <w:i/>
          <w:sz w:val="24"/>
          <w:szCs w:val="24"/>
        </w:rPr>
        <w:t xml:space="preserve"> ustawy z dnia 16 kwietnia 2004 r. o ochronie przyrody, lub </w:t>
      </w:r>
      <w:r w:rsidRPr="00E01DB0">
        <w:rPr>
          <w:rFonts w:ascii="Times New Roman" w:hAnsi="Times New Roman" w:cs="Times New Roman"/>
          <w:i/>
          <w:iCs/>
          <w:sz w:val="24"/>
          <w:szCs w:val="24"/>
        </w:rPr>
        <w:t>w</w:t>
      </w:r>
      <w:r w:rsidRPr="00E01DB0">
        <w:rPr>
          <w:rFonts w:ascii="Times New Roman" w:hAnsi="Times New Roman" w:cs="Times New Roman"/>
          <w:i/>
          <w:sz w:val="24"/>
          <w:szCs w:val="24"/>
        </w:rPr>
        <w:t xml:space="preserve"> otulinach form ochrony przyrody, o których mowa </w:t>
      </w:r>
      <w:r w:rsidRPr="00E01DB0">
        <w:rPr>
          <w:rFonts w:ascii="Times New Roman" w:hAnsi="Times New Roman" w:cs="Times New Roman"/>
          <w:i/>
          <w:iCs/>
          <w:sz w:val="24"/>
          <w:szCs w:val="24"/>
        </w:rPr>
        <w:t>w</w:t>
      </w:r>
      <w:r w:rsidRPr="00E01DB0">
        <w:rPr>
          <w:rFonts w:ascii="Times New Roman" w:hAnsi="Times New Roman" w:cs="Times New Roman"/>
          <w:i/>
          <w:sz w:val="24"/>
          <w:szCs w:val="24"/>
        </w:rPr>
        <w:t xml:space="preserve"> </w:t>
      </w:r>
      <w:hyperlink r:id="rId10" w:anchor="/document/17091515?unitId=art(6)ust(1)pkt(1)" w:tgtFrame="_blank" w:history="1">
        <w:r w:rsidRPr="00E01DB0">
          <w:rPr>
            <w:rStyle w:val="Hipercze"/>
            <w:rFonts w:ascii="Times New Roman" w:hAnsi="Times New Roman" w:cs="Times New Roman"/>
            <w:i/>
            <w:sz w:val="24"/>
            <w:szCs w:val="24"/>
          </w:rPr>
          <w:t>art. 6 ust. 1 pkt 1-3</w:t>
        </w:r>
      </w:hyperlink>
      <w:r w:rsidRPr="00E01DB0">
        <w:rPr>
          <w:rFonts w:ascii="Times New Roman" w:hAnsi="Times New Roman" w:cs="Times New Roman"/>
          <w:i/>
          <w:sz w:val="24"/>
          <w:szCs w:val="24"/>
        </w:rPr>
        <w:t xml:space="preserve"> tej ustawy,</w:t>
      </w:r>
    </w:p>
    <w:p w14:paraId="17FF102B" w14:textId="13F3D3D2" w:rsidR="00E01DB0" w:rsidRPr="00E01DB0" w:rsidRDefault="00E01DB0" w:rsidP="00E01DB0">
      <w:pPr>
        <w:spacing w:after="0" w:line="240" w:lineRule="auto"/>
        <w:contextualSpacing/>
        <w:jc w:val="both"/>
        <w:rPr>
          <w:rFonts w:ascii="Times New Roman" w:hAnsi="Times New Roman" w:cs="Times New Roman"/>
          <w:i/>
          <w:sz w:val="24"/>
          <w:szCs w:val="24"/>
        </w:rPr>
      </w:pPr>
      <w:r w:rsidRPr="00E01DB0">
        <w:rPr>
          <w:rFonts w:ascii="Times New Roman" w:hAnsi="Times New Roman" w:cs="Times New Roman"/>
          <w:i/>
          <w:sz w:val="24"/>
          <w:szCs w:val="24"/>
        </w:rPr>
        <w:t xml:space="preserve">b) 2 ha na obszarach innych niż wymienione </w:t>
      </w:r>
      <w:r w:rsidRPr="00E01DB0">
        <w:rPr>
          <w:rFonts w:ascii="Times New Roman" w:hAnsi="Times New Roman" w:cs="Times New Roman"/>
          <w:i/>
          <w:iCs/>
          <w:sz w:val="24"/>
          <w:szCs w:val="24"/>
        </w:rPr>
        <w:t>w</w:t>
      </w:r>
      <w:r w:rsidRPr="00E01DB0">
        <w:rPr>
          <w:rFonts w:ascii="Times New Roman" w:hAnsi="Times New Roman" w:cs="Times New Roman"/>
          <w:i/>
          <w:sz w:val="24"/>
          <w:szCs w:val="24"/>
        </w:rPr>
        <w:t xml:space="preserve"> lit. a;</w:t>
      </w:r>
    </w:p>
    <w:p w14:paraId="41B58C52" w14:textId="2F1C0AD4" w:rsidR="00D66BBC" w:rsidRPr="00D66BBC" w:rsidRDefault="00D66BBC" w:rsidP="009B66A3">
      <w:pPr>
        <w:spacing w:after="0" w:line="240" w:lineRule="auto"/>
        <w:contextualSpacing/>
        <w:jc w:val="both"/>
        <w:rPr>
          <w:rFonts w:ascii="Times New Roman" w:hAnsi="Times New Roman" w:cs="Times New Roman"/>
          <w:i/>
          <w:sz w:val="24"/>
          <w:szCs w:val="24"/>
        </w:rPr>
      </w:pPr>
    </w:p>
    <w:p w14:paraId="2F8FC31F" w14:textId="77777777" w:rsidR="00D66BBC" w:rsidRPr="00D66BBC" w:rsidRDefault="00D66BBC" w:rsidP="009B66A3">
      <w:pPr>
        <w:spacing w:after="0" w:line="240" w:lineRule="auto"/>
        <w:contextualSpacing/>
        <w:jc w:val="both"/>
        <w:rPr>
          <w:rFonts w:ascii="Times New Roman" w:hAnsi="Times New Roman" w:cs="Times New Roman"/>
          <w:i/>
          <w:sz w:val="24"/>
          <w:szCs w:val="24"/>
        </w:rPr>
      </w:pPr>
    </w:p>
    <w:p w14:paraId="300D5C23" w14:textId="77777777" w:rsidR="00D66BBC" w:rsidRPr="00D66BBC" w:rsidRDefault="00D66BBC" w:rsidP="009B66A3">
      <w:pPr>
        <w:spacing w:after="0" w:line="240" w:lineRule="auto"/>
        <w:contextualSpacing/>
        <w:jc w:val="both"/>
        <w:rPr>
          <w:rFonts w:ascii="Times New Roman" w:hAnsi="Times New Roman" w:cs="Times New Roman"/>
          <w:sz w:val="24"/>
          <w:szCs w:val="24"/>
        </w:rPr>
      </w:pPr>
    </w:p>
    <w:p w14:paraId="1647D3A6" w14:textId="77777777" w:rsidR="00E01DB0" w:rsidRPr="00E01DB0" w:rsidRDefault="00D66BBC" w:rsidP="00E01DB0">
      <w:pPr>
        <w:spacing w:after="0" w:line="240" w:lineRule="auto"/>
        <w:contextualSpacing/>
        <w:jc w:val="both"/>
        <w:rPr>
          <w:rFonts w:ascii="Times New Roman" w:hAnsi="Times New Roman" w:cs="Times New Roman"/>
          <w:i/>
          <w:sz w:val="24"/>
          <w:szCs w:val="24"/>
        </w:rPr>
      </w:pPr>
      <w:r w:rsidRPr="00D66BBC">
        <w:rPr>
          <w:rFonts w:ascii="Times New Roman" w:hAnsi="Times New Roman" w:cs="Times New Roman"/>
          <w:i/>
          <w:sz w:val="24"/>
          <w:szCs w:val="24"/>
        </w:rPr>
        <w:t>- § 3 ust. 1, pkt 5</w:t>
      </w:r>
      <w:r w:rsidR="00E01DB0">
        <w:rPr>
          <w:rFonts w:ascii="Times New Roman" w:hAnsi="Times New Roman" w:cs="Times New Roman"/>
          <w:i/>
          <w:sz w:val="24"/>
          <w:szCs w:val="24"/>
        </w:rPr>
        <w:t>8</w:t>
      </w:r>
      <w:r w:rsidRPr="00D66BBC">
        <w:rPr>
          <w:rFonts w:ascii="Times New Roman" w:hAnsi="Times New Roman" w:cs="Times New Roman"/>
          <w:i/>
          <w:sz w:val="24"/>
          <w:szCs w:val="24"/>
        </w:rPr>
        <w:t xml:space="preserve"> lit b – </w:t>
      </w:r>
      <w:r w:rsidR="00E01DB0" w:rsidRPr="00E01DB0">
        <w:rPr>
          <w:rFonts w:ascii="Times New Roman" w:hAnsi="Times New Roman" w:cs="Times New Roman"/>
          <w:i/>
          <w:sz w:val="24"/>
          <w:szCs w:val="24"/>
        </w:rPr>
        <w:t xml:space="preserve">garaże, parkingi samochodowe lub zespoły parkingów, </w:t>
      </w:r>
      <w:r w:rsidR="00E01DB0" w:rsidRPr="00E01DB0">
        <w:rPr>
          <w:rFonts w:ascii="Times New Roman" w:hAnsi="Times New Roman" w:cs="Times New Roman"/>
          <w:i/>
          <w:iCs/>
          <w:sz w:val="24"/>
          <w:szCs w:val="24"/>
        </w:rPr>
        <w:t>w</w:t>
      </w:r>
      <w:r w:rsidR="00E01DB0" w:rsidRPr="00E01DB0">
        <w:rPr>
          <w:rFonts w:ascii="Times New Roman" w:hAnsi="Times New Roman" w:cs="Times New Roman"/>
          <w:i/>
          <w:sz w:val="24"/>
          <w:szCs w:val="24"/>
        </w:rPr>
        <w:t xml:space="preserve"> tym na potrzeby planowanych, realizowanych lub zrealizowanych przedsięwzięć, o których mowa </w:t>
      </w:r>
      <w:r w:rsidR="00E01DB0" w:rsidRPr="00E01DB0">
        <w:rPr>
          <w:rFonts w:ascii="Times New Roman" w:hAnsi="Times New Roman" w:cs="Times New Roman"/>
          <w:i/>
          <w:iCs/>
          <w:sz w:val="24"/>
          <w:szCs w:val="24"/>
        </w:rPr>
        <w:t>w</w:t>
      </w:r>
      <w:r w:rsidR="00E01DB0" w:rsidRPr="00E01DB0">
        <w:rPr>
          <w:rFonts w:ascii="Times New Roman" w:hAnsi="Times New Roman" w:cs="Times New Roman"/>
          <w:i/>
          <w:sz w:val="24"/>
          <w:szCs w:val="24"/>
        </w:rPr>
        <w:t xml:space="preserve"> pkt 52, 54, 55-57 i 59, wraz z towarzyszącą im infrastrukturą, o powierzchni użytkowej nie mniejszej niż:</w:t>
      </w:r>
    </w:p>
    <w:p w14:paraId="7E9AF324" w14:textId="4EBA13D8" w:rsidR="00E01DB0" w:rsidRPr="00E01DB0" w:rsidRDefault="00E01DB0" w:rsidP="00E01DB0">
      <w:pPr>
        <w:spacing w:after="0" w:line="240" w:lineRule="auto"/>
        <w:contextualSpacing/>
        <w:jc w:val="both"/>
        <w:rPr>
          <w:rFonts w:ascii="Times New Roman" w:hAnsi="Times New Roman" w:cs="Times New Roman"/>
          <w:i/>
          <w:sz w:val="24"/>
          <w:szCs w:val="24"/>
        </w:rPr>
      </w:pPr>
      <w:r w:rsidRPr="00E01DB0">
        <w:rPr>
          <w:rFonts w:ascii="Times New Roman" w:hAnsi="Times New Roman" w:cs="Times New Roman"/>
          <w:i/>
          <w:sz w:val="24"/>
          <w:szCs w:val="24"/>
        </w:rPr>
        <w:t xml:space="preserve">a) 0,5 ha na obszarach objętych formami ochrony przyrody, o których mowa </w:t>
      </w:r>
      <w:r w:rsidRPr="00E01DB0">
        <w:rPr>
          <w:rFonts w:ascii="Times New Roman" w:hAnsi="Times New Roman" w:cs="Times New Roman"/>
          <w:i/>
          <w:iCs/>
          <w:sz w:val="24"/>
          <w:szCs w:val="24"/>
        </w:rPr>
        <w:t>w</w:t>
      </w:r>
      <w:r w:rsidRPr="00E01DB0">
        <w:rPr>
          <w:rFonts w:ascii="Times New Roman" w:hAnsi="Times New Roman" w:cs="Times New Roman"/>
          <w:i/>
          <w:sz w:val="24"/>
          <w:szCs w:val="24"/>
        </w:rPr>
        <w:t xml:space="preserve"> </w:t>
      </w:r>
      <w:hyperlink r:id="rId11" w:anchor="/document/17091515?unitId=art(6)ust(1)pkt(1)" w:tgtFrame="_blank" w:history="1">
        <w:r w:rsidRPr="00E01DB0">
          <w:rPr>
            <w:rStyle w:val="Hipercze"/>
            <w:rFonts w:ascii="Times New Roman" w:hAnsi="Times New Roman" w:cs="Times New Roman"/>
            <w:i/>
            <w:sz w:val="24"/>
            <w:szCs w:val="24"/>
          </w:rPr>
          <w:t>art. 6 ust. 1 pkt 1-5</w:t>
        </w:r>
      </w:hyperlink>
      <w:r w:rsidRPr="00E01DB0">
        <w:rPr>
          <w:rFonts w:ascii="Times New Roman" w:hAnsi="Times New Roman" w:cs="Times New Roman"/>
          <w:i/>
          <w:sz w:val="24"/>
          <w:szCs w:val="24"/>
        </w:rPr>
        <w:t xml:space="preserve">, </w:t>
      </w:r>
      <w:hyperlink r:id="rId12" w:anchor="/document/17091515?unitId=art(6)ust(1)pkt(8)" w:tgtFrame="_blank" w:history="1">
        <w:r w:rsidRPr="00E01DB0">
          <w:rPr>
            <w:rStyle w:val="Hipercze"/>
            <w:rFonts w:ascii="Times New Roman" w:hAnsi="Times New Roman" w:cs="Times New Roman"/>
            <w:i/>
            <w:sz w:val="24"/>
            <w:szCs w:val="24"/>
          </w:rPr>
          <w:t>8</w:t>
        </w:r>
      </w:hyperlink>
      <w:r w:rsidRPr="00E01DB0">
        <w:rPr>
          <w:rFonts w:ascii="Times New Roman" w:hAnsi="Times New Roman" w:cs="Times New Roman"/>
          <w:i/>
          <w:sz w:val="24"/>
          <w:szCs w:val="24"/>
        </w:rPr>
        <w:t xml:space="preserve"> i </w:t>
      </w:r>
      <w:hyperlink r:id="rId13" w:anchor="/document/17091515?unitId=art(6)ust(1)pkt(9)" w:tgtFrame="_blank" w:history="1">
        <w:r w:rsidRPr="00E01DB0">
          <w:rPr>
            <w:rStyle w:val="Hipercze"/>
            <w:rFonts w:ascii="Times New Roman" w:hAnsi="Times New Roman" w:cs="Times New Roman"/>
            <w:i/>
            <w:sz w:val="24"/>
            <w:szCs w:val="24"/>
          </w:rPr>
          <w:t>9</w:t>
        </w:r>
      </w:hyperlink>
      <w:r w:rsidRPr="00E01DB0">
        <w:rPr>
          <w:rFonts w:ascii="Times New Roman" w:hAnsi="Times New Roman" w:cs="Times New Roman"/>
          <w:i/>
          <w:sz w:val="24"/>
          <w:szCs w:val="24"/>
        </w:rPr>
        <w:t xml:space="preserve"> ustawy z dnia 16 kwietnia 2004 r. o ochronie przyrody, lub </w:t>
      </w:r>
      <w:r w:rsidRPr="00E01DB0">
        <w:rPr>
          <w:rFonts w:ascii="Times New Roman" w:hAnsi="Times New Roman" w:cs="Times New Roman"/>
          <w:i/>
          <w:iCs/>
          <w:sz w:val="24"/>
          <w:szCs w:val="24"/>
        </w:rPr>
        <w:t>w</w:t>
      </w:r>
      <w:r w:rsidRPr="00E01DB0">
        <w:rPr>
          <w:rFonts w:ascii="Times New Roman" w:hAnsi="Times New Roman" w:cs="Times New Roman"/>
          <w:i/>
          <w:sz w:val="24"/>
          <w:szCs w:val="24"/>
        </w:rPr>
        <w:t xml:space="preserve"> otulinach form ochrony przyrody, o których mowa </w:t>
      </w:r>
      <w:r w:rsidRPr="00E01DB0">
        <w:rPr>
          <w:rFonts w:ascii="Times New Roman" w:hAnsi="Times New Roman" w:cs="Times New Roman"/>
          <w:i/>
          <w:iCs/>
          <w:sz w:val="24"/>
          <w:szCs w:val="24"/>
        </w:rPr>
        <w:t>w</w:t>
      </w:r>
      <w:r w:rsidRPr="00E01DB0">
        <w:rPr>
          <w:rFonts w:ascii="Times New Roman" w:hAnsi="Times New Roman" w:cs="Times New Roman"/>
          <w:i/>
          <w:sz w:val="24"/>
          <w:szCs w:val="24"/>
        </w:rPr>
        <w:t xml:space="preserve"> </w:t>
      </w:r>
      <w:hyperlink r:id="rId14" w:anchor="/document/17091515?unitId=art(6)ust(1)pkt(1)" w:tgtFrame="_blank" w:history="1">
        <w:r w:rsidRPr="00E01DB0">
          <w:rPr>
            <w:rStyle w:val="Hipercze"/>
            <w:rFonts w:ascii="Times New Roman" w:hAnsi="Times New Roman" w:cs="Times New Roman"/>
            <w:i/>
            <w:sz w:val="24"/>
            <w:szCs w:val="24"/>
          </w:rPr>
          <w:t>art. 6 ust. 1 pkt 1-3</w:t>
        </w:r>
      </w:hyperlink>
      <w:r w:rsidRPr="00E01DB0">
        <w:rPr>
          <w:rFonts w:ascii="Times New Roman" w:hAnsi="Times New Roman" w:cs="Times New Roman"/>
          <w:i/>
          <w:sz w:val="24"/>
          <w:szCs w:val="24"/>
        </w:rPr>
        <w:t xml:space="preserve"> tej ustawy,</w:t>
      </w:r>
    </w:p>
    <w:p w14:paraId="3148FBEF" w14:textId="0ED10967" w:rsidR="009B66A3" w:rsidRPr="009B66A3" w:rsidRDefault="00E01DB0" w:rsidP="009B66A3">
      <w:pPr>
        <w:spacing w:after="0" w:line="240" w:lineRule="auto"/>
        <w:contextualSpacing/>
        <w:jc w:val="both"/>
        <w:rPr>
          <w:rFonts w:ascii="Times New Roman" w:hAnsi="Times New Roman" w:cs="Times New Roman"/>
          <w:i/>
          <w:sz w:val="24"/>
          <w:szCs w:val="24"/>
        </w:rPr>
      </w:pPr>
      <w:r w:rsidRPr="00E01DB0">
        <w:rPr>
          <w:rFonts w:ascii="Times New Roman" w:hAnsi="Times New Roman" w:cs="Times New Roman"/>
          <w:i/>
          <w:sz w:val="24"/>
          <w:szCs w:val="24"/>
        </w:rPr>
        <w:t>b)</w:t>
      </w:r>
      <w:r w:rsidR="00811DC1">
        <w:rPr>
          <w:rFonts w:ascii="Times New Roman" w:hAnsi="Times New Roman" w:cs="Times New Roman"/>
          <w:i/>
          <w:sz w:val="24"/>
          <w:szCs w:val="24"/>
        </w:rPr>
        <w:t xml:space="preserve"> </w:t>
      </w:r>
      <w:r w:rsidRPr="00E01DB0">
        <w:rPr>
          <w:rFonts w:ascii="Times New Roman" w:hAnsi="Times New Roman" w:cs="Times New Roman"/>
          <w:i/>
          <w:sz w:val="24"/>
          <w:szCs w:val="24"/>
        </w:rPr>
        <w:t xml:space="preserve">1,0 ha na obszarach innych niż wymienione </w:t>
      </w:r>
      <w:r w:rsidRPr="00E01DB0">
        <w:rPr>
          <w:rFonts w:ascii="Times New Roman" w:hAnsi="Times New Roman" w:cs="Times New Roman"/>
          <w:i/>
          <w:iCs/>
          <w:sz w:val="24"/>
          <w:szCs w:val="24"/>
        </w:rPr>
        <w:t>w</w:t>
      </w:r>
      <w:r w:rsidRPr="00E01DB0">
        <w:rPr>
          <w:rFonts w:ascii="Times New Roman" w:hAnsi="Times New Roman" w:cs="Times New Roman"/>
          <w:i/>
          <w:sz w:val="24"/>
          <w:szCs w:val="24"/>
        </w:rPr>
        <w:t xml:space="preserve"> lit. a</w:t>
      </w:r>
      <w:r w:rsidR="009B66A3" w:rsidRPr="009B66A3">
        <w:rPr>
          <w:rFonts w:ascii="Times New Roman" w:hAnsi="Times New Roman" w:cs="Times New Roman"/>
          <w:sz w:val="24"/>
          <w:szCs w:val="24"/>
        </w:rPr>
        <w:t xml:space="preserve">, jako przedsięwzięcie potencjalnie mogące oddziaływać na środowisko. </w:t>
      </w:r>
    </w:p>
    <w:p w14:paraId="57F5E0A1"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W związku z powyższym, zgodnie z art. 71 ust. 2 pkt 2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xml:space="preserve">, dla przedmiotowego przedsięwzięcia wymagane jest uzyskanie decyzji o środowiskowych uwarunkowaniach. </w:t>
      </w:r>
    </w:p>
    <w:p w14:paraId="0EB77468" w14:textId="77777777" w:rsidR="009B66A3" w:rsidRDefault="009B66A3" w:rsidP="00CD75C7">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Stosownie do art. 75 ust. 1 pkt 4 ww. ustawy organem właściwym do wydania decyzji o środowiskowych uwarunkowaniach w przedmiotowym przypadku jest Prezydent Miasta Suwałk.</w:t>
      </w:r>
    </w:p>
    <w:p w14:paraId="7E6AAB80" w14:textId="6C589A37" w:rsidR="00B2200F" w:rsidRPr="009B66A3" w:rsidRDefault="00B2200F" w:rsidP="00CD75C7">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Dnia </w:t>
      </w:r>
      <w:r>
        <w:rPr>
          <w:rFonts w:ascii="Times New Roman" w:hAnsi="Times New Roman" w:cs="Times New Roman"/>
          <w:sz w:val="24"/>
          <w:szCs w:val="24"/>
        </w:rPr>
        <w:t>23 lipca</w:t>
      </w:r>
      <w:r w:rsidRPr="009B66A3">
        <w:rPr>
          <w:rFonts w:ascii="Times New Roman" w:hAnsi="Times New Roman" w:cs="Times New Roman"/>
          <w:sz w:val="24"/>
          <w:szCs w:val="24"/>
        </w:rPr>
        <w:t xml:space="preserve"> 2025 r. Organ wezwał </w:t>
      </w:r>
      <w:r w:rsidR="008F4E88">
        <w:rPr>
          <w:rFonts w:ascii="Times New Roman" w:hAnsi="Times New Roman" w:cs="Times New Roman"/>
          <w:sz w:val="24"/>
          <w:szCs w:val="24"/>
        </w:rPr>
        <w:t>stron</w:t>
      </w:r>
      <w:r w:rsidR="00BF61FE">
        <w:rPr>
          <w:rFonts w:ascii="Times New Roman" w:hAnsi="Times New Roman" w:cs="Times New Roman"/>
          <w:sz w:val="24"/>
          <w:szCs w:val="24"/>
        </w:rPr>
        <w:t xml:space="preserve">ę </w:t>
      </w:r>
      <w:r w:rsidRPr="009B66A3">
        <w:rPr>
          <w:rFonts w:ascii="Times New Roman" w:hAnsi="Times New Roman" w:cs="Times New Roman"/>
          <w:sz w:val="24"/>
          <w:szCs w:val="24"/>
        </w:rPr>
        <w:t xml:space="preserve">do usunięcia braków </w:t>
      </w:r>
      <w:r w:rsidR="00FC2383">
        <w:rPr>
          <w:rFonts w:ascii="Times New Roman" w:hAnsi="Times New Roman" w:cs="Times New Roman"/>
          <w:sz w:val="24"/>
          <w:szCs w:val="24"/>
        </w:rPr>
        <w:t>formalnych</w:t>
      </w:r>
      <w:r w:rsidR="00CA08B3">
        <w:rPr>
          <w:rFonts w:ascii="Times New Roman" w:hAnsi="Times New Roman" w:cs="Times New Roman"/>
          <w:sz w:val="24"/>
          <w:szCs w:val="24"/>
        </w:rPr>
        <w:t xml:space="preserve"> wniosku</w:t>
      </w:r>
      <w:r w:rsidRPr="009B66A3">
        <w:rPr>
          <w:rFonts w:ascii="Times New Roman" w:hAnsi="Times New Roman" w:cs="Times New Roman"/>
          <w:sz w:val="24"/>
          <w:szCs w:val="24"/>
        </w:rPr>
        <w:t xml:space="preserve">, w oparciu o </w:t>
      </w:r>
      <w:r w:rsidR="00FC2383">
        <w:rPr>
          <w:rFonts w:ascii="Times New Roman" w:hAnsi="Times New Roman" w:cs="Times New Roman"/>
          <w:sz w:val="24"/>
          <w:szCs w:val="24"/>
        </w:rPr>
        <w:t>art</w:t>
      </w:r>
      <w:r w:rsidRPr="009B66A3">
        <w:rPr>
          <w:rFonts w:ascii="Times New Roman" w:hAnsi="Times New Roman" w:cs="Times New Roman"/>
          <w:sz w:val="24"/>
          <w:szCs w:val="24"/>
        </w:rPr>
        <w:t xml:space="preserve"> </w:t>
      </w:r>
      <w:r w:rsidR="006F156D">
        <w:rPr>
          <w:rFonts w:ascii="Times New Roman" w:hAnsi="Times New Roman" w:cs="Times New Roman"/>
          <w:sz w:val="24"/>
          <w:szCs w:val="24"/>
        </w:rPr>
        <w:t>6</w:t>
      </w:r>
      <w:r w:rsidRPr="009B66A3">
        <w:rPr>
          <w:rFonts w:ascii="Times New Roman" w:hAnsi="Times New Roman" w:cs="Times New Roman"/>
          <w:sz w:val="24"/>
          <w:szCs w:val="24"/>
        </w:rPr>
        <w:t xml:space="preserve">4 </w:t>
      </w:r>
      <w:r w:rsidR="000331EB" w:rsidRPr="009B66A3">
        <w:rPr>
          <w:rFonts w:ascii="Times New Roman" w:hAnsi="Times New Roman" w:cs="Times New Roman"/>
          <w:sz w:val="24"/>
          <w:szCs w:val="24"/>
        </w:rPr>
        <w:t>§</w:t>
      </w:r>
      <w:r w:rsidR="000331EB">
        <w:rPr>
          <w:rFonts w:ascii="Times New Roman" w:hAnsi="Times New Roman" w:cs="Times New Roman"/>
          <w:sz w:val="24"/>
          <w:szCs w:val="24"/>
        </w:rPr>
        <w:t xml:space="preserve"> 2 </w:t>
      </w:r>
      <w:r w:rsidRPr="009B66A3">
        <w:rPr>
          <w:rFonts w:ascii="Times New Roman" w:hAnsi="Times New Roman" w:cs="Times New Roman"/>
          <w:sz w:val="24"/>
          <w:szCs w:val="24"/>
        </w:rPr>
        <w:t>ustawy Kodeks postępowania administracyjnego</w:t>
      </w:r>
      <w:r w:rsidR="00BF61FE">
        <w:rPr>
          <w:rFonts w:ascii="Times New Roman" w:hAnsi="Times New Roman" w:cs="Times New Roman"/>
          <w:sz w:val="24"/>
          <w:szCs w:val="24"/>
        </w:rPr>
        <w:t>,</w:t>
      </w:r>
      <w:r w:rsidR="006F156D" w:rsidRPr="006F156D">
        <w:rPr>
          <w:rFonts w:ascii="Times New Roman" w:hAnsi="Times New Roman" w:cs="Times New Roman"/>
          <w:sz w:val="24"/>
          <w:szCs w:val="24"/>
        </w:rPr>
        <w:t xml:space="preserve"> </w:t>
      </w:r>
      <w:r w:rsidR="006F156D" w:rsidRPr="009B66A3">
        <w:rPr>
          <w:rFonts w:ascii="Times New Roman" w:hAnsi="Times New Roman" w:cs="Times New Roman"/>
          <w:sz w:val="24"/>
          <w:szCs w:val="24"/>
        </w:rPr>
        <w:t>które zostały uzupełnione dnia 2</w:t>
      </w:r>
      <w:r w:rsidR="006F156D">
        <w:rPr>
          <w:rFonts w:ascii="Times New Roman" w:hAnsi="Times New Roman" w:cs="Times New Roman"/>
          <w:sz w:val="24"/>
          <w:szCs w:val="24"/>
        </w:rPr>
        <w:t>9 lipca</w:t>
      </w:r>
      <w:r w:rsidR="006F156D" w:rsidRPr="009B66A3">
        <w:rPr>
          <w:rFonts w:ascii="Times New Roman" w:hAnsi="Times New Roman" w:cs="Times New Roman"/>
          <w:sz w:val="24"/>
          <w:szCs w:val="24"/>
        </w:rPr>
        <w:t xml:space="preserve"> 2025</w:t>
      </w:r>
      <w:r w:rsidR="001B7BEC">
        <w:rPr>
          <w:rFonts w:ascii="Times New Roman" w:hAnsi="Times New Roman" w:cs="Times New Roman"/>
          <w:sz w:val="24"/>
          <w:szCs w:val="24"/>
        </w:rPr>
        <w:t xml:space="preserve"> </w:t>
      </w:r>
      <w:r w:rsidR="006F156D" w:rsidRPr="009B66A3">
        <w:rPr>
          <w:rFonts w:ascii="Times New Roman" w:hAnsi="Times New Roman" w:cs="Times New Roman"/>
          <w:sz w:val="24"/>
          <w:szCs w:val="24"/>
        </w:rPr>
        <w:t>r</w:t>
      </w:r>
      <w:r w:rsidR="00B644C4">
        <w:rPr>
          <w:rFonts w:ascii="Times New Roman" w:hAnsi="Times New Roman" w:cs="Times New Roman"/>
          <w:sz w:val="24"/>
          <w:szCs w:val="24"/>
        </w:rPr>
        <w:t>.</w:t>
      </w:r>
    </w:p>
    <w:p w14:paraId="2EF96D2F" w14:textId="6CFD7CBC" w:rsidR="009B66A3" w:rsidRPr="009B66A3" w:rsidRDefault="006F1693" w:rsidP="008A0148">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w:t>
      </w:r>
      <w:r w:rsidR="009B66A3" w:rsidRPr="009B66A3">
        <w:rPr>
          <w:rFonts w:ascii="Times New Roman" w:hAnsi="Times New Roman" w:cs="Times New Roman"/>
          <w:sz w:val="24"/>
          <w:szCs w:val="24"/>
        </w:rPr>
        <w:t xml:space="preserve"> oparciu o § 49 ustawy Kodeks postępowania administracyjnego, w związku z art. 74 ust. 3 ustawy o udostępnianiu informacji o środowisku i jego ochronie, udziale społeczeństwa w ochronie środowiska oraz o ocenach oddziaływania na środowisko, dni</w:t>
      </w:r>
      <w:r w:rsidR="00B2200F">
        <w:rPr>
          <w:rFonts w:ascii="Times New Roman" w:hAnsi="Times New Roman" w:cs="Times New Roman"/>
          <w:sz w:val="24"/>
          <w:szCs w:val="24"/>
        </w:rPr>
        <w:t>a</w:t>
      </w:r>
      <w:r w:rsidR="009B66A3" w:rsidRPr="009B66A3">
        <w:rPr>
          <w:rFonts w:ascii="Times New Roman" w:hAnsi="Times New Roman" w:cs="Times New Roman"/>
          <w:sz w:val="24"/>
          <w:szCs w:val="24"/>
        </w:rPr>
        <w:t xml:space="preserve"> </w:t>
      </w:r>
      <w:r w:rsidR="00B2200F">
        <w:rPr>
          <w:rFonts w:ascii="Times New Roman" w:hAnsi="Times New Roman" w:cs="Times New Roman"/>
          <w:sz w:val="24"/>
          <w:szCs w:val="24"/>
        </w:rPr>
        <w:t>01 sierpnia</w:t>
      </w:r>
      <w:r w:rsidR="009B66A3" w:rsidRPr="009B66A3">
        <w:rPr>
          <w:rFonts w:ascii="Times New Roman" w:hAnsi="Times New Roman" w:cs="Times New Roman"/>
          <w:sz w:val="24"/>
          <w:szCs w:val="24"/>
        </w:rPr>
        <w:t xml:space="preserve"> 2025 r. Organ prowadzący postępowanie administracyjne, w związku z tym, że ilość stron postępowania przekraczała 10, obwieszczeniem zawiadomił strony, że zostało wszczęte postępowanie administracyjne w sprawie wydania decyzji o środowiskowych uwarunkowaniach dla przedmiotowego przedsięwzięcia umieszczając obwieszczenie w </w:t>
      </w:r>
      <w:proofErr w:type="spellStart"/>
      <w:r w:rsidR="009B66A3" w:rsidRPr="009B66A3">
        <w:rPr>
          <w:rFonts w:ascii="Times New Roman" w:hAnsi="Times New Roman" w:cs="Times New Roman"/>
          <w:sz w:val="24"/>
          <w:szCs w:val="24"/>
        </w:rPr>
        <w:t>internecie</w:t>
      </w:r>
      <w:proofErr w:type="spellEnd"/>
      <w:r w:rsidR="009B66A3" w:rsidRPr="009B66A3">
        <w:rPr>
          <w:rFonts w:ascii="Times New Roman" w:hAnsi="Times New Roman" w:cs="Times New Roman"/>
          <w:sz w:val="24"/>
          <w:szCs w:val="24"/>
        </w:rPr>
        <w:t xml:space="preserve"> oraz </w:t>
      </w:r>
      <w:hyperlink r:id="rId15" w:history="1">
        <w:r w:rsidR="009B66A3" w:rsidRPr="00CD75C7">
          <w:rPr>
            <w:rStyle w:val="Hipercze"/>
            <w:rFonts w:ascii="Times New Roman" w:hAnsi="Times New Roman" w:cs="Times New Roman"/>
            <w:color w:val="000000" w:themeColor="text1"/>
            <w:sz w:val="24"/>
            <w:szCs w:val="24"/>
            <w:u w:val="none"/>
          </w:rPr>
          <w:t>na tablicy ogłoszeń Urzędu Miejskiego w Suwałkach,</w:t>
        </w:r>
        <w:r w:rsidRPr="00CD75C7">
          <w:rPr>
            <w:rStyle w:val="Hipercze"/>
            <w:rFonts w:ascii="Times New Roman" w:hAnsi="Times New Roman" w:cs="Times New Roman"/>
            <w:color w:val="000000" w:themeColor="text1"/>
            <w:sz w:val="24"/>
            <w:szCs w:val="24"/>
            <w:u w:val="none"/>
          </w:rPr>
          <w:t xml:space="preserve"> </w:t>
        </w:r>
        <w:r w:rsidR="009B66A3" w:rsidRPr="00CD75C7">
          <w:rPr>
            <w:rStyle w:val="Hipercze"/>
            <w:rFonts w:ascii="Times New Roman" w:hAnsi="Times New Roman" w:cs="Times New Roman"/>
            <w:color w:val="000000" w:themeColor="text1"/>
            <w:sz w:val="24"/>
            <w:szCs w:val="24"/>
            <w:u w:val="none"/>
          </w:rPr>
          <w:t>ul. Mickiewicza 1 (II piętro).</w:t>
        </w:r>
      </w:hyperlink>
      <w:r w:rsidR="009B66A3" w:rsidRPr="009B66A3">
        <w:rPr>
          <w:rFonts w:ascii="Times New Roman" w:hAnsi="Times New Roman" w:cs="Times New Roman"/>
          <w:color w:val="000000" w:themeColor="text1"/>
          <w:sz w:val="24"/>
          <w:szCs w:val="24"/>
        </w:rPr>
        <w:t xml:space="preserve"> </w:t>
      </w:r>
      <w:r w:rsidR="009B66A3" w:rsidRPr="009B66A3">
        <w:rPr>
          <w:rFonts w:ascii="Times New Roman" w:hAnsi="Times New Roman" w:cs="Times New Roman"/>
          <w:sz w:val="24"/>
          <w:szCs w:val="24"/>
        </w:rPr>
        <w:t>Organ zapewnił również możliwość zapoznania się</w:t>
      </w:r>
      <w:r w:rsidR="007327BD">
        <w:rPr>
          <w:rFonts w:ascii="Times New Roman" w:hAnsi="Times New Roman" w:cs="Times New Roman"/>
          <w:sz w:val="24"/>
          <w:szCs w:val="24"/>
        </w:rPr>
        <w:t xml:space="preserve"> </w:t>
      </w:r>
      <w:r w:rsidR="009B66A3" w:rsidRPr="009B66A3">
        <w:rPr>
          <w:rFonts w:ascii="Times New Roman" w:hAnsi="Times New Roman" w:cs="Times New Roman"/>
          <w:sz w:val="24"/>
          <w:szCs w:val="24"/>
        </w:rPr>
        <w:t xml:space="preserve">z </w:t>
      </w:r>
      <w:r>
        <w:rPr>
          <w:rFonts w:ascii="Times New Roman" w:hAnsi="Times New Roman" w:cs="Times New Roman"/>
          <w:sz w:val="24"/>
          <w:szCs w:val="24"/>
        </w:rPr>
        <w:t>d</w:t>
      </w:r>
      <w:r w:rsidR="009B66A3" w:rsidRPr="009B66A3">
        <w:rPr>
          <w:rFonts w:ascii="Times New Roman" w:hAnsi="Times New Roman" w:cs="Times New Roman"/>
          <w:sz w:val="24"/>
          <w:szCs w:val="24"/>
        </w:rPr>
        <w:t xml:space="preserve">okumentami sprawy telefonicznie lub środkami łączności elektronicznej oraz możliwość składania w Wydziale Ochrony Środowiska Urzędu Miejskiego w pok. 210, uwag i wniosków. W wyznaczonym terminie nie wpłynęły żadne uwagi ani wnioski. </w:t>
      </w:r>
    </w:p>
    <w:p w14:paraId="31DE6EC7" w14:textId="243B3B30"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Zgodnie z art. 64 ust. 1 ustawy o udostępnieniu informacji o środowisku i jego ochronie, udziale społeczeństwa w ochronie środowiska oraz o ocenach oddziaływania na środowisko, organ zasięgnął opinii Regionalnego Dyrektora Ochrony Środowiska</w:t>
      </w:r>
      <w:r w:rsidR="007327BD">
        <w:rPr>
          <w:rFonts w:ascii="Times New Roman" w:hAnsi="Times New Roman" w:cs="Times New Roman"/>
          <w:sz w:val="24"/>
          <w:szCs w:val="24"/>
        </w:rPr>
        <w:t xml:space="preserve"> </w:t>
      </w:r>
      <w:r w:rsidRPr="009B66A3">
        <w:rPr>
          <w:rFonts w:ascii="Times New Roman" w:hAnsi="Times New Roman" w:cs="Times New Roman"/>
          <w:sz w:val="24"/>
          <w:szCs w:val="24"/>
        </w:rPr>
        <w:t>w Białymstoku, Państwowego Powiatowego Inspektora Sanitarnego w Suwałkach oraz Dyrektora Zarządu Zlewni w Augustowie Państwowe Gospodarstwo Wodne Wody Polskie.</w:t>
      </w:r>
    </w:p>
    <w:p w14:paraId="67D4B3D7" w14:textId="44ACAF63" w:rsidR="00C07F68"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Regionalny Dyrektor Ochrony Środowiska w Białymstoku, postanowieniem Nr WSTI.4220.8</w:t>
      </w:r>
      <w:r w:rsidR="002B550D">
        <w:rPr>
          <w:rFonts w:ascii="Times New Roman" w:hAnsi="Times New Roman" w:cs="Times New Roman"/>
          <w:sz w:val="24"/>
          <w:szCs w:val="24"/>
        </w:rPr>
        <w:t>8</w:t>
      </w:r>
      <w:r w:rsidRPr="009B66A3">
        <w:rPr>
          <w:rFonts w:ascii="Times New Roman" w:hAnsi="Times New Roman" w:cs="Times New Roman"/>
          <w:sz w:val="24"/>
          <w:szCs w:val="24"/>
        </w:rPr>
        <w:t>.2025.</w:t>
      </w:r>
      <w:r w:rsidR="002B550D">
        <w:rPr>
          <w:rFonts w:ascii="Times New Roman" w:hAnsi="Times New Roman" w:cs="Times New Roman"/>
          <w:sz w:val="24"/>
          <w:szCs w:val="24"/>
        </w:rPr>
        <w:t>JW</w:t>
      </w:r>
      <w:r w:rsidRPr="009B66A3">
        <w:rPr>
          <w:rFonts w:ascii="Times New Roman" w:hAnsi="Times New Roman" w:cs="Times New Roman"/>
          <w:sz w:val="24"/>
          <w:szCs w:val="24"/>
        </w:rPr>
        <w:t xml:space="preserve"> z dnia </w:t>
      </w:r>
      <w:r w:rsidR="002B550D">
        <w:rPr>
          <w:rFonts w:ascii="Times New Roman" w:hAnsi="Times New Roman" w:cs="Times New Roman"/>
          <w:sz w:val="24"/>
          <w:szCs w:val="24"/>
        </w:rPr>
        <w:t>1</w:t>
      </w:r>
      <w:r w:rsidR="00631725">
        <w:rPr>
          <w:rFonts w:ascii="Times New Roman" w:hAnsi="Times New Roman" w:cs="Times New Roman"/>
          <w:sz w:val="24"/>
          <w:szCs w:val="24"/>
        </w:rPr>
        <w:t>4 sierpnia</w:t>
      </w:r>
      <w:r w:rsidRPr="009B66A3">
        <w:rPr>
          <w:rFonts w:ascii="Times New Roman" w:hAnsi="Times New Roman" w:cs="Times New Roman"/>
          <w:sz w:val="24"/>
          <w:szCs w:val="24"/>
        </w:rPr>
        <w:t xml:space="preserve"> 2025 r., po przeanalizowaniu całości materiału w przedmiotowej sprawie, biorąc pod uwagę rodzaj, skalę oraz uwarunkowania związane z kwalifikowaniem przedsięwzięcia do przeprowadzenia oceny oddziaływania na środowisko uznał, że odstąpienie od obowiązku przeprowadzenia oceny oddziaływania na środowisko dla przedmiotowego przedsięwzięcia jest uzasadnione. </w:t>
      </w:r>
    </w:p>
    <w:p w14:paraId="478B3836" w14:textId="39F3AF13" w:rsidR="009B66A3" w:rsidRDefault="005029E2" w:rsidP="00F954EA">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w:t>
      </w:r>
      <w:r w:rsidR="009B66A3" w:rsidRPr="009B66A3">
        <w:rPr>
          <w:rFonts w:ascii="Times New Roman" w:hAnsi="Times New Roman" w:cs="Times New Roman"/>
          <w:sz w:val="24"/>
          <w:szCs w:val="24"/>
        </w:rPr>
        <w:t xml:space="preserve">nia </w:t>
      </w:r>
      <w:r w:rsidR="002B550D">
        <w:rPr>
          <w:rFonts w:ascii="Times New Roman" w:hAnsi="Times New Roman" w:cs="Times New Roman"/>
          <w:sz w:val="24"/>
          <w:szCs w:val="24"/>
        </w:rPr>
        <w:t>13 sierpnia</w:t>
      </w:r>
      <w:r w:rsidR="009B66A3" w:rsidRPr="009B66A3">
        <w:rPr>
          <w:rFonts w:ascii="Times New Roman" w:hAnsi="Times New Roman" w:cs="Times New Roman"/>
          <w:sz w:val="24"/>
          <w:szCs w:val="24"/>
        </w:rPr>
        <w:t xml:space="preserve"> 2025 r. </w:t>
      </w:r>
      <w:r w:rsidRPr="009B66A3">
        <w:rPr>
          <w:rFonts w:ascii="Times New Roman" w:hAnsi="Times New Roman" w:cs="Times New Roman"/>
          <w:sz w:val="24"/>
          <w:szCs w:val="24"/>
        </w:rPr>
        <w:t xml:space="preserve">Dyrektor Zarządu Zlewni w Augustowie </w:t>
      </w:r>
      <w:r w:rsidR="006345E6">
        <w:rPr>
          <w:rFonts w:ascii="Times New Roman" w:hAnsi="Times New Roman" w:cs="Times New Roman"/>
          <w:sz w:val="24"/>
          <w:szCs w:val="24"/>
        </w:rPr>
        <w:t xml:space="preserve">postanowieniem </w:t>
      </w:r>
      <w:r w:rsidR="00DC1869">
        <w:rPr>
          <w:rFonts w:ascii="Times New Roman" w:hAnsi="Times New Roman" w:cs="Times New Roman"/>
          <w:sz w:val="24"/>
          <w:szCs w:val="24"/>
        </w:rPr>
        <w:t>N</w:t>
      </w:r>
      <w:r w:rsidR="009B66A3" w:rsidRPr="009B66A3">
        <w:rPr>
          <w:rFonts w:ascii="Times New Roman" w:hAnsi="Times New Roman" w:cs="Times New Roman"/>
          <w:sz w:val="24"/>
          <w:szCs w:val="24"/>
        </w:rPr>
        <w:t>r BA.ZZŚ.4901.</w:t>
      </w:r>
      <w:r w:rsidR="00631725">
        <w:rPr>
          <w:rFonts w:ascii="Times New Roman" w:hAnsi="Times New Roman" w:cs="Times New Roman"/>
          <w:sz w:val="24"/>
          <w:szCs w:val="24"/>
        </w:rPr>
        <w:t>24</w:t>
      </w:r>
      <w:r w:rsidR="002B550D">
        <w:rPr>
          <w:rFonts w:ascii="Times New Roman" w:hAnsi="Times New Roman" w:cs="Times New Roman"/>
          <w:sz w:val="24"/>
          <w:szCs w:val="24"/>
        </w:rPr>
        <w:t>8</w:t>
      </w:r>
      <w:r w:rsidR="009B66A3" w:rsidRPr="009B66A3">
        <w:rPr>
          <w:rFonts w:ascii="Times New Roman" w:hAnsi="Times New Roman" w:cs="Times New Roman"/>
          <w:sz w:val="24"/>
          <w:szCs w:val="24"/>
        </w:rPr>
        <w:t>.2025.</w:t>
      </w:r>
      <w:r w:rsidR="00631725">
        <w:rPr>
          <w:rFonts w:ascii="Times New Roman" w:hAnsi="Times New Roman" w:cs="Times New Roman"/>
          <w:sz w:val="24"/>
          <w:szCs w:val="24"/>
        </w:rPr>
        <w:t>BG</w:t>
      </w:r>
      <w:r w:rsidR="009B66A3" w:rsidRPr="009B66A3">
        <w:rPr>
          <w:rFonts w:ascii="Times New Roman" w:hAnsi="Times New Roman" w:cs="Times New Roman"/>
          <w:sz w:val="24"/>
          <w:szCs w:val="24"/>
        </w:rPr>
        <w:t xml:space="preserve">, stwierdził, że dla przedsięwzięcia polegającego </w:t>
      </w:r>
      <w:r w:rsidR="009C3F0C">
        <w:rPr>
          <w:rFonts w:ascii="Times New Roman" w:hAnsi="Times New Roman" w:cs="Times New Roman"/>
          <w:sz w:val="24"/>
          <w:szCs w:val="24"/>
        </w:rPr>
        <w:t xml:space="preserve">pod </w:t>
      </w:r>
      <w:r w:rsidR="009B66A3" w:rsidRPr="009B66A3">
        <w:rPr>
          <w:rFonts w:ascii="Times New Roman" w:hAnsi="Times New Roman" w:cs="Times New Roman"/>
          <w:sz w:val="24"/>
          <w:szCs w:val="24"/>
        </w:rPr>
        <w:t>na</w:t>
      </w:r>
      <w:r w:rsidR="009C3F0C">
        <w:rPr>
          <w:rFonts w:ascii="Times New Roman" w:hAnsi="Times New Roman" w:cs="Times New Roman"/>
          <w:sz w:val="24"/>
          <w:szCs w:val="24"/>
        </w:rPr>
        <w:t xml:space="preserve">zwą </w:t>
      </w:r>
      <w:r w:rsidR="002D7E8A" w:rsidRPr="00AF266A">
        <w:rPr>
          <w:rFonts w:ascii="Times New Roman" w:hAnsi="Times New Roman" w:cs="Times New Roman"/>
          <w:sz w:val="24"/>
          <w:szCs w:val="24"/>
        </w:rPr>
        <w:t>,,Zespół 5 budynków handlowo – usługowych wraz z infrastrukturą towarzyszącą”</w:t>
      </w:r>
      <w:r w:rsidR="002D7E8A">
        <w:rPr>
          <w:rFonts w:ascii="Times New Roman" w:hAnsi="Times New Roman" w:cs="Times New Roman"/>
          <w:sz w:val="24"/>
          <w:szCs w:val="24"/>
        </w:rPr>
        <w:t>,</w:t>
      </w:r>
      <w:r w:rsidR="009B66A3" w:rsidRPr="009B66A3">
        <w:rPr>
          <w:rFonts w:ascii="Times New Roman" w:hAnsi="Times New Roman" w:cs="Times New Roman"/>
          <w:sz w:val="24"/>
          <w:szCs w:val="24"/>
        </w:rPr>
        <w:t xml:space="preserve"> nie zachodzi konieczność przeprowadzenia oceny oddziaływania na środowisko w zakresie wpływu na stan wód oraz osiągnięcie określonych dla nich celów środowiskowych. </w:t>
      </w:r>
    </w:p>
    <w:p w14:paraId="6407A977" w14:textId="463082BA" w:rsidR="001724D0" w:rsidRDefault="001724D0" w:rsidP="000130FF">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Państwowy Powiatowy Inspektor Sanitarny w Suwałkach, opinią Nr </w:t>
      </w:r>
      <w:r w:rsidR="00F954EA">
        <w:rPr>
          <w:rFonts w:ascii="Times New Roman" w:hAnsi="Times New Roman" w:cs="Times New Roman"/>
          <w:sz w:val="24"/>
          <w:szCs w:val="24"/>
        </w:rPr>
        <w:t>70</w:t>
      </w:r>
      <w:r w:rsidRPr="009B66A3">
        <w:rPr>
          <w:rFonts w:ascii="Times New Roman" w:hAnsi="Times New Roman" w:cs="Times New Roman"/>
          <w:sz w:val="24"/>
          <w:szCs w:val="24"/>
        </w:rPr>
        <w:t xml:space="preserve">.O.NZ.2025                  z dnia </w:t>
      </w:r>
      <w:r w:rsidR="00F954EA">
        <w:rPr>
          <w:rFonts w:ascii="Times New Roman" w:hAnsi="Times New Roman" w:cs="Times New Roman"/>
          <w:sz w:val="24"/>
          <w:szCs w:val="24"/>
        </w:rPr>
        <w:t>1</w:t>
      </w:r>
      <w:r w:rsidR="00781FA2">
        <w:rPr>
          <w:rFonts w:ascii="Times New Roman" w:hAnsi="Times New Roman" w:cs="Times New Roman"/>
          <w:sz w:val="24"/>
          <w:szCs w:val="24"/>
        </w:rPr>
        <w:t>3 lipca</w:t>
      </w:r>
      <w:r w:rsidRPr="009B66A3">
        <w:rPr>
          <w:rFonts w:ascii="Times New Roman" w:hAnsi="Times New Roman" w:cs="Times New Roman"/>
          <w:sz w:val="24"/>
          <w:szCs w:val="24"/>
        </w:rPr>
        <w:t xml:space="preserve"> 2025 r., po przeanalizowaniu informacji zawartych w karcie informacyjnej przedsięwzięcia, uwzględni</w:t>
      </w:r>
      <w:r w:rsidR="00781FA2">
        <w:rPr>
          <w:rFonts w:ascii="Times New Roman" w:hAnsi="Times New Roman" w:cs="Times New Roman"/>
          <w:sz w:val="24"/>
          <w:szCs w:val="24"/>
        </w:rPr>
        <w:t>eniu</w:t>
      </w:r>
      <w:r w:rsidRPr="009B66A3">
        <w:rPr>
          <w:rFonts w:ascii="Times New Roman" w:hAnsi="Times New Roman" w:cs="Times New Roman"/>
          <w:sz w:val="24"/>
          <w:szCs w:val="24"/>
        </w:rPr>
        <w:t xml:space="preserve"> charakter</w:t>
      </w:r>
      <w:r w:rsidR="00781FA2">
        <w:rPr>
          <w:rFonts w:ascii="Times New Roman" w:hAnsi="Times New Roman" w:cs="Times New Roman"/>
          <w:sz w:val="24"/>
          <w:szCs w:val="24"/>
        </w:rPr>
        <w:t>u</w:t>
      </w:r>
      <w:r w:rsidRPr="009B66A3">
        <w:rPr>
          <w:rFonts w:ascii="Times New Roman" w:hAnsi="Times New Roman" w:cs="Times New Roman"/>
          <w:sz w:val="24"/>
          <w:szCs w:val="24"/>
        </w:rPr>
        <w:t xml:space="preserve"> inwestycji i lokalizacj</w:t>
      </w:r>
      <w:r w:rsidR="00781FA2">
        <w:rPr>
          <w:rFonts w:ascii="Times New Roman" w:hAnsi="Times New Roman" w:cs="Times New Roman"/>
          <w:sz w:val="24"/>
          <w:szCs w:val="24"/>
        </w:rPr>
        <w:t>i</w:t>
      </w:r>
      <w:r w:rsidRPr="009B66A3">
        <w:rPr>
          <w:rFonts w:ascii="Times New Roman" w:hAnsi="Times New Roman" w:cs="Times New Roman"/>
          <w:sz w:val="24"/>
          <w:szCs w:val="24"/>
        </w:rPr>
        <w:t xml:space="preserve"> uznał, że nie ma potrzeby przeprowadzania oceny oddziaływania na środowisko dla planowanego przedsięwzięcia. </w:t>
      </w:r>
    </w:p>
    <w:p w14:paraId="62323A3E" w14:textId="462D4692" w:rsidR="00296211" w:rsidRDefault="00296211" w:rsidP="00296211">
      <w:pPr>
        <w:pStyle w:val="NormalnyWeb"/>
        <w:spacing w:before="0" w:beforeAutospacing="0" w:after="0"/>
        <w:ind w:firstLine="708"/>
        <w:contextualSpacing/>
        <w:jc w:val="both"/>
      </w:pPr>
      <w:r>
        <w:lastRenderedPageBreak/>
        <w:t>Przedmiotowe przedsięwzięcie jest zgodne z miejscowym planem zagospodarowania przestrzennego</w:t>
      </w:r>
      <w:r w:rsidRPr="00502B57">
        <w:rPr>
          <w:rFonts w:asciiTheme="minorHAnsi" w:eastAsiaTheme="minorHAnsi" w:hAnsiTheme="minorHAnsi" w:cstheme="minorBidi"/>
          <w:sz w:val="22"/>
          <w:szCs w:val="22"/>
          <w:lang w:eastAsia="en-US"/>
        </w:rPr>
        <w:t xml:space="preserve"> </w:t>
      </w:r>
      <w:r w:rsidRPr="00502B57">
        <w:t>osiedla Hańcza w części ograniczonej ulicami: Leśną, Raczkowską, Bydgoską, Wojska Polskiego oraz terenem wojskowym zamkniętym w Suwałkac</w:t>
      </w:r>
      <w:r>
        <w:t xml:space="preserve">h przyjętym przez Radę Miejska w Suwałkach uchwałą </w:t>
      </w:r>
      <w:r w:rsidRPr="00EC517F">
        <w:t>Nr</w:t>
      </w:r>
      <w:r w:rsidRPr="00EC517F">
        <w:rPr>
          <w:i/>
          <w:iCs/>
        </w:rPr>
        <w:t xml:space="preserve"> </w:t>
      </w:r>
      <w:r w:rsidRPr="00EC517F">
        <w:t>IV/40/2024</w:t>
      </w:r>
      <w:r>
        <w:t xml:space="preserve"> </w:t>
      </w:r>
      <w:r w:rsidRPr="00EC517F">
        <w:t>z dnia 2024-07-31</w:t>
      </w:r>
      <w:r>
        <w:t>.</w:t>
      </w:r>
      <w:r w:rsidR="002A17C6">
        <w:t xml:space="preserve"> </w:t>
      </w:r>
      <w:r>
        <w:t>Teren realizacji przedsięwzięcia oznaczony jest na planie symbolem 1U-P - jako t</w:t>
      </w:r>
      <w:r w:rsidRPr="00502B57">
        <w:t>eren usług lub produkcji</w:t>
      </w:r>
      <w:r>
        <w:t xml:space="preserve">. </w:t>
      </w:r>
    </w:p>
    <w:p w14:paraId="6842116D" w14:textId="77777777" w:rsidR="009B66A3" w:rsidRPr="009B66A3" w:rsidRDefault="009B66A3" w:rsidP="0007178B">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Stosownie do art. 63 ww. ustawy, Organ przeanalizował rodzaj, zakres i usytuowanie przedsięwzięcia oraz rodzaj i skalę jego możliwego oddziaływania. </w:t>
      </w:r>
      <w:bookmarkStart w:id="1" w:name="_Hlk195608168"/>
    </w:p>
    <w:p w14:paraId="05597729" w14:textId="576FD875" w:rsidR="00A845CF" w:rsidRPr="00DA0B83" w:rsidRDefault="009B66A3" w:rsidP="00DA0B83">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P</w:t>
      </w:r>
      <w:r w:rsidR="000C69D5">
        <w:rPr>
          <w:rFonts w:ascii="Times New Roman" w:hAnsi="Times New Roman" w:cs="Times New Roman"/>
          <w:sz w:val="24"/>
          <w:szCs w:val="24"/>
        </w:rPr>
        <w:t>rzedmiotowe p</w:t>
      </w:r>
      <w:r w:rsidRPr="009B66A3">
        <w:rPr>
          <w:rFonts w:ascii="Times New Roman" w:hAnsi="Times New Roman" w:cs="Times New Roman"/>
          <w:sz w:val="24"/>
          <w:szCs w:val="24"/>
        </w:rPr>
        <w:t>rzedsięwzięcie będzie polegało na</w:t>
      </w:r>
      <w:r w:rsidR="002A17C6">
        <w:rPr>
          <w:rFonts w:ascii="Times New Roman" w:hAnsi="Times New Roman" w:cs="Times New Roman"/>
          <w:sz w:val="24"/>
          <w:szCs w:val="24"/>
        </w:rPr>
        <w:t xml:space="preserve"> budowie i eksploatacji </w:t>
      </w:r>
      <w:r w:rsidR="00FF3564" w:rsidRPr="00AF266A">
        <w:rPr>
          <w:rFonts w:ascii="Times New Roman" w:hAnsi="Times New Roman" w:cs="Times New Roman"/>
          <w:sz w:val="24"/>
          <w:szCs w:val="24"/>
        </w:rPr>
        <w:t xml:space="preserve">5 </w:t>
      </w:r>
      <w:r w:rsidR="002A17C6">
        <w:rPr>
          <w:rFonts w:ascii="Times New Roman" w:hAnsi="Times New Roman" w:cs="Times New Roman"/>
          <w:sz w:val="24"/>
          <w:szCs w:val="24"/>
        </w:rPr>
        <w:t>obie</w:t>
      </w:r>
      <w:r w:rsidR="00FF3564" w:rsidRPr="00AF266A">
        <w:rPr>
          <w:rFonts w:ascii="Times New Roman" w:hAnsi="Times New Roman" w:cs="Times New Roman"/>
          <w:sz w:val="24"/>
          <w:szCs w:val="24"/>
        </w:rPr>
        <w:t>k</w:t>
      </w:r>
      <w:r w:rsidR="002A17C6">
        <w:rPr>
          <w:rFonts w:ascii="Times New Roman" w:hAnsi="Times New Roman" w:cs="Times New Roman"/>
          <w:sz w:val="24"/>
          <w:szCs w:val="24"/>
        </w:rPr>
        <w:t>t</w:t>
      </w:r>
      <w:r w:rsidR="00FF3564" w:rsidRPr="00AF266A">
        <w:rPr>
          <w:rFonts w:ascii="Times New Roman" w:hAnsi="Times New Roman" w:cs="Times New Roman"/>
          <w:sz w:val="24"/>
          <w:szCs w:val="24"/>
        </w:rPr>
        <w:t xml:space="preserve">ów handlowo–usługowych </w:t>
      </w:r>
      <w:r w:rsidR="002A17C6">
        <w:rPr>
          <w:rFonts w:ascii="Times New Roman" w:hAnsi="Times New Roman" w:cs="Times New Roman"/>
          <w:sz w:val="24"/>
          <w:szCs w:val="24"/>
        </w:rPr>
        <w:t xml:space="preserve">(centrum handlowe) </w:t>
      </w:r>
      <w:r w:rsidR="00FF3564" w:rsidRPr="00AF266A">
        <w:rPr>
          <w:rFonts w:ascii="Times New Roman" w:hAnsi="Times New Roman" w:cs="Times New Roman"/>
          <w:sz w:val="24"/>
          <w:szCs w:val="24"/>
        </w:rPr>
        <w:t>wraz z infrastrukturą towarzyszącą</w:t>
      </w:r>
      <w:r w:rsidR="002A17C6">
        <w:rPr>
          <w:rFonts w:ascii="Times New Roman" w:hAnsi="Times New Roman" w:cs="Times New Roman"/>
          <w:sz w:val="24"/>
          <w:szCs w:val="24"/>
        </w:rPr>
        <w:t xml:space="preserve">. </w:t>
      </w:r>
      <w:r w:rsidR="00FF3564">
        <w:rPr>
          <w:rFonts w:ascii="Times New Roman" w:hAnsi="Times New Roman" w:cs="Times New Roman"/>
          <w:sz w:val="24"/>
          <w:szCs w:val="24"/>
        </w:rPr>
        <w:t xml:space="preserve"> </w:t>
      </w:r>
      <w:r w:rsidR="002A17C6">
        <w:rPr>
          <w:rFonts w:ascii="Times New Roman" w:hAnsi="Times New Roman" w:cs="Times New Roman"/>
          <w:sz w:val="24"/>
          <w:szCs w:val="24"/>
        </w:rPr>
        <w:t xml:space="preserve">Jako teren </w:t>
      </w:r>
      <w:r w:rsidR="002A17C6" w:rsidRPr="00630753">
        <w:rPr>
          <w:rFonts w:ascii="Times New Roman" w:hAnsi="Times New Roman" w:cs="Times New Roman"/>
          <w:sz w:val="24"/>
          <w:szCs w:val="24"/>
        </w:rPr>
        <w:t xml:space="preserve">przedsięwzięcia wskazano część </w:t>
      </w:r>
      <w:r w:rsidR="00FF3564" w:rsidRPr="00DA0B83">
        <w:rPr>
          <w:rFonts w:ascii="Times New Roman" w:hAnsi="Times New Roman" w:cs="Times New Roman"/>
          <w:sz w:val="24"/>
          <w:szCs w:val="24"/>
        </w:rPr>
        <w:t>dział</w:t>
      </w:r>
      <w:r w:rsidR="002A17C6" w:rsidRPr="00DA0B83">
        <w:rPr>
          <w:rFonts w:ascii="Times New Roman" w:hAnsi="Times New Roman" w:cs="Times New Roman"/>
          <w:sz w:val="24"/>
          <w:szCs w:val="24"/>
        </w:rPr>
        <w:t>ki</w:t>
      </w:r>
      <w:r w:rsidR="00FF3564" w:rsidRPr="00DA0B83">
        <w:rPr>
          <w:rFonts w:ascii="Times New Roman" w:hAnsi="Times New Roman" w:cs="Times New Roman"/>
          <w:sz w:val="24"/>
          <w:szCs w:val="24"/>
        </w:rPr>
        <w:t xml:space="preserve"> o nr geod. 32638/23, obręb 7, </w:t>
      </w:r>
      <w:r w:rsidR="002A17C6" w:rsidRPr="00DA0B83">
        <w:rPr>
          <w:rFonts w:ascii="Times New Roman" w:hAnsi="Times New Roman" w:cs="Times New Roman"/>
          <w:sz w:val="24"/>
          <w:szCs w:val="24"/>
        </w:rPr>
        <w:t xml:space="preserve">m. </w:t>
      </w:r>
      <w:r w:rsidR="00FF3564" w:rsidRPr="00DA0B83">
        <w:rPr>
          <w:rFonts w:ascii="Times New Roman" w:hAnsi="Times New Roman" w:cs="Times New Roman"/>
          <w:sz w:val="24"/>
          <w:szCs w:val="24"/>
        </w:rPr>
        <w:t xml:space="preserve">Suwałki, </w:t>
      </w:r>
      <w:r w:rsidR="002A17C6" w:rsidRPr="00DA0B83">
        <w:rPr>
          <w:rFonts w:ascii="Times New Roman" w:hAnsi="Times New Roman" w:cs="Times New Roman"/>
          <w:sz w:val="24"/>
          <w:szCs w:val="24"/>
        </w:rPr>
        <w:t>o całkowitej powierzchni 81 225 m</w:t>
      </w:r>
      <w:r w:rsidR="002A17C6" w:rsidRPr="00DA0B83">
        <w:rPr>
          <w:rFonts w:ascii="Times New Roman" w:hAnsi="Times New Roman" w:cs="Times New Roman"/>
          <w:sz w:val="24"/>
          <w:szCs w:val="24"/>
          <w:vertAlign w:val="superscript"/>
        </w:rPr>
        <w:t>2</w:t>
      </w:r>
      <w:r w:rsidR="002A17C6" w:rsidRPr="00DA0B83">
        <w:rPr>
          <w:rFonts w:ascii="Times New Roman" w:hAnsi="Times New Roman" w:cs="Times New Roman"/>
          <w:sz w:val="24"/>
          <w:szCs w:val="24"/>
        </w:rPr>
        <w:t xml:space="preserve">. </w:t>
      </w:r>
    </w:p>
    <w:p w14:paraId="21AEC17D" w14:textId="60E52A31" w:rsidR="00DA0B83" w:rsidRPr="00DA0B83" w:rsidRDefault="00630753" w:rsidP="00DA0B83">
      <w:pPr>
        <w:pStyle w:val="Akapitzlist"/>
        <w:spacing w:after="0" w:line="240" w:lineRule="auto"/>
        <w:ind w:left="0" w:firstLine="426"/>
        <w:jc w:val="both"/>
        <w:rPr>
          <w:rStyle w:val="Pogrubienie"/>
          <w:rFonts w:ascii="Times New Roman" w:hAnsi="Times New Roman" w:cs="Times New Roman"/>
          <w:b w:val="0"/>
          <w:bCs w:val="0"/>
          <w:sz w:val="24"/>
          <w:szCs w:val="24"/>
        </w:rPr>
      </w:pPr>
      <w:r w:rsidRPr="00DA0B83">
        <w:rPr>
          <w:rStyle w:val="Pogrubienie"/>
          <w:rFonts w:ascii="Times New Roman" w:hAnsi="Times New Roman" w:cs="Times New Roman"/>
          <w:b w:val="0"/>
          <w:bCs w:val="0"/>
          <w:sz w:val="24"/>
          <w:szCs w:val="24"/>
        </w:rPr>
        <w:t xml:space="preserve">Przedsięwzięcie zakłada budowę łącznie 5 obiektów handlowo-usługowych (budynki A, A1, B, C i D). </w:t>
      </w:r>
      <w:r w:rsidR="007B6459">
        <w:rPr>
          <w:rStyle w:val="Pogrubienie"/>
          <w:rFonts w:ascii="Times New Roman" w:hAnsi="Times New Roman" w:cs="Times New Roman"/>
          <w:b w:val="0"/>
          <w:bCs w:val="0"/>
          <w:sz w:val="24"/>
          <w:szCs w:val="24"/>
        </w:rPr>
        <w:t xml:space="preserve">Inwestycja realizowana będzie etapami. </w:t>
      </w:r>
      <w:r w:rsidRPr="00DA0B83">
        <w:rPr>
          <w:rStyle w:val="Pogrubienie"/>
          <w:rFonts w:ascii="Times New Roman" w:hAnsi="Times New Roman" w:cs="Times New Roman"/>
          <w:b w:val="0"/>
          <w:bCs w:val="0"/>
          <w:sz w:val="24"/>
          <w:szCs w:val="24"/>
        </w:rPr>
        <w:t>Projektowane budynki nr A, A1, B i C zostaną podzielone na lokale handlowo-usługowe</w:t>
      </w:r>
      <w:r w:rsidR="00DA0B83" w:rsidRPr="00DA0B83">
        <w:rPr>
          <w:rStyle w:val="Pogrubienie"/>
          <w:rFonts w:ascii="Times New Roman" w:hAnsi="Times New Roman" w:cs="Times New Roman"/>
          <w:b w:val="0"/>
          <w:bCs w:val="0"/>
          <w:sz w:val="24"/>
          <w:szCs w:val="24"/>
        </w:rPr>
        <w:t>.</w:t>
      </w:r>
      <w:r w:rsidR="00DA0B83" w:rsidRPr="00DA0B83">
        <w:rPr>
          <w:rFonts w:ascii="Times New Roman" w:hAnsi="Times New Roman" w:cs="Times New Roman"/>
          <w:b/>
          <w:bCs/>
          <w:sz w:val="24"/>
          <w:szCs w:val="24"/>
        </w:rPr>
        <w:t xml:space="preserve"> </w:t>
      </w:r>
      <w:r w:rsidR="00DA0B83" w:rsidRPr="00DA0B83">
        <w:rPr>
          <w:rStyle w:val="Pogrubienie"/>
          <w:rFonts w:ascii="Times New Roman" w:hAnsi="Times New Roman" w:cs="Times New Roman"/>
          <w:b w:val="0"/>
          <w:bCs w:val="0"/>
          <w:sz w:val="24"/>
          <w:szCs w:val="24"/>
        </w:rPr>
        <w:t xml:space="preserve">Ostateczna funkcja obiektów będzie zależała od najemców. Przewiduje się najemców z branży odzieżowej, obuwniczej, drogeryjnej, elektrycznej i in. </w:t>
      </w:r>
    </w:p>
    <w:p w14:paraId="456E636F" w14:textId="65A32426" w:rsidR="002A17C6" w:rsidRPr="00F040E9" w:rsidRDefault="00DA0B83" w:rsidP="002E30A1">
      <w:pPr>
        <w:spacing w:after="0" w:line="240" w:lineRule="auto"/>
        <w:ind w:firstLine="708"/>
        <w:contextualSpacing/>
        <w:jc w:val="both"/>
        <w:rPr>
          <w:rFonts w:ascii="Times New Roman" w:hAnsi="Times New Roman" w:cs="Times New Roman"/>
          <w:sz w:val="24"/>
          <w:szCs w:val="24"/>
        </w:rPr>
      </w:pPr>
      <w:r w:rsidRPr="00F040E9">
        <w:rPr>
          <w:rStyle w:val="Pogrubienie"/>
          <w:rFonts w:ascii="Times New Roman" w:hAnsi="Times New Roman" w:cs="Times New Roman"/>
          <w:b w:val="0"/>
          <w:bCs w:val="0"/>
          <w:sz w:val="24"/>
          <w:szCs w:val="24"/>
        </w:rPr>
        <w:t>Projektowany budynek D to budynek handlowo – usługowy przeznaczony do detalicznego obrotu towarami z dominującą branżą spożywczą, uzupełnioną o asortyment branży przemysłowej, drogeryjnej, chemii gospodarczej itp.</w:t>
      </w:r>
    </w:p>
    <w:p w14:paraId="61D8FF70" w14:textId="2D125737" w:rsidR="00655D2B" w:rsidRPr="00655D2B" w:rsidRDefault="002E30A1" w:rsidP="00655D2B">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A0B83" w:rsidRPr="00F040E9">
        <w:rPr>
          <w:rFonts w:ascii="Times New Roman" w:hAnsi="Times New Roman" w:cs="Times New Roman"/>
          <w:sz w:val="24"/>
          <w:szCs w:val="24"/>
        </w:rPr>
        <w:t xml:space="preserve">Teren </w:t>
      </w:r>
      <w:r w:rsidR="00D121EE" w:rsidRPr="00F040E9">
        <w:rPr>
          <w:rFonts w:ascii="Times New Roman" w:hAnsi="Times New Roman" w:cs="Times New Roman"/>
          <w:sz w:val="24"/>
          <w:szCs w:val="24"/>
        </w:rPr>
        <w:t xml:space="preserve">inwestycji zostanie wyposażony </w:t>
      </w:r>
      <w:r w:rsidR="005202FF" w:rsidRPr="00F040E9">
        <w:rPr>
          <w:rFonts w:ascii="Times New Roman" w:hAnsi="Times New Roman" w:cs="Times New Roman"/>
          <w:sz w:val="24"/>
          <w:szCs w:val="24"/>
        </w:rPr>
        <w:t>w infrastrukturę towarzyszącą</w:t>
      </w:r>
      <w:r w:rsidR="00F040E9" w:rsidRPr="00F040E9">
        <w:rPr>
          <w:rFonts w:ascii="Times New Roman" w:hAnsi="Times New Roman" w:cs="Times New Roman"/>
          <w:sz w:val="24"/>
          <w:szCs w:val="24"/>
        </w:rPr>
        <w:t>, m.in.  kanalizacj</w:t>
      </w:r>
      <w:r>
        <w:rPr>
          <w:rFonts w:ascii="Times New Roman" w:hAnsi="Times New Roman" w:cs="Times New Roman"/>
          <w:sz w:val="24"/>
          <w:szCs w:val="24"/>
        </w:rPr>
        <w:t>ę</w:t>
      </w:r>
      <w:r w:rsidR="00F040E9" w:rsidRPr="00F040E9">
        <w:rPr>
          <w:rFonts w:ascii="Times New Roman" w:hAnsi="Times New Roman" w:cs="Times New Roman"/>
          <w:sz w:val="24"/>
          <w:szCs w:val="24"/>
        </w:rPr>
        <w:t xml:space="preserve"> deszczową, sanitarną, wodociągową, elektroenergetyczną, miejsca na wózki sklepowe, miejsca postojowe dla rowerów, paczkomat, miejsca gromadzenia odpadów, flagi reklamowe</w:t>
      </w:r>
      <w:r w:rsidR="00655D2B">
        <w:rPr>
          <w:rFonts w:ascii="Times New Roman" w:hAnsi="Times New Roman" w:cs="Times New Roman"/>
          <w:sz w:val="24"/>
          <w:szCs w:val="24"/>
        </w:rPr>
        <w:t xml:space="preserve"> oraz zaprojektowano </w:t>
      </w:r>
      <w:r w:rsidR="00FC0BDD">
        <w:rPr>
          <w:rFonts w:ascii="Times New Roman" w:hAnsi="Times New Roman" w:cs="Times New Roman"/>
          <w:sz w:val="24"/>
          <w:szCs w:val="24"/>
        </w:rPr>
        <w:t xml:space="preserve">ładowarki </w:t>
      </w:r>
      <w:r w:rsidR="00FC0BDD" w:rsidRPr="00655D2B">
        <w:rPr>
          <w:rFonts w:ascii="Times New Roman" w:hAnsi="Times New Roman" w:cs="Times New Roman"/>
          <w:sz w:val="24"/>
          <w:szCs w:val="24"/>
        </w:rPr>
        <w:t>dla pojazdów elektrycznych. Na potrzeby obiektu przewiduje się budowę 413 miejsc parkingowych. Zgodnie z przedłożon</w:t>
      </w:r>
      <w:r w:rsidR="00655D2B">
        <w:rPr>
          <w:rFonts w:ascii="Times New Roman" w:hAnsi="Times New Roman" w:cs="Times New Roman"/>
          <w:sz w:val="24"/>
          <w:szCs w:val="24"/>
        </w:rPr>
        <w:t>ą</w:t>
      </w:r>
      <w:r w:rsidR="00FC0BDD" w:rsidRPr="00655D2B">
        <w:rPr>
          <w:rFonts w:ascii="Times New Roman" w:hAnsi="Times New Roman" w:cs="Times New Roman"/>
          <w:sz w:val="24"/>
          <w:szCs w:val="24"/>
        </w:rPr>
        <w:t xml:space="preserve"> dokumentacj</w:t>
      </w:r>
      <w:r w:rsidR="00655D2B">
        <w:rPr>
          <w:rFonts w:ascii="Times New Roman" w:hAnsi="Times New Roman" w:cs="Times New Roman"/>
          <w:sz w:val="24"/>
          <w:szCs w:val="24"/>
        </w:rPr>
        <w:t>ą</w:t>
      </w:r>
      <w:r w:rsidR="00FC0BDD" w:rsidRPr="00655D2B">
        <w:rPr>
          <w:rFonts w:ascii="Times New Roman" w:hAnsi="Times New Roman" w:cs="Times New Roman"/>
          <w:sz w:val="24"/>
          <w:szCs w:val="24"/>
        </w:rPr>
        <w:t xml:space="preserve"> powierzchnia parkingów wraz z infrastrukturą towarzyszącą (drogi, wjazdy, dok, chodniki) wyniesie ok. 18 250 m</w:t>
      </w:r>
      <w:r w:rsidR="00FC0BDD" w:rsidRPr="00655D2B">
        <w:rPr>
          <w:rFonts w:ascii="Times New Roman" w:hAnsi="Times New Roman" w:cs="Times New Roman"/>
          <w:sz w:val="24"/>
          <w:szCs w:val="24"/>
          <w:vertAlign w:val="superscript"/>
        </w:rPr>
        <w:t>2</w:t>
      </w:r>
      <w:r w:rsidR="00FC0BDD" w:rsidRPr="00655D2B">
        <w:rPr>
          <w:rFonts w:ascii="Times New Roman" w:hAnsi="Times New Roman" w:cs="Times New Roman"/>
          <w:sz w:val="24"/>
          <w:szCs w:val="24"/>
        </w:rPr>
        <w:t>.</w:t>
      </w:r>
      <w:r w:rsidR="00B22658" w:rsidRPr="00655D2B">
        <w:rPr>
          <w:rFonts w:ascii="Times New Roman" w:hAnsi="Times New Roman" w:cs="Times New Roman"/>
          <w:sz w:val="24"/>
          <w:szCs w:val="24"/>
        </w:rPr>
        <w:t xml:space="preserve"> Utwardzenia wykonane zostaną z kostki brukowej lub jako betonowe/asfaltowe. Dopuszcza się również wykonanie utwardzeń </w:t>
      </w:r>
      <w:proofErr w:type="spellStart"/>
      <w:r w:rsidR="00B22658" w:rsidRPr="00655D2B">
        <w:rPr>
          <w:rFonts w:ascii="Times New Roman" w:hAnsi="Times New Roman" w:cs="Times New Roman"/>
          <w:sz w:val="24"/>
          <w:szCs w:val="24"/>
        </w:rPr>
        <w:t>geokraty</w:t>
      </w:r>
      <w:proofErr w:type="spellEnd"/>
      <w:r w:rsidR="00B22658" w:rsidRPr="00655D2B">
        <w:rPr>
          <w:rFonts w:ascii="Times New Roman" w:hAnsi="Times New Roman" w:cs="Times New Roman"/>
          <w:sz w:val="24"/>
          <w:szCs w:val="24"/>
        </w:rPr>
        <w:t xml:space="preserve"> z obramowaniem z płyt chodnikowych lub w systemie </w:t>
      </w:r>
      <w:proofErr w:type="spellStart"/>
      <w:r w:rsidR="00B22658" w:rsidRPr="00655D2B">
        <w:rPr>
          <w:rFonts w:ascii="Times New Roman" w:hAnsi="Times New Roman" w:cs="Times New Roman"/>
          <w:sz w:val="24"/>
          <w:szCs w:val="24"/>
        </w:rPr>
        <w:t>Libet</w:t>
      </w:r>
      <w:proofErr w:type="spellEnd"/>
      <w:r w:rsidR="00B22658" w:rsidRPr="00655D2B">
        <w:rPr>
          <w:rFonts w:ascii="Times New Roman" w:hAnsi="Times New Roman" w:cs="Times New Roman"/>
          <w:sz w:val="24"/>
          <w:szCs w:val="24"/>
        </w:rPr>
        <w:t xml:space="preserve"> TTE. </w:t>
      </w:r>
      <w:r w:rsidR="00655D2B" w:rsidRPr="00655D2B">
        <w:rPr>
          <w:rFonts w:ascii="Times New Roman" w:hAnsi="Times New Roman" w:cs="Times New Roman"/>
          <w:sz w:val="24"/>
          <w:szCs w:val="24"/>
        </w:rPr>
        <w:t>Łączna</w:t>
      </w:r>
      <w:r w:rsidR="00655D2B">
        <w:rPr>
          <w:rFonts w:ascii="Times New Roman" w:hAnsi="Times New Roman" w:cs="Times New Roman"/>
          <w:sz w:val="24"/>
          <w:szCs w:val="24"/>
        </w:rPr>
        <w:t xml:space="preserve"> </w:t>
      </w:r>
      <w:r w:rsidR="00655D2B" w:rsidRPr="00655D2B">
        <w:rPr>
          <w:rFonts w:ascii="Times New Roman" w:hAnsi="Times New Roman" w:cs="Times New Roman"/>
          <w:sz w:val="24"/>
          <w:szCs w:val="24"/>
        </w:rPr>
        <w:t>powierzchnia inwestycji wynosi ok. 44 780 m</w:t>
      </w:r>
      <w:r w:rsidR="00655D2B" w:rsidRPr="00655D2B">
        <w:rPr>
          <w:rFonts w:ascii="Times New Roman" w:hAnsi="Times New Roman" w:cs="Times New Roman"/>
          <w:sz w:val="24"/>
          <w:szCs w:val="24"/>
          <w:vertAlign w:val="superscript"/>
        </w:rPr>
        <w:t>2</w:t>
      </w:r>
      <w:r w:rsidR="00655D2B" w:rsidRPr="00655D2B">
        <w:rPr>
          <w:rFonts w:ascii="Times New Roman" w:hAnsi="Times New Roman" w:cs="Times New Roman"/>
          <w:sz w:val="24"/>
          <w:szCs w:val="24"/>
        </w:rPr>
        <w:t>.</w:t>
      </w:r>
    </w:p>
    <w:p w14:paraId="56213EFB" w14:textId="1893B03A" w:rsidR="00655D2B" w:rsidRPr="00655D2B" w:rsidRDefault="00655D2B" w:rsidP="00655D2B">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55D2B">
        <w:rPr>
          <w:rFonts w:ascii="Times New Roman" w:hAnsi="Times New Roman" w:cs="Times New Roman"/>
          <w:sz w:val="24"/>
          <w:szCs w:val="24"/>
        </w:rPr>
        <w:t>Obecnie obszar ten jest niezabudowany i bezpośrednio graniczy: od strony</w:t>
      </w:r>
      <w:r>
        <w:rPr>
          <w:rFonts w:ascii="Times New Roman" w:hAnsi="Times New Roman" w:cs="Times New Roman"/>
          <w:sz w:val="24"/>
          <w:szCs w:val="24"/>
        </w:rPr>
        <w:t xml:space="preserve"> </w:t>
      </w:r>
      <w:r w:rsidRPr="00655D2B">
        <w:rPr>
          <w:rFonts w:ascii="Times New Roman" w:hAnsi="Times New Roman" w:cs="Times New Roman"/>
          <w:sz w:val="24"/>
          <w:szCs w:val="24"/>
        </w:rPr>
        <w:t>wschodniej z ulicą Krakowską, za którą zlokalizowana jest zabudowa mieszkalna jednorodzinna, od</w:t>
      </w:r>
      <w:r>
        <w:rPr>
          <w:rFonts w:ascii="Times New Roman" w:hAnsi="Times New Roman" w:cs="Times New Roman"/>
          <w:sz w:val="24"/>
          <w:szCs w:val="24"/>
        </w:rPr>
        <w:t xml:space="preserve"> </w:t>
      </w:r>
      <w:r w:rsidRPr="00655D2B">
        <w:rPr>
          <w:rFonts w:ascii="Times New Roman" w:hAnsi="Times New Roman" w:cs="Times New Roman"/>
          <w:sz w:val="24"/>
          <w:szCs w:val="24"/>
        </w:rPr>
        <w:t>strony północnej z terenami zieleni urządzonej, a dalej z zabudową mieszkalną jednorodzinną, od</w:t>
      </w:r>
      <w:r>
        <w:rPr>
          <w:rFonts w:ascii="Times New Roman" w:hAnsi="Times New Roman" w:cs="Times New Roman"/>
          <w:sz w:val="24"/>
          <w:szCs w:val="24"/>
        </w:rPr>
        <w:t xml:space="preserve"> </w:t>
      </w:r>
      <w:r w:rsidRPr="00655D2B">
        <w:rPr>
          <w:rFonts w:ascii="Times New Roman" w:hAnsi="Times New Roman" w:cs="Times New Roman"/>
          <w:sz w:val="24"/>
          <w:szCs w:val="24"/>
        </w:rPr>
        <w:t>strony zachodniej z terenami przeznaczonymi pod zabudowę usługową i produkcyjną oraz zielenią</w:t>
      </w:r>
      <w:r>
        <w:rPr>
          <w:rFonts w:ascii="Times New Roman" w:hAnsi="Times New Roman" w:cs="Times New Roman"/>
          <w:sz w:val="24"/>
          <w:szCs w:val="24"/>
        </w:rPr>
        <w:t xml:space="preserve"> </w:t>
      </w:r>
      <w:r w:rsidRPr="00655D2B">
        <w:rPr>
          <w:rFonts w:ascii="Times New Roman" w:hAnsi="Times New Roman" w:cs="Times New Roman"/>
          <w:sz w:val="24"/>
          <w:szCs w:val="24"/>
        </w:rPr>
        <w:t>urządzoną, od strony południowej z ulicą Leśną, za którą znajdują się tereny zabudowy usługowo</w:t>
      </w:r>
      <w:r w:rsidRPr="00655D2B">
        <w:rPr>
          <w:rFonts w:ascii="Calibri" w:hAnsi="Calibri" w:cs="Calibri"/>
          <w:kern w:val="0"/>
          <w:sz w:val="24"/>
          <w:szCs w:val="24"/>
        </w:rPr>
        <w:t xml:space="preserve"> </w:t>
      </w:r>
      <w:r w:rsidRPr="00655D2B">
        <w:rPr>
          <w:rFonts w:ascii="Times New Roman" w:hAnsi="Times New Roman" w:cs="Times New Roman"/>
          <w:sz w:val="24"/>
          <w:szCs w:val="24"/>
        </w:rPr>
        <w:t>produkcyjnej. Teren przedsięwzięcia jest w znacznej mierze przekształcony antropogenicznie,</w:t>
      </w:r>
      <w:r>
        <w:rPr>
          <w:rFonts w:ascii="Times New Roman" w:hAnsi="Times New Roman" w:cs="Times New Roman"/>
          <w:sz w:val="24"/>
          <w:szCs w:val="24"/>
        </w:rPr>
        <w:t xml:space="preserve"> </w:t>
      </w:r>
      <w:r w:rsidRPr="00655D2B">
        <w:rPr>
          <w:rFonts w:ascii="Times New Roman" w:hAnsi="Times New Roman" w:cs="Times New Roman"/>
          <w:sz w:val="24"/>
          <w:szCs w:val="24"/>
        </w:rPr>
        <w:t>a roślinność tam występująca ma głównie charakter synantropijny i ruderalny. Na terenie inwestycji</w:t>
      </w:r>
      <w:r>
        <w:rPr>
          <w:rFonts w:ascii="Times New Roman" w:hAnsi="Times New Roman" w:cs="Times New Roman"/>
          <w:sz w:val="24"/>
          <w:szCs w:val="24"/>
        </w:rPr>
        <w:t xml:space="preserve"> </w:t>
      </w:r>
      <w:r w:rsidRPr="00655D2B">
        <w:rPr>
          <w:rFonts w:ascii="Times New Roman" w:hAnsi="Times New Roman" w:cs="Times New Roman"/>
          <w:sz w:val="24"/>
          <w:szCs w:val="24"/>
        </w:rPr>
        <w:t>nie występują zadrzewienia.</w:t>
      </w:r>
    </w:p>
    <w:p w14:paraId="7A4AE100" w14:textId="77777777" w:rsidR="00655D2B" w:rsidRPr="00655D2B" w:rsidRDefault="00655D2B" w:rsidP="00655D2B">
      <w:pPr>
        <w:spacing w:after="0" w:line="240" w:lineRule="auto"/>
        <w:ind w:firstLine="426"/>
        <w:contextualSpacing/>
        <w:jc w:val="both"/>
        <w:rPr>
          <w:rFonts w:ascii="Times New Roman" w:hAnsi="Times New Roman" w:cs="Times New Roman"/>
          <w:sz w:val="24"/>
          <w:szCs w:val="24"/>
        </w:rPr>
      </w:pPr>
      <w:r w:rsidRPr="00655D2B">
        <w:rPr>
          <w:rFonts w:ascii="Times New Roman" w:hAnsi="Times New Roman" w:cs="Times New Roman"/>
          <w:sz w:val="24"/>
          <w:szCs w:val="24"/>
        </w:rPr>
        <w:t>Podczas prowadzonych prac budowlanych wystąpi emisja zanieczyszczeń gazowych oraz</w:t>
      </w:r>
    </w:p>
    <w:p w14:paraId="540C1E68" w14:textId="495D387B" w:rsidR="00655D2B" w:rsidRPr="00655D2B" w:rsidRDefault="00655D2B" w:rsidP="002E30A1">
      <w:pPr>
        <w:spacing w:after="0" w:line="240" w:lineRule="auto"/>
        <w:contextualSpacing/>
        <w:jc w:val="both"/>
        <w:rPr>
          <w:rFonts w:ascii="Times New Roman" w:hAnsi="Times New Roman" w:cs="Times New Roman"/>
          <w:sz w:val="24"/>
          <w:szCs w:val="24"/>
        </w:rPr>
      </w:pPr>
      <w:r w:rsidRPr="00655D2B">
        <w:rPr>
          <w:rFonts w:ascii="Times New Roman" w:hAnsi="Times New Roman" w:cs="Times New Roman"/>
          <w:sz w:val="24"/>
          <w:szCs w:val="24"/>
        </w:rPr>
        <w:t>pyłowych, oddziaływanie akustyczne. Oddziaływania te, będą miały charakter krótkotrwały</w:t>
      </w:r>
      <w:r>
        <w:rPr>
          <w:rFonts w:ascii="Times New Roman" w:hAnsi="Times New Roman" w:cs="Times New Roman"/>
          <w:sz w:val="24"/>
          <w:szCs w:val="24"/>
        </w:rPr>
        <w:t xml:space="preserve"> </w:t>
      </w:r>
      <w:r w:rsidRPr="00655D2B">
        <w:rPr>
          <w:rFonts w:ascii="Times New Roman" w:hAnsi="Times New Roman" w:cs="Times New Roman"/>
          <w:sz w:val="24"/>
          <w:szCs w:val="24"/>
        </w:rPr>
        <w:t>i odwracalny i ustaną wraz z zakończeniem robót, a realizacja głośnych prac budowlanych</w:t>
      </w:r>
      <w:r>
        <w:rPr>
          <w:rFonts w:ascii="Times New Roman" w:hAnsi="Times New Roman" w:cs="Times New Roman"/>
          <w:sz w:val="24"/>
          <w:szCs w:val="24"/>
        </w:rPr>
        <w:t xml:space="preserve"> </w:t>
      </w:r>
      <w:r w:rsidRPr="00655D2B">
        <w:rPr>
          <w:rFonts w:ascii="Times New Roman" w:hAnsi="Times New Roman" w:cs="Times New Roman"/>
          <w:sz w:val="24"/>
          <w:szCs w:val="24"/>
        </w:rPr>
        <w:t>prowadzona będzie wyłącznie w porze dziennej. Roboty budowlane będą prowadzone zgodnie z</w:t>
      </w:r>
      <w:r>
        <w:rPr>
          <w:rFonts w:ascii="Times New Roman" w:hAnsi="Times New Roman" w:cs="Times New Roman"/>
          <w:sz w:val="24"/>
          <w:szCs w:val="24"/>
        </w:rPr>
        <w:t xml:space="preserve"> </w:t>
      </w:r>
      <w:r w:rsidRPr="00655D2B">
        <w:rPr>
          <w:rFonts w:ascii="Times New Roman" w:hAnsi="Times New Roman" w:cs="Times New Roman"/>
          <w:sz w:val="24"/>
          <w:szCs w:val="24"/>
        </w:rPr>
        <w:t>ustalonym planem i harmonogramem. Wykonawca robót będzie zobowiązany zapewnić zaplecze</w:t>
      </w:r>
      <w:r>
        <w:rPr>
          <w:rFonts w:ascii="Times New Roman" w:hAnsi="Times New Roman" w:cs="Times New Roman"/>
          <w:sz w:val="24"/>
          <w:szCs w:val="24"/>
        </w:rPr>
        <w:t xml:space="preserve"> </w:t>
      </w:r>
      <w:r w:rsidRPr="00655D2B">
        <w:rPr>
          <w:rFonts w:ascii="Times New Roman" w:hAnsi="Times New Roman" w:cs="Times New Roman"/>
          <w:sz w:val="24"/>
          <w:szCs w:val="24"/>
        </w:rPr>
        <w:t>techniczne wyposażone w odpowiednie urządzenia sanitarne na potrzeby pracowników w celu</w:t>
      </w:r>
      <w:r>
        <w:rPr>
          <w:rFonts w:ascii="Times New Roman" w:hAnsi="Times New Roman" w:cs="Times New Roman"/>
          <w:sz w:val="24"/>
          <w:szCs w:val="24"/>
        </w:rPr>
        <w:t xml:space="preserve"> </w:t>
      </w:r>
      <w:r w:rsidRPr="00655D2B">
        <w:rPr>
          <w:rFonts w:ascii="Times New Roman" w:hAnsi="Times New Roman" w:cs="Times New Roman"/>
          <w:sz w:val="24"/>
          <w:szCs w:val="24"/>
        </w:rPr>
        <w:t>zabezpieczenia środowiska gruntowo-wodnego przed zanieczyszczeniem. Odpady powstające</w:t>
      </w:r>
      <w:r>
        <w:rPr>
          <w:rFonts w:ascii="Times New Roman" w:hAnsi="Times New Roman" w:cs="Times New Roman"/>
          <w:sz w:val="24"/>
          <w:szCs w:val="24"/>
        </w:rPr>
        <w:t xml:space="preserve"> </w:t>
      </w:r>
      <w:r w:rsidRPr="00655D2B">
        <w:rPr>
          <w:rFonts w:ascii="Times New Roman" w:hAnsi="Times New Roman" w:cs="Times New Roman"/>
          <w:sz w:val="24"/>
          <w:szCs w:val="24"/>
        </w:rPr>
        <w:t>podczas prowadzenia robót budowlanych magazynowane będą selektywnie, w wyznaczonych</w:t>
      </w:r>
      <w:r>
        <w:rPr>
          <w:rFonts w:ascii="Times New Roman" w:hAnsi="Times New Roman" w:cs="Times New Roman"/>
          <w:sz w:val="24"/>
          <w:szCs w:val="24"/>
        </w:rPr>
        <w:t xml:space="preserve"> </w:t>
      </w:r>
      <w:r w:rsidRPr="00655D2B">
        <w:rPr>
          <w:rFonts w:ascii="Times New Roman" w:hAnsi="Times New Roman" w:cs="Times New Roman"/>
          <w:sz w:val="24"/>
          <w:szCs w:val="24"/>
        </w:rPr>
        <w:t>miejscach do czasu uzbierania ilości transportowej. Następnie przekazane zostaną podmiotom</w:t>
      </w:r>
      <w:r>
        <w:rPr>
          <w:rFonts w:ascii="Times New Roman" w:hAnsi="Times New Roman" w:cs="Times New Roman"/>
          <w:sz w:val="24"/>
          <w:szCs w:val="24"/>
        </w:rPr>
        <w:t xml:space="preserve"> </w:t>
      </w:r>
      <w:r w:rsidRPr="00655D2B">
        <w:rPr>
          <w:rFonts w:ascii="Times New Roman" w:hAnsi="Times New Roman" w:cs="Times New Roman"/>
          <w:sz w:val="24"/>
          <w:szCs w:val="24"/>
        </w:rPr>
        <w:t>posiadającym stosowne zezwolenia na gospodarowanie odpadami. Gleba i ziemia powstała na etapie</w:t>
      </w:r>
      <w:r>
        <w:rPr>
          <w:rFonts w:ascii="Times New Roman" w:hAnsi="Times New Roman" w:cs="Times New Roman"/>
          <w:sz w:val="24"/>
          <w:szCs w:val="24"/>
        </w:rPr>
        <w:t xml:space="preserve"> </w:t>
      </w:r>
      <w:r w:rsidRPr="00655D2B">
        <w:rPr>
          <w:rFonts w:ascii="Times New Roman" w:hAnsi="Times New Roman" w:cs="Times New Roman"/>
          <w:sz w:val="24"/>
          <w:szCs w:val="24"/>
        </w:rPr>
        <w:t>prac ziemnych będzie zagospodarowana w obrębie terenu inwestycji do splantowania terenu, a jej</w:t>
      </w:r>
      <w:r>
        <w:rPr>
          <w:rFonts w:ascii="Times New Roman" w:hAnsi="Times New Roman" w:cs="Times New Roman"/>
          <w:sz w:val="24"/>
          <w:szCs w:val="24"/>
        </w:rPr>
        <w:t xml:space="preserve"> </w:t>
      </w:r>
      <w:r w:rsidRPr="00655D2B">
        <w:rPr>
          <w:rFonts w:ascii="Times New Roman" w:hAnsi="Times New Roman" w:cs="Times New Roman"/>
          <w:sz w:val="24"/>
          <w:szCs w:val="24"/>
        </w:rPr>
        <w:t>nadmiar zostanie przekazany uprawnionym w tym celu podmiotom. W okresie realizacji robót, do</w:t>
      </w:r>
      <w:r>
        <w:rPr>
          <w:rFonts w:ascii="Times New Roman" w:hAnsi="Times New Roman" w:cs="Times New Roman"/>
          <w:sz w:val="24"/>
          <w:szCs w:val="24"/>
        </w:rPr>
        <w:t xml:space="preserve"> c</w:t>
      </w:r>
      <w:r w:rsidRPr="00655D2B">
        <w:rPr>
          <w:rFonts w:ascii="Times New Roman" w:hAnsi="Times New Roman" w:cs="Times New Roman"/>
          <w:sz w:val="24"/>
          <w:szCs w:val="24"/>
        </w:rPr>
        <w:t>zasu ich zakończenia, wykonawca będzie podejmował wszystkie niezbędne kroki, aby</w:t>
      </w:r>
      <w:r>
        <w:rPr>
          <w:rFonts w:ascii="Times New Roman" w:hAnsi="Times New Roman" w:cs="Times New Roman"/>
          <w:sz w:val="24"/>
          <w:szCs w:val="24"/>
        </w:rPr>
        <w:t xml:space="preserve"> </w:t>
      </w:r>
      <w:r w:rsidRPr="00655D2B">
        <w:rPr>
          <w:rFonts w:ascii="Times New Roman" w:hAnsi="Times New Roman" w:cs="Times New Roman"/>
          <w:sz w:val="24"/>
          <w:szCs w:val="24"/>
        </w:rPr>
        <w:t xml:space="preserve">zminimalizować niekorzystne skutki </w:t>
      </w:r>
      <w:r w:rsidRPr="00655D2B">
        <w:rPr>
          <w:rFonts w:ascii="Times New Roman" w:hAnsi="Times New Roman" w:cs="Times New Roman"/>
          <w:sz w:val="24"/>
          <w:szCs w:val="24"/>
        </w:rPr>
        <w:lastRenderedPageBreak/>
        <w:t>oddziaływania na terenie prowadzonych robót w zakresie</w:t>
      </w:r>
      <w:r>
        <w:rPr>
          <w:rFonts w:ascii="Times New Roman" w:hAnsi="Times New Roman" w:cs="Times New Roman"/>
          <w:sz w:val="24"/>
          <w:szCs w:val="24"/>
        </w:rPr>
        <w:t xml:space="preserve"> </w:t>
      </w:r>
      <w:r w:rsidRPr="00655D2B">
        <w:rPr>
          <w:rFonts w:ascii="Times New Roman" w:hAnsi="Times New Roman" w:cs="Times New Roman"/>
          <w:sz w:val="24"/>
          <w:szCs w:val="24"/>
        </w:rPr>
        <w:t>zanieczyszczeń, hałasu oraz innych czynników niekorzystnych powodowanych jego działalnością.</w:t>
      </w:r>
      <w:r w:rsidR="002E30A1">
        <w:rPr>
          <w:rFonts w:ascii="Times New Roman" w:hAnsi="Times New Roman" w:cs="Times New Roman"/>
          <w:sz w:val="24"/>
          <w:szCs w:val="24"/>
        </w:rPr>
        <w:t xml:space="preserve"> </w:t>
      </w:r>
      <w:r w:rsidRPr="00655D2B">
        <w:rPr>
          <w:rFonts w:ascii="Times New Roman" w:hAnsi="Times New Roman" w:cs="Times New Roman"/>
          <w:sz w:val="24"/>
          <w:szCs w:val="24"/>
        </w:rPr>
        <w:t>Zapewni stosowanie nowoczesnego i sprawnego technicznie sprzętu oraz zadba o jego właściwą</w:t>
      </w:r>
      <w:r>
        <w:rPr>
          <w:rFonts w:ascii="Times New Roman" w:hAnsi="Times New Roman" w:cs="Times New Roman"/>
          <w:sz w:val="24"/>
          <w:szCs w:val="24"/>
        </w:rPr>
        <w:t xml:space="preserve"> </w:t>
      </w:r>
      <w:r w:rsidRPr="00655D2B">
        <w:rPr>
          <w:rFonts w:ascii="Times New Roman" w:hAnsi="Times New Roman" w:cs="Times New Roman"/>
          <w:sz w:val="24"/>
          <w:szCs w:val="24"/>
        </w:rPr>
        <w:t>i ekonomiczną eksploatację, a także będzie posiadał odpowiednie środki neutralizujące ewentualne</w:t>
      </w:r>
      <w:r>
        <w:rPr>
          <w:rFonts w:ascii="Times New Roman" w:hAnsi="Times New Roman" w:cs="Times New Roman"/>
          <w:sz w:val="24"/>
          <w:szCs w:val="24"/>
        </w:rPr>
        <w:t xml:space="preserve"> </w:t>
      </w:r>
      <w:r w:rsidRPr="00655D2B">
        <w:rPr>
          <w:rFonts w:ascii="Times New Roman" w:hAnsi="Times New Roman" w:cs="Times New Roman"/>
          <w:sz w:val="24"/>
          <w:szCs w:val="24"/>
        </w:rPr>
        <w:t>wycieki płynów eksploatacyjnych w sytuacjach awaryjnych.</w:t>
      </w:r>
    </w:p>
    <w:p w14:paraId="4B0D1B45" w14:textId="17666160" w:rsidR="00655D2B" w:rsidRPr="00655D2B" w:rsidRDefault="00655D2B" w:rsidP="002E30A1">
      <w:pPr>
        <w:spacing w:after="0" w:line="240" w:lineRule="auto"/>
        <w:ind w:firstLine="708"/>
        <w:contextualSpacing/>
        <w:jc w:val="both"/>
        <w:rPr>
          <w:rFonts w:ascii="Times New Roman" w:hAnsi="Times New Roman" w:cs="Times New Roman"/>
          <w:sz w:val="24"/>
          <w:szCs w:val="24"/>
        </w:rPr>
      </w:pPr>
      <w:r w:rsidRPr="00655D2B">
        <w:rPr>
          <w:rFonts w:ascii="Times New Roman" w:hAnsi="Times New Roman" w:cs="Times New Roman"/>
          <w:sz w:val="24"/>
          <w:szCs w:val="24"/>
        </w:rPr>
        <w:t>Na etapie eksploatacji przedsięwzięcia wystąpią emisje do środowiska przyrodniczego</w:t>
      </w:r>
      <w:r>
        <w:rPr>
          <w:rFonts w:ascii="Times New Roman" w:hAnsi="Times New Roman" w:cs="Times New Roman"/>
          <w:sz w:val="24"/>
          <w:szCs w:val="24"/>
        </w:rPr>
        <w:t xml:space="preserve"> </w:t>
      </w:r>
      <w:r w:rsidRPr="00655D2B">
        <w:rPr>
          <w:rFonts w:ascii="Times New Roman" w:hAnsi="Times New Roman" w:cs="Times New Roman"/>
          <w:sz w:val="24"/>
          <w:szCs w:val="24"/>
        </w:rPr>
        <w:t>substancji gazowych i pyłowych, energii czy hałasu oraz wytwarzanie odpadów. Jak wynika z zapisów</w:t>
      </w:r>
      <w:r>
        <w:rPr>
          <w:rFonts w:ascii="Times New Roman" w:hAnsi="Times New Roman" w:cs="Times New Roman"/>
          <w:sz w:val="24"/>
          <w:szCs w:val="24"/>
        </w:rPr>
        <w:t xml:space="preserve"> </w:t>
      </w:r>
      <w:r w:rsidRPr="00655D2B">
        <w:rPr>
          <w:rFonts w:ascii="Times New Roman" w:hAnsi="Times New Roman" w:cs="Times New Roman"/>
          <w:sz w:val="24"/>
          <w:szCs w:val="24"/>
        </w:rPr>
        <w:t>zawartych w k</w:t>
      </w:r>
      <w:r>
        <w:rPr>
          <w:rFonts w:ascii="Times New Roman" w:hAnsi="Times New Roman" w:cs="Times New Roman"/>
          <w:sz w:val="24"/>
          <w:szCs w:val="24"/>
        </w:rPr>
        <w:t>a</w:t>
      </w:r>
      <w:r w:rsidRPr="00655D2B">
        <w:rPr>
          <w:rFonts w:ascii="Times New Roman" w:hAnsi="Times New Roman" w:cs="Times New Roman"/>
          <w:sz w:val="24"/>
          <w:szCs w:val="24"/>
        </w:rPr>
        <w:t>rcie informacyjnej przedsięwzięcia eksploatacja planowanej inwestycji pod kątem</w:t>
      </w:r>
      <w:r>
        <w:rPr>
          <w:rFonts w:ascii="Times New Roman" w:hAnsi="Times New Roman" w:cs="Times New Roman"/>
          <w:sz w:val="24"/>
          <w:szCs w:val="24"/>
        </w:rPr>
        <w:t xml:space="preserve"> </w:t>
      </w:r>
      <w:r w:rsidRPr="00655D2B">
        <w:rPr>
          <w:rFonts w:ascii="Times New Roman" w:hAnsi="Times New Roman" w:cs="Times New Roman"/>
          <w:sz w:val="24"/>
          <w:szCs w:val="24"/>
        </w:rPr>
        <w:t>emisji zanieczyszczeń gazowych i pyłowych pochodzących z paliw silnikowych pojazdów ciężarowych,</w:t>
      </w:r>
      <w:r>
        <w:rPr>
          <w:rFonts w:ascii="Times New Roman" w:hAnsi="Times New Roman" w:cs="Times New Roman"/>
          <w:sz w:val="24"/>
          <w:szCs w:val="24"/>
        </w:rPr>
        <w:t xml:space="preserve"> </w:t>
      </w:r>
      <w:r w:rsidRPr="00655D2B">
        <w:rPr>
          <w:rFonts w:ascii="Times New Roman" w:hAnsi="Times New Roman" w:cs="Times New Roman"/>
          <w:sz w:val="24"/>
          <w:szCs w:val="24"/>
        </w:rPr>
        <w:t>dostawczych i os</w:t>
      </w:r>
      <w:r w:rsidR="001D2748">
        <w:rPr>
          <w:rFonts w:ascii="Times New Roman" w:hAnsi="Times New Roman" w:cs="Times New Roman"/>
          <w:sz w:val="24"/>
          <w:szCs w:val="24"/>
        </w:rPr>
        <w:t>o</w:t>
      </w:r>
      <w:r w:rsidRPr="00655D2B">
        <w:rPr>
          <w:rFonts w:ascii="Times New Roman" w:hAnsi="Times New Roman" w:cs="Times New Roman"/>
          <w:sz w:val="24"/>
          <w:szCs w:val="24"/>
        </w:rPr>
        <w:t>bowych, a także odpowietrzenia zbiorników na paliwo nie stwarza zagrożenia dla</w:t>
      </w:r>
      <w:r w:rsidR="001D2748">
        <w:rPr>
          <w:rFonts w:ascii="Times New Roman" w:hAnsi="Times New Roman" w:cs="Times New Roman"/>
          <w:sz w:val="24"/>
          <w:szCs w:val="24"/>
        </w:rPr>
        <w:t xml:space="preserve"> </w:t>
      </w:r>
      <w:r w:rsidRPr="00655D2B">
        <w:rPr>
          <w:rFonts w:ascii="Times New Roman" w:hAnsi="Times New Roman" w:cs="Times New Roman"/>
          <w:sz w:val="24"/>
          <w:szCs w:val="24"/>
        </w:rPr>
        <w:t>środowiska pod względem zanieczyszczenia powietrza atmosferycznego. Jak wynika</w:t>
      </w:r>
      <w:r w:rsidR="001D2748">
        <w:rPr>
          <w:rFonts w:ascii="Times New Roman" w:hAnsi="Times New Roman" w:cs="Times New Roman"/>
          <w:sz w:val="24"/>
          <w:szCs w:val="24"/>
        </w:rPr>
        <w:t xml:space="preserve"> </w:t>
      </w:r>
      <w:r w:rsidRPr="00655D2B">
        <w:rPr>
          <w:rFonts w:ascii="Times New Roman" w:hAnsi="Times New Roman" w:cs="Times New Roman"/>
          <w:sz w:val="24"/>
          <w:szCs w:val="24"/>
        </w:rPr>
        <w:t>z przeprowadzonych pomiarów emisji hałasu zawartych w KIP, w związku z realizacją planowanego</w:t>
      </w:r>
      <w:r w:rsidR="001D2748">
        <w:rPr>
          <w:rFonts w:ascii="Times New Roman" w:hAnsi="Times New Roman" w:cs="Times New Roman"/>
          <w:sz w:val="24"/>
          <w:szCs w:val="24"/>
        </w:rPr>
        <w:t xml:space="preserve"> </w:t>
      </w:r>
      <w:r w:rsidRPr="00655D2B">
        <w:rPr>
          <w:rFonts w:ascii="Times New Roman" w:hAnsi="Times New Roman" w:cs="Times New Roman"/>
          <w:sz w:val="24"/>
          <w:szCs w:val="24"/>
        </w:rPr>
        <w:t>przedsięwzięcia dotrzymane zostaną dopuszczalne poziomy hałasu na granicy terenów chron</w:t>
      </w:r>
      <w:r w:rsidR="005E5D23">
        <w:rPr>
          <w:rFonts w:ascii="Times New Roman" w:hAnsi="Times New Roman" w:cs="Times New Roman"/>
          <w:sz w:val="24"/>
          <w:szCs w:val="24"/>
        </w:rPr>
        <w:t xml:space="preserve">ionych </w:t>
      </w:r>
      <w:r w:rsidRPr="00655D2B">
        <w:rPr>
          <w:rFonts w:ascii="Times New Roman" w:hAnsi="Times New Roman" w:cs="Times New Roman"/>
          <w:sz w:val="24"/>
          <w:szCs w:val="24"/>
        </w:rPr>
        <w:t>akustycznie. Zagospodarowanie odpadów na etapie eksploatacji odbywać się będzie zgodnie</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z obowiązującymi przepisami prawa. Budynki zaopatrywane będą w wodę z sieci wodociągowej.</w:t>
      </w:r>
    </w:p>
    <w:p w14:paraId="75786BE7" w14:textId="4E591196" w:rsidR="00655D2B" w:rsidRPr="00655D2B" w:rsidRDefault="00655D2B" w:rsidP="005E5D23">
      <w:pPr>
        <w:spacing w:after="0" w:line="240" w:lineRule="auto"/>
        <w:ind w:firstLine="426"/>
        <w:contextualSpacing/>
        <w:jc w:val="both"/>
        <w:rPr>
          <w:rFonts w:ascii="Times New Roman" w:hAnsi="Times New Roman" w:cs="Times New Roman"/>
          <w:sz w:val="24"/>
          <w:szCs w:val="24"/>
        </w:rPr>
      </w:pPr>
      <w:r w:rsidRPr="00655D2B">
        <w:rPr>
          <w:rFonts w:ascii="Times New Roman" w:hAnsi="Times New Roman" w:cs="Times New Roman"/>
          <w:sz w:val="24"/>
          <w:szCs w:val="24"/>
        </w:rPr>
        <w:t xml:space="preserve">Ścieki socjalno-bytowe i </w:t>
      </w:r>
      <w:r w:rsidR="00305D66">
        <w:rPr>
          <w:rFonts w:ascii="Times New Roman" w:hAnsi="Times New Roman" w:cs="Times New Roman"/>
          <w:sz w:val="24"/>
          <w:szCs w:val="24"/>
        </w:rPr>
        <w:t>przemysłowe</w:t>
      </w:r>
      <w:r w:rsidRPr="00655D2B">
        <w:rPr>
          <w:rFonts w:ascii="Times New Roman" w:hAnsi="Times New Roman" w:cs="Times New Roman"/>
          <w:sz w:val="24"/>
          <w:szCs w:val="24"/>
        </w:rPr>
        <w:t xml:space="preserve"> o</w:t>
      </w:r>
      <w:r w:rsidR="005E5D23">
        <w:rPr>
          <w:rFonts w:ascii="Times New Roman" w:hAnsi="Times New Roman" w:cs="Times New Roman"/>
          <w:sz w:val="24"/>
          <w:szCs w:val="24"/>
        </w:rPr>
        <w:t>d</w:t>
      </w:r>
      <w:r w:rsidRPr="00655D2B">
        <w:rPr>
          <w:rFonts w:ascii="Times New Roman" w:hAnsi="Times New Roman" w:cs="Times New Roman"/>
          <w:sz w:val="24"/>
          <w:szCs w:val="24"/>
        </w:rPr>
        <w:t>prowadzane zostaną do sieci kanalizacji sanitarnej. Wody</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opadowe i roztopowe z terenu inwestycji odprowadzane będą do skrzynek rozsączających lub w inny</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sposób zagospodarowane na terenie inwestycji (zbiorniki otwarte, rozsączające lub retencyjno</w:t>
      </w:r>
      <w:r w:rsidR="005E5D23">
        <w:rPr>
          <w:rFonts w:ascii="Times New Roman" w:hAnsi="Times New Roman" w:cs="Times New Roman"/>
          <w:sz w:val="24"/>
          <w:szCs w:val="24"/>
        </w:rPr>
        <w:t>-</w:t>
      </w:r>
      <w:r w:rsidRPr="00655D2B">
        <w:rPr>
          <w:rFonts w:ascii="Times New Roman" w:hAnsi="Times New Roman" w:cs="Times New Roman"/>
          <w:sz w:val="24"/>
          <w:szCs w:val="24"/>
        </w:rPr>
        <w:t>rozsączające)</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oraz do istniejącej sieci kanalizacji deszczowej. W przypadku braku możliwości</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zagospodarowania wód na terenie inwestycji lub zrzutu do kanalizacji deszczowej – do zbiorników</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szczelnych. Wody opadowe i roztopowe z utwardzeń przed odprowadzeniem będą podczyszczane w</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separatorze i osadniku. Z uwagi na oddziaływanie przedsięwzięcia nie wykraczające poza teren</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inwestycji, nie przewiduje się skumulowanego oddziaływania, które skutkowałoby przekroczeniem</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dopuszczalnych poziomów substancji w powietrzu lub przekroczenia dopuszczalnych poziomów</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hałasu na granicy terenów chronionych akustycznie. Przedmiotowe przedsięwzięcie przy</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uwzględnieniu używanych substancji i stosowanych technologii nie stwarza ryzyka wystąpienia</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 xml:space="preserve">poważnej </w:t>
      </w:r>
      <w:r w:rsidR="005E5D23">
        <w:rPr>
          <w:rFonts w:ascii="Times New Roman" w:hAnsi="Times New Roman" w:cs="Times New Roman"/>
          <w:sz w:val="24"/>
          <w:szCs w:val="24"/>
        </w:rPr>
        <w:t xml:space="preserve">awarii </w:t>
      </w:r>
      <w:r w:rsidRPr="00655D2B">
        <w:rPr>
          <w:rFonts w:ascii="Times New Roman" w:hAnsi="Times New Roman" w:cs="Times New Roman"/>
          <w:sz w:val="24"/>
          <w:szCs w:val="24"/>
        </w:rPr>
        <w:t>-</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przedsięwzięcie nie zalicza się do zakładów stwarzających zagrożenie wystąpienia</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poważnych awarii, o których mowa w rozporządzeniu Ministra Gospodarki z dnia 29 stycznia 2016 r.</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w sprawie rodzajów i ilości substancji niebezpiecznych, których znajdowanie się w zakładzie decyduje</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o zaliczeniu go do zakładu o zwiększonym ryzyku albo zakładu o dużym ryzyku wystąpienia poważnej</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awarii przemysłowej (Dz. U. z 2016r., poz. 138).</w:t>
      </w:r>
    </w:p>
    <w:p w14:paraId="2BEFDDE0" w14:textId="47EBF80B" w:rsidR="00655D2B" w:rsidRPr="00655D2B" w:rsidRDefault="00655D2B" w:rsidP="009559AB">
      <w:pPr>
        <w:spacing w:after="0" w:line="240" w:lineRule="auto"/>
        <w:ind w:firstLine="425"/>
        <w:contextualSpacing/>
        <w:jc w:val="both"/>
        <w:rPr>
          <w:rFonts w:ascii="Times New Roman" w:hAnsi="Times New Roman" w:cs="Times New Roman"/>
          <w:sz w:val="24"/>
          <w:szCs w:val="24"/>
        </w:rPr>
      </w:pPr>
      <w:r w:rsidRPr="00655D2B">
        <w:rPr>
          <w:rFonts w:ascii="Times New Roman" w:hAnsi="Times New Roman" w:cs="Times New Roman"/>
          <w:sz w:val="24"/>
          <w:szCs w:val="24"/>
        </w:rPr>
        <w:t>Analizując usytuowanie przedsięwzięcia, z uwzględnieniem możliwego zagrożenia dla</w:t>
      </w:r>
      <w:r w:rsidR="009559AB">
        <w:rPr>
          <w:rFonts w:ascii="Times New Roman" w:hAnsi="Times New Roman" w:cs="Times New Roman"/>
          <w:sz w:val="24"/>
          <w:szCs w:val="24"/>
        </w:rPr>
        <w:t xml:space="preserve"> </w:t>
      </w:r>
      <w:r w:rsidRPr="00655D2B">
        <w:rPr>
          <w:rFonts w:ascii="Times New Roman" w:hAnsi="Times New Roman" w:cs="Times New Roman"/>
          <w:sz w:val="24"/>
          <w:szCs w:val="24"/>
        </w:rPr>
        <w:t>środowiska, w szczególności przy istniejącym użytkowaniu terenu, zdolności samooczyszczania się</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środowiska i odnawiania się zasobów naturalnych, walorów przyrodniczych i krajobrazowych,</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w odniesieniu do zapisów zawartych w art. 63 ust. 1 pkt 2 ustawy o udostępnianiu informacji</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o środowisku…, uwzględniając rodzaj, charakter przedsięwzięcia, jego lokalizację w istniejącej</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zabudowie oraz planowane działania ograniczające negatywny wpływ na środowisko stwierdzono, że</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planowane przedsięwzięcie nie będzie negatywnie oddziaływać na obszary wodno-błotne oraz inne</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obszary o płytkim zaleganiu wód podziemnych, górskie i leśne, wybrzeży, obszary, na których zostały</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przekroczone standardy jakości środowiska, obszary mające znaczenie historyczne, kulturowe lub</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archeologiczne, a także obszary objęte ochroną, w tym strefie ochronnej ujęcia wód i obszary</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ochronne zbiorników wód śródlądowych lub przylegające do jezior. Wymienione obiekty</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przyrodnicze nie występują w rejonie przedsięwzięcia.</w:t>
      </w:r>
    </w:p>
    <w:p w14:paraId="6667D7BB" w14:textId="0A8057C4" w:rsidR="00655D2B" w:rsidRPr="00655D2B" w:rsidRDefault="00655D2B" w:rsidP="00655D2B">
      <w:pPr>
        <w:spacing w:after="0" w:line="240" w:lineRule="auto"/>
        <w:ind w:firstLine="425"/>
        <w:contextualSpacing/>
        <w:jc w:val="both"/>
        <w:rPr>
          <w:rFonts w:ascii="Times New Roman" w:hAnsi="Times New Roman" w:cs="Times New Roman"/>
          <w:sz w:val="24"/>
          <w:szCs w:val="24"/>
        </w:rPr>
      </w:pPr>
      <w:r w:rsidRPr="00655D2B">
        <w:rPr>
          <w:rFonts w:ascii="Times New Roman" w:hAnsi="Times New Roman" w:cs="Times New Roman"/>
          <w:sz w:val="24"/>
          <w:szCs w:val="24"/>
        </w:rPr>
        <w:t>Teren inwestycji zlokalizowany jest poza granicami obszarów chronionych zgodnie z ustawą</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 xml:space="preserve">z dnia 16 kwietnia 2004 r. o ochronie przyrody (Dz. U. z 2024r., poz. 1478 </w:t>
      </w:r>
      <w:proofErr w:type="spellStart"/>
      <w:r w:rsidRPr="00655D2B">
        <w:rPr>
          <w:rFonts w:ascii="Times New Roman" w:hAnsi="Times New Roman" w:cs="Times New Roman"/>
          <w:sz w:val="24"/>
          <w:szCs w:val="24"/>
        </w:rPr>
        <w:t>t.j</w:t>
      </w:r>
      <w:proofErr w:type="spellEnd"/>
      <w:r w:rsidRPr="00655D2B">
        <w:rPr>
          <w:rFonts w:ascii="Times New Roman" w:hAnsi="Times New Roman" w:cs="Times New Roman"/>
          <w:sz w:val="24"/>
          <w:szCs w:val="24"/>
        </w:rPr>
        <w:t>.). Mając na względzie</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lokalizację przedsięwzięcia poza obszarami chronionymi, w tym poza obszarami Natura 2000 oraz</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 xml:space="preserve">działania minimalizujące negatywny wpływ przedsięwzięcia na środowisko, </w:t>
      </w:r>
      <w:r w:rsidRPr="00655D2B">
        <w:rPr>
          <w:rFonts w:ascii="Times New Roman" w:hAnsi="Times New Roman" w:cs="Times New Roman"/>
          <w:sz w:val="24"/>
          <w:szCs w:val="24"/>
        </w:rPr>
        <w:lastRenderedPageBreak/>
        <w:t>nie przewiduje się</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znaczącego negatywnego oddziaływania przedsięwzięcia na środowisko przyrodnicze. Zakres, jak</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również położenie w stosunku do obszarów Natura 2000 wykluczają bezpośredni, jak i pośredni</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wpływ na warunki ekologiczne tych obszarów. Przez teren inwestycji nie przebiegają korytarze</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ekologiczne. W maju 2025 r. przeprowadzono inwentaryzację przyrodniczą terenu inwestycji, na</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podstawie której stwierdzono, że wpływ projektowanej inwestycji na gatunki roślin, grzybów</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i zwierząt podlegających ochronie nie będzie zachodził. Badany teren jest synantropijnym,</w:t>
      </w:r>
      <w:r w:rsidR="005E5D23">
        <w:rPr>
          <w:rFonts w:ascii="Times New Roman" w:hAnsi="Times New Roman" w:cs="Times New Roman"/>
          <w:sz w:val="24"/>
          <w:szCs w:val="24"/>
        </w:rPr>
        <w:t xml:space="preserve"> </w:t>
      </w:r>
      <w:r w:rsidRPr="00655D2B">
        <w:rPr>
          <w:rFonts w:ascii="Times New Roman" w:hAnsi="Times New Roman" w:cs="Times New Roman"/>
          <w:sz w:val="24"/>
          <w:szCs w:val="24"/>
        </w:rPr>
        <w:t>śródmiejskim nieużytkiem znacznie przekształconym antropogenicznie.</w:t>
      </w:r>
    </w:p>
    <w:p w14:paraId="50526546" w14:textId="026CE091" w:rsidR="00E27C91" w:rsidRDefault="00390557" w:rsidP="00832C0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w:t>
      </w:r>
      <w:r w:rsidR="00655D2B" w:rsidRPr="00655D2B">
        <w:rPr>
          <w:rFonts w:ascii="Times New Roman" w:hAnsi="Times New Roman" w:cs="Times New Roman"/>
          <w:sz w:val="24"/>
          <w:szCs w:val="24"/>
        </w:rPr>
        <w:t xml:space="preserve">ostanowienie </w:t>
      </w:r>
      <w:r w:rsidR="00E246D5" w:rsidRPr="00655D2B">
        <w:rPr>
          <w:rFonts w:ascii="Times New Roman" w:hAnsi="Times New Roman" w:cs="Times New Roman"/>
          <w:sz w:val="24"/>
          <w:szCs w:val="24"/>
        </w:rPr>
        <w:t xml:space="preserve">Regionalnego Dyrektora Ochrony Środowiska w Białymstoku </w:t>
      </w:r>
      <w:r w:rsidR="00A578BC">
        <w:rPr>
          <w:rFonts w:ascii="Times New Roman" w:hAnsi="Times New Roman" w:cs="Times New Roman"/>
          <w:sz w:val="24"/>
          <w:szCs w:val="24"/>
        </w:rPr>
        <w:t xml:space="preserve">o braku konieczności przeprowadzenia oceny oddziaływania na </w:t>
      </w:r>
      <w:r w:rsidR="00832C0D">
        <w:rPr>
          <w:rFonts w:ascii="Times New Roman" w:hAnsi="Times New Roman" w:cs="Times New Roman"/>
          <w:sz w:val="24"/>
          <w:szCs w:val="24"/>
        </w:rPr>
        <w:t xml:space="preserve">środowisko </w:t>
      </w:r>
      <w:r w:rsidR="00655D2B" w:rsidRPr="00655D2B">
        <w:rPr>
          <w:rFonts w:ascii="Times New Roman" w:hAnsi="Times New Roman" w:cs="Times New Roman"/>
          <w:sz w:val="24"/>
          <w:szCs w:val="24"/>
        </w:rPr>
        <w:t>nie zwalnia od konieczności uzyskania odrębnego zezwolenia na</w:t>
      </w:r>
      <w:r w:rsidR="00E246D5">
        <w:rPr>
          <w:rFonts w:ascii="Times New Roman" w:hAnsi="Times New Roman" w:cs="Times New Roman"/>
          <w:sz w:val="24"/>
          <w:szCs w:val="24"/>
        </w:rPr>
        <w:t xml:space="preserve"> </w:t>
      </w:r>
      <w:r w:rsidR="00655D2B" w:rsidRPr="00655D2B">
        <w:rPr>
          <w:rFonts w:ascii="Times New Roman" w:hAnsi="Times New Roman" w:cs="Times New Roman"/>
          <w:sz w:val="24"/>
          <w:szCs w:val="24"/>
        </w:rPr>
        <w:t>odstępstwa od zakazów wymienionych w art. 51 i 52 ustawy o ochronie przyrody, wydawanego przez</w:t>
      </w:r>
      <w:r w:rsidR="005E5D23">
        <w:rPr>
          <w:rFonts w:ascii="Times New Roman" w:hAnsi="Times New Roman" w:cs="Times New Roman"/>
          <w:sz w:val="24"/>
          <w:szCs w:val="24"/>
        </w:rPr>
        <w:t xml:space="preserve"> </w:t>
      </w:r>
      <w:r w:rsidR="00655D2B" w:rsidRPr="00655D2B">
        <w:rPr>
          <w:rFonts w:ascii="Times New Roman" w:hAnsi="Times New Roman" w:cs="Times New Roman"/>
          <w:sz w:val="24"/>
          <w:szCs w:val="24"/>
        </w:rPr>
        <w:t>Regionalnego Dyrektora Ochrony Środowiska w Białymstoku bądź Generalnego Dyrektora Ochrony</w:t>
      </w:r>
      <w:r w:rsidR="005E5D23">
        <w:rPr>
          <w:rFonts w:ascii="Times New Roman" w:hAnsi="Times New Roman" w:cs="Times New Roman"/>
          <w:sz w:val="24"/>
          <w:szCs w:val="24"/>
        </w:rPr>
        <w:t xml:space="preserve"> </w:t>
      </w:r>
      <w:r w:rsidR="00655D2B" w:rsidRPr="00655D2B">
        <w:rPr>
          <w:rFonts w:ascii="Times New Roman" w:hAnsi="Times New Roman" w:cs="Times New Roman"/>
          <w:sz w:val="24"/>
          <w:szCs w:val="24"/>
        </w:rPr>
        <w:t>Środowiska, w przypadku, gdy realizacja prac wiąże się z naruszeniem zakazów obowiązujących w</w:t>
      </w:r>
      <w:r w:rsidR="005E5D23">
        <w:rPr>
          <w:rFonts w:ascii="Times New Roman" w:hAnsi="Times New Roman" w:cs="Times New Roman"/>
          <w:sz w:val="24"/>
          <w:szCs w:val="24"/>
        </w:rPr>
        <w:t xml:space="preserve"> </w:t>
      </w:r>
      <w:r w:rsidR="00655D2B" w:rsidRPr="00655D2B">
        <w:rPr>
          <w:rFonts w:ascii="Times New Roman" w:hAnsi="Times New Roman" w:cs="Times New Roman"/>
          <w:sz w:val="24"/>
          <w:szCs w:val="24"/>
        </w:rPr>
        <w:t>stosunku do gatunków roślin i zwierząt podlegających ochronie gatunkowej</w:t>
      </w:r>
      <w:r w:rsidR="005B26D5">
        <w:rPr>
          <w:rFonts w:ascii="Times New Roman" w:hAnsi="Times New Roman" w:cs="Times New Roman"/>
          <w:sz w:val="24"/>
          <w:szCs w:val="24"/>
        </w:rPr>
        <w:t>.</w:t>
      </w:r>
    </w:p>
    <w:p w14:paraId="58BD847F" w14:textId="77777777" w:rsidR="00E27C91" w:rsidRPr="00E27C91" w:rsidRDefault="00E27C91" w:rsidP="00CE66E0">
      <w:pPr>
        <w:spacing w:after="0" w:line="240" w:lineRule="auto"/>
        <w:ind w:firstLine="708"/>
        <w:contextualSpacing/>
        <w:jc w:val="both"/>
        <w:rPr>
          <w:rFonts w:ascii="Times New Roman" w:hAnsi="Times New Roman" w:cs="Times New Roman"/>
          <w:sz w:val="24"/>
          <w:szCs w:val="24"/>
        </w:rPr>
      </w:pPr>
      <w:r w:rsidRPr="00E27C91">
        <w:rPr>
          <w:rFonts w:ascii="Times New Roman" w:hAnsi="Times New Roman" w:cs="Times New Roman"/>
          <w:sz w:val="24"/>
          <w:szCs w:val="24"/>
        </w:rPr>
        <w:t>Przedmiotowe zamierzenie zgodnie z Rozporządzeniem Ministra Infrastruktury z dnia 23 lutego 2023 r. w sprawie Planu gospodarowania wodami na obszarze dorzecza Niemna (II aktualizacja PGW) zlokalizowane jest na obszarze dorzecza Niemna, w zlewni jednolitej części wód podziemnych (</w:t>
      </w:r>
      <w:proofErr w:type="spellStart"/>
      <w:r w:rsidRPr="00E27C91">
        <w:rPr>
          <w:rFonts w:ascii="Times New Roman" w:hAnsi="Times New Roman" w:cs="Times New Roman"/>
          <w:sz w:val="24"/>
          <w:szCs w:val="24"/>
        </w:rPr>
        <w:t>JCWPd</w:t>
      </w:r>
      <w:proofErr w:type="spellEnd"/>
      <w:r w:rsidRPr="00E27C91">
        <w:rPr>
          <w:rFonts w:ascii="Times New Roman" w:hAnsi="Times New Roman" w:cs="Times New Roman"/>
          <w:sz w:val="24"/>
          <w:szCs w:val="24"/>
        </w:rPr>
        <w:t xml:space="preserve">) o kodzie PLGW800022. Celem środowiskowym dla ww. </w:t>
      </w:r>
      <w:proofErr w:type="spellStart"/>
      <w:r w:rsidRPr="00E27C91">
        <w:rPr>
          <w:rFonts w:ascii="Times New Roman" w:hAnsi="Times New Roman" w:cs="Times New Roman"/>
          <w:sz w:val="24"/>
          <w:szCs w:val="24"/>
        </w:rPr>
        <w:t>JCWPd</w:t>
      </w:r>
      <w:proofErr w:type="spellEnd"/>
      <w:r w:rsidRPr="00E27C91">
        <w:rPr>
          <w:rFonts w:ascii="Times New Roman" w:hAnsi="Times New Roman" w:cs="Times New Roman"/>
          <w:sz w:val="24"/>
          <w:szCs w:val="24"/>
        </w:rPr>
        <w:t xml:space="preserve"> jest osiągnięcie dobrego stanu chemicznego oraz dobrego stanu ilościowego. Dla ww. </w:t>
      </w:r>
      <w:proofErr w:type="spellStart"/>
      <w:r w:rsidRPr="00E27C91">
        <w:rPr>
          <w:rFonts w:ascii="Times New Roman" w:hAnsi="Times New Roman" w:cs="Times New Roman"/>
          <w:sz w:val="24"/>
          <w:szCs w:val="24"/>
        </w:rPr>
        <w:t>JCWPd</w:t>
      </w:r>
      <w:proofErr w:type="spellEnd"/>
      <w:r w:rsidRPr="00E27C91">
        <w:rPr>
          <w:rFonts w:ascii="Times New Roman" w:hAnsi="Times New Roman" w:cs="Times New Roman"/>
          <w:sz w:val="24"/>
          <w:szCs w:val="24"/>
        </w:rPr>
        <w:t xml:space="preserve"> stan chemiczny i stan ilościowy określono jako dobry, a ryzyko nieosiągnięcia celu środowiskowego jako niezagrożone. </w:t>
      </w:r>
      <w:proofErr w:type="spellStart"/>
      <w:r w:rsidRPr="00E27C91">
        <w:rPr>
          <w:rFonts w:ascii="Times New Roman" w:hAnsi="Times New Roman" w:cs="Times New Roman"/>
          <w:sz w:val="24"/>
          <w:szCs w:val="24"/>
        </w:rPr>
        <w:t>JCWPd</w:t>
      </w:r>
      <w:proofErr w:type="spellEnd"/>
      <w:r w:rsidRPr="00E27C91">
        <w:rPr>
          <w:rFonts w:ascii="Times New Roman" w:hAnsi="Times New Roman" w:cs="Times New Roman"/>
          <w:sz w:val="24"/>
          <w:szCs w:val="24"/>
        </w:rPr>
        <w:t xml:space="preserve"> PLGW800022, w której zlokalizowane będzie przedsięwzięcie została wyznaczona jako jednolita część wód przeznaczona do poboru wody na potrzeby zaopatrzenia ludności w wodę przeznaczoną do spożycia przez ludzi. </w:t>
      </w:r>
    </w:p>
    <w:p w14:paraId="7990EDE0" w14:textId="77777777" w:rsidR="00E27C91" w:rsidRPr="00E27C91" w:rsidRDefault="00E27C91" w:rsidP="00CE66E0">
      <w:pPr>
        <w:spacing w:after="0" w:line="240" w:lineRule="auto"/>
        <w:ind w:firstLine="708"/>
        <w:contextualSpacing/>
        <w:jc w:val="both"/>
        <w:rPr>
          <w:rFonts w:ascii="Times New Roman" w:hAnsi="Times New Roman" w:cs="Times New Roman"/>
          <w:sz w:val="24"/>
          <w:szCs w:val="24"/>
        </w:rPr>
      </w:pPr>
      <w:r w:rsidRPr="00E27C91">
        <w:rPr>
          <w:rFonts w:ascii="Times New Roman" w:hAnsi="Times New Roman" w:cs="Times New Roman"/>
          <w:sz w:val="24"/>
          <w:szCs w:val="24"/>
        </w:rPr>
        <w:t xml:space="preserve">Planowane przedsięwzięcie położone jest również w zlewni jednolitej części wód powierzchniowych rzecznych (JCWP) „Czarna Hańcza do jez. Wigry” o kodzie RW8000096439, która jest monitorowaną, naturalną częścią wód. Dla ww. JCWP stan ekologiczny określono jako umiarkowany, stan chemiczny poniżej dobrego, a ogólny stan wód jako zły. Dla danej JCWP zostało ustanowione odstępstwo z art. 4 ust. 5 Ramowej Dyrektywy Wodnej. Odstępstwo polegające na złagodzeniu celów środowiskowych jest związane z tym, że nie są osiągnięte cele środowiskowe JCWP w zakresie wskaźników: związki </w:t>
      </w:r>
      <w:proofErr w:type="spellStart"/>
      <w:r w:rsidRPr="00E27C91">
        <w:rPr>
          <w:rFonts w:ascii="Times New Roman" w:hAnsi="Times New Roman" w:cs="Times New Roman"/>
          <w:sz w:val="24"/>
          <w:szCs w:val="24"/>
        </w:rPr>
        <w:t>tributylocyny</w:t>
      </w:r>
      <w:proofErr w:type="spellEnd"/>
      <w:r w:rsidRPr="00E27C91">
        <w:rPr>
          <w:rFonts w:ascii="Times New Roman" w:hAnsi="Times New Roman" w:cs="Times New Roman"/>
          <w:sz w:val="24"/>
          <w:szCs w:val="24"/>
        </w:rPr>
        <w:t xml:space="preserve">(w). Zlewnia JCWP stanowi obszar wrażliwy na eutrofizację wywołaną zanieczyszczeniami pochodzącymi ze źródeł komunalnych. W obrębie zlewni JCWP RW8000096439 występują obszary przeznaczone do ochrony siedlisk lub gatunków, dla których utrzymanie lub poprawa stanu jest ważnym czynnikiem w ich ochronie, jednakże omawiane przedsięwzięcie będzie realizowane poza ich granicami. </w:t>
      </w:r>
    </w:p>
    <w:bookmarkEnd w:id="1"/>
    <w:p w14:paraId="70D206BD" w14:textId="77777777" w:rsidR="009B66A3" w:rsidRPr="009B66A3" w:rsidRDefault="009B66A3" w:rsidP="00B415AC">
      <w:pPr>
        <w:spacing w:after="0" w:line="240" w:lineRule="auto"/>
        <w:ind w:firstLine="708"/>
        <w:contextualSpacing/>
        <w:jc w:val="both"/>
        <w:rPr>
          <w:rFonts w:ascii="Times New Roman" w:hAnsi="Times New Roman" w:cs="Times New Roman"/>
          <w:sz w:val="24"/>
          <w:szCs w:val="24"/>
        </w:rPr>
      </w:pPr>
      <w:r w:rsidRPr="009B66A3">
        <w:rPr>
          <w:rFonts w:ascii="Times New Roman" w:hAnsi="Times New Roman" w:cs="Times New Roman"/>
          <w:sz w:val="24"/>
          <w:szCs w:val="24"/>
        </w:rPr>
        <w:t>Biorąc pod uwagę art. 63 ust. 1 pkt 3 ww. ustawy, przeanalizowano zasięg, wielkość                    i złożoność oddziaływania przedsięwzięcia, jego prawdopodobieństwo, czas trwania, częstotliwość i odwracalność ustalono, że realizacja przedmiotowego przedsięwzięcia nie będzie stanowiła znacznej uciążliwości i nie spowoduje przekroczenia dopuszczalnych norm środowiska poza teren, do którego Inwestor posiada tytuł prawny. Wnioskowane przedsięwzięcie nie będzie powodować kumulacji oddziaływań z innymi przedsięwzięciami. W wyniku eksploatacji przedsięwzięcia nie istnieje ryzyko wystąpienia katastrofy naturalnej                       i budowlanej. Oddziaływanie planowanego zamierzenia inwestycyjnego będzie miało zasięg lokalny (brak transgranicznego oddziaływania). Ponadto uwzględniając specyfikę przedsięwzięcia, jego lokalizację, ocenia się, że realizacja nie będzie kolidować z realizacją celów środowiskowych dla ww. jednolitych części wód powierzchniowych oraz jednolitych części wód podziemnych. Nie będzie również negatywnie oddziaływać na pozostałe obszary i elementy środowiska przyrodniczego, w tym obszary szczególnie wrażliwe na zanieczyszczenie wód.</w:t>
      </w:r>
    </w:p>
    <w:p w14:paraId="44597FE3" w14:textId="68036C9D"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lastRenderedPageBreak/>
        <w:tab/>
        <w:t xml:space="preserve">Na podstawie art. 10 Kpa, dnia </w:t>
      </w:r>
      <w:r w:rsidR="00B54B31">
        <w:rPr>
          <w:rFonts w:ascii="Times New Roman" w:hAnsi="Times New Roman" w:cs="Times New Roman"/>
          <w:sz w:val="24"/>
          <w:szCs w:val="24"/>
        </w:rPr>
        <w:t>0</w:t>
      </w:r>
      <w:r w:rsidR="00CA7598">
        <w:rPr>
          <w:rFonts w:ascii="Times New Roman" w:hAnsi="Times New Roman" w:cs="Times New Roman"/>
          <w:sz w:val="24"/>
          <w:szCs w:val="24"/>
        </w:rPr>
        <w:t>2</w:t>
      </w:r>
      <w:r w:rsidR="00B54B31">
        <w:rPr>
          <w:rFonts w:ascii="Times New Roman" w:hAnsi="Times New Roman" w:cs="Times New Roman"/>
          <w:sz w:val="24"/>
          <w:szCs w:val="24"/>
        </w:rPr>
        <w:t xml:space="preserve"> września</w:t>
      </w:r>
      <w:r w:rsidR="00CA7598">
        <w:rPr>
          <w:rFonts w:ascii="Times New Roman" w:hAnsi="Times New Roman" w:cs="Times New Roman"/>
          <w:sz w:val="24"/>
          <w:szCs w:val="24"/>
        </w:rPr>
        <w:t xml:space="preserve"> </w:t>
      </w:r>
      <w:r w:rsidRPr="009B66A3">
        <w:rPr>
          <w:rFonts w:ascii="Times New Roman" w:hAnsi="Times New Roman" w:cs="Times New Roman"/>
          <w:sz w:val="24"/>
          <w:szCs w:val="24"/>
        </w:rPr>
        <w:t>2025 r., poinformowano strony                                 o skompletowaniu akt sprawy, z którymi strony postępowania mogły zapoznać się oraz zgłosić ewentualne uwagi i wnioski w przedmiocie zamierzonego przedsięwzięcia.   W wyznaczonym terminie strony nie wniosły uwag i wniosków w przedmiotowej sprawie,</w:t>
      </w:r>
      <w:r w:rsidR="005A65A9">
        <w:rPr>
          <w:rFonts w:ascii="Times New Roman" w:hAnsi="Times New Roman" w:cs="Times New Roman"/>
          <w:sz w:val="24"/>
          <w:szCs w:val="24"/>
        </w:rPr>
        <w:t xml:space="preserve"> </w:t>
      </w:r>
      <w:r w:rsidRPr="009B66A3">
        <w:rPr>
          <w:rFonts w:ascii="Times New Roman" w:hAnsi="Times New Roman" w:cs="Times New Roman"/>
          <w:sz w:val="24"/>
          <w:szCs w:val="24"/>
        </w:rPr>
        <w:t>w związku z powyższym rozstrzygnięcie sprawy nastąpiło w oparciu o materiał dowodowy znajdujący się w aktach sprawy.</w:t>
      </w:r>
    </w:p>
    <w:p w14:paraId="388C11CA"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 xml:space="preserve">Biorąc pod uwagę charakter przedsięwzięcia, jego położenie oraz możliwe oddziaływanie Organ podzielił stanowiska Państwowego Powiatowego Inspektora Sanitarnego w Suwałkach, Regionalnego Dyrektora Ochrony Środowiska w Białymstoku oraz Dyrektora Zarządu Zlewni w Augustowie Państwowe Gospodarstwo Wodne Wody Polskie, że przedsięwzięcie nie będzie miało znaczącego oddziaływania na środowisko i mieszkańców i również stwierdził brak potrzeby przeprowadzenia oceny oddziaływania na środowisko. </w:t>
      </w:r>
    </w:p>
    <w:p w14:paraId="7093428E"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ab/>
        <w:t>Dane o niniejszym postanowieniu zostaną włączone do publicznie dostępnego wykazu danych o dokumentach zawierających informację o środowisku i jego ochronie.</w:t>
      </w:r>
    </w:p>
    <w:p w14:paraId="5C6D290F" w14:textId="77777777" w:rsidR="009B66A3" w:rsidRPr="009B66A3" w:rsidRDefault="009B66A3" w:rsidP="009B66A3">
      <w:pPr>
        <w:spacing w:after="0" w:line="240" w:lineRule="auto"/>
        <w:contextualSpacing/>
        <w:jc w:val="both"/>
        <w:rPr>
          <w:rFonts w:ascii="Times New Roman" w:hAnsi="Times New Roman" w:cs="Times New Roman"/>
          <w:sz w:val="24"/>
          <w:szCs w:val="24"/>
        </w:rPr>
      </w:pPr>
    </w:p>
    <w:p w14:paraId="62CD1ECE" w14:textId="77777777" w:rsidR="009B66A3" w:rsidRPr="009B66A3" w:rsidRDefault="009B66A3" w:rsidP="005A65A9">
      <w:pPr>
        <w:spacing w:after="0" w:line="240" w:lineRule="auto"/>
        <w:contextualSpacing/>
        <w:jc w:val="center"/>
        <w:rPr>
          <w:rFonts w:ascii="Times New Roman" w:hAnsi="Times New Roman" w:cs="Times New Roman"/>
          <w:sz w:val="24"/>
          <w:szCs w:val="24"/>
        </w:rPr>
      </w:pPr>
      <w:r w:rsidRPr="009B66A3">
        <w:rPr>
          <w:rFonts w:ascii="Times New Roman" w:hAnsi="Times New Roman" w:cs="Times New Roman"/>
          <w:b/>
          <w:bCs/>
          <w:sz w:val="24"/>
          <w:szCs w:val="24"/>
        </w:rPr>
        <w:t>Pouczenie</w:t>
      </w:r>
    </w:p>
    <w:p w14:paraId="7223B66D" w14:textId="7B86153B"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1. Decyzję o środowiskowych uwarunkowaniach dołącza się do wniosku o wydanie decyzji,       o których mowa w art. 72 ust. 1 oraz zgłoszenia, o którym mowa w ust. 1a ustawy </w:t>
      </w:r>
      <w:r w:rsidR="005A65A9">
        <w:rPr>
          <w:rFonts w:ascii="Times New Roman" w:hAnsi="Times New Roman" w:cs="Times New Roman"/>
          <w:sz w:val="24"/>
          <w:szCs w:val="24"/>
        </w:rPr>
        <w:t>o</w:t>
      </w:r>
      <w:r w:rsidRPr="009B66A3">
        <w:rPr>
          <w:rFonts w:ascii="Times New Roman" w:hAnsi="Times New Roman" w:cs="Times New Roman"/>
          <w:sz w:val="24"/>
          <w:szCs w:val="24"/>
        </w:rPr>
        <w:t xml:space="preserve"> udostępnieniu informacji o środowisku i jego ochronie, udziale społeczeństwa w ochronie środowiska oraz o ocenach oddziaływania na środowisko. Złożenie wniosku lub dokonanie zgłoszenia następuje w terminie 6 lat od dnia, w którym decyzja o środowiskowych uwarunkowaniach stała się ostateczna, z zastrzeżeniem ust. 4 i 4b.</w:t>
      </w:r>
    </w:p>
    <w:p w14:paraId="5F1A5B86"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 xml:space="preserve">2. Złożenie wniosku lub dokonanie zgłoszenia może nastąpić w terminie 10 lat od dnia,                    w którym decyzja o środowiskowych uwarunkowaniach stała się ostateczna, o ile strona, która złożyła wniosek o wydanie decyzji o środowiskowych uwarunkowaniach, lub podmiot, na który została przeniesiona ta decyzja, otrzymali, przed upływem terminu, o którym mowa w ust. 3 ustawy </w:t>
      </w:r>
      <w:proofErr w:type="spellStart"/>
      <w:r w:rsidRPr="009B66A3">
        <w:rPr>
          <w:rFonts w:ascii="Times New Roman" w:hAnsi="Times New Roman" w:cs="Times New Roman"/>
          <w:sz w:val="24"/>
          <w:szCs w:val="24"/>
        </w:rPr>
        <w:t>ooś</w:t>
      </w:r>
      <w:proofErr w:type="spellEnd"/>
      <w:r w:rsidRPr="009B66A3">
        <w:rPr>
          <w:rFonts w:ascii="Times New Roman" w:hAnsi="Times New Roman" w:cs="Times New Roman"/>
          <w:sz w:val="24"/>
          <w:szCs w:val="24"/>
        </w:rPr>
        <w:t>, od organu, który wydał decyzję o środowiskowych uwarunkowaniach, stanowisko, że realizacja planowanego przedsięwzięcia przebiega etapowo oraz że aktualne są warunki realizacji przedsięwzięcia określone w decyzji o środowiskowych uwarunkowaniach lub postanowieniu, o którym mowa w art. 90 ust. 1, jeżeli było wydane. Zajęcie stanowiska następuje w drodze postanowienia uwzględniającego informacje na temat stanu środowiska                     i możliwości realizacji warunków wynikających z decyzji o środowiskowych uwarunkowaniach.</w:t>
      </w:r>
    </w:p>
    <w:p w14:paraId="1135FB20"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3. Od wydanej decyzji służy odwołanie do Samorządowego Kolegium Odwoławczego</w:t>
      </w:r>
      <w:r w:rsidRPr="009B66A3">
        <w:rPr>
          <w:rFonts w:ascii="Times New Roman" w:hAnsi="Times New Roman" w:cs="Times New Roman"/>
          <w:sz w:val="24"/>
          <w:szCs w:val="24"/>
        </w:rPr>
        <w:br/>
        <w:t>w Suwałkach, za pośrednictwem Prezydenta Miasta Suwałk, w terminie 14 dni od daty jej doręczenia.</w:t>
      </w:r>
    </w:p>
    <w:p w14:paraId="5EEFAD20"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4. W trakcie biegu terminu do wniesienia odwołania strona może zrzec się prawa do wniesienia odwołania wobec organu administracji publicznej, który wydał decyzję.</w:t>
      </w:r>
    </w:p>
    <w:p w14:paraId="2BD18ECD" w14:textId="044140E3"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5. Jeżeli niniejsza decyzja została wydana z naruszeniem przepisów postępowania,</w:t>
      </w:r>
      <w:r w:rsidRPr="009B66A3">
        <w:rPr>
          <w:rFonts w:ascii="Times New Roman" w:hAnsi="Times New Roman" w:cs="Times New Roman"/>
          <w:sz w:val="24"/>
          <w:szCs w:val="24"/>
        </w:rPr>
        <w:b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216010B6" w14:textId="77777777" w:rsidR="009B66A3" w:rsidRPr="009B66A3" w:rsidRDefault="009B66A3" w:rsidP="009B66A3">
      <w:pPr>
        <w:spacing w:after="0" w:line="240" w:lineRule="auto"/>
        <w:contextualSpacing/>
        <w:jc w:val="both"/>
        <w:rPr>
          <w:rFonts w:ascii="Times New Roman" w:hAnsi="Times New Roman" w:cs="Times New Roman"/>
          <w:sz w:val="24"/>
          <w:szCs w:val="24"/>
        </w:rPr>
      </w:pPr>
      <w:r w:rsidRPr="009B66A3">
        <w:rPr>
          <w:rFonts w:ascii="Times New Roman" w:hAnsi="Times New Roman" w:cs="Times New Roman"/>
          <w:sz w:val="24"/>
          <w:szCs w:val="24"/>
        </w:rPr>
        <w:t>Załącznik Nr 1 Charakterystyka przedsięwzięcia.</w:t>
      </w:r>
    </w:p>
    <w:p w14:paraId="7D6DDF78" w14:textId="14674892" w:rsidR="009B66A3" w:rsidRPr="00A359BC" w:rsidRDefault="009B66A3" w:rsidP="009B66A3">
      <w:pPr>
        <w:spacing w:after="0" w:line="240" w:lineRule="auto"/>
        <w:contextualSpacing/>
        <w:rPr>
          <w:rFonts w:ascii="Times New Roman" w:hAnsi="Times New Roman" w:cs="Times New Roman"/>
        </w:rPr>
      </w:pPr>
    </w:p>
    <w:p w14:paraId="7B22F820" w14:textId="77777777" w:rsidR="009B66A3" w:rsidRPr="00A359BC" w:rsidRDefault="009B66A3" w:rsidP="009B66A3">
      <w:pPr>
        <w:spacing w:after="0" w:line="240" w:lineRule="auto"/>
        <w:contextualSpacing/>
        <w:rPr>
          <w:rFonts w:ascii="Times New Roman" w:hAnsi="Times New Roman" w:cs="Times New Roman"/>
        </w:rPr>
      </w:pPr>
      <w:r w:rsidRPr="00A359BC">
        <w:rPr>
          <w:rFonts w:ascii="Times New Roman" w:hAnsi="Times New Roman" w:cs="Times New Roman"/>
          <w:u w:val="single"/>
        </w:rPr>
        <w:lastRenderedPageBreak/>
        <w:t>Otrzymują:</w:t>
      </w:r>
    </w:p>
    <w:p w14:paraId="35A02F87" w14:textId="2266E5B1" w:rsidR="00A359BC" w:rsidRPr="00A359BC" w:rsidRDefault="009B66A3" w:rsidP="00A359BC">
      <w:pPr>
        <w:pStyle w:val="NormalnyWeb"/>
        <w:spacing w:before="0" w:beforeAutospacing="0" w:after="0"/>
        <w:contextualSpacing/>
        <w:rPr>
          <w:bCs/>
          <w:sz w:val="22"/>
          <w:szCs w:val="22"/>
        </w:rPr>
      </w:pPr>
      <w:r w:rsidRPr="00A359BC">
        <w:rPr>
          <w:sz w:val="22"/>
          <w:szCs w:val="22"/>
        </w:rPr>
        <w:t xml:space="preserve">1. </w:t>
      </w:r>
      <w:r w:rsidR="00A359BC" w:rsidRPr="00A359BC">
        <w:rPr>
          <w:bCs/>
          <w:sz w:val="22"/>
          <w:szCs w:val="22"/>
        </w:rPr>
        <w:t xml:space="preserve">Pani Sylwia Magdalena Piróg – pełnomocnik </w:t>
      </w:r>
      <w:r w:rsidR="00A359BC" w:rsidRPr="00A359BC">
        <w:rPr>
          <w:sz w:val="22"/>
          <w:szCs w:val="22"/>
        </w:rPr>
        <w:t>D&amp;D SP. z o.o. ul. Zajęcza 15, 00-351 Warszawa</w:t>
      </w:r>
    </w:p>
    <w:p w14:paraId="4EF60B83" w14:textId="41EC3364" w:rsidR="00A359BC" w:rsidRPr="00A359BC" w:rsidRDefault="00A359BC" w:rsidP="00A359BC">
      <w:pPr>
        <w:pStyle w:val="NormalnyWeb"/>
        <w:spacing w:before="0" w:beforeAutospacing="0" w:after="0"/>
        <w:contextualSpacing/>
        <w:rPr>
          <w:bCs/>
          <w:sz w:val="22"/>
          <w:szCs w:val="22"/>
        </w:rPr>
      </w:pPr>
      <w:r w:rsidRPr="00A359BC">
        <w:rPr>
          <w:bCs/>
          <w:sz w:val="22"/>
          <w:szCs w:val="22"/>
        </w:rPr>
        <w:t>ul. Planetarna 21C/4, 62-020 Zalasewo,</w:t>
      </w:r>
    </w:p>
    <w:p w14:paraId="5E176730" w14:textId="5024866B" w:rsidR="009B66A3" w:rsidRPr="00A359BC" w:rsidRDefault="009B66A3" w:rsidP="00A359BC">
      <w:pPr>
        <w:pStyle w:val="NormalnyWeb"/>
        <w:spacing w:before="0" w:beforeAutospacing="0" w:after="0"/>
        <w:contextualSpacing/>
        <w:jc w:val="both"/>
        <w:rPr>
          <w:sz w:val="22"/>
          <w:szCs w:val="22"/>
        </w:rPr>
      </w:pPr>
      <w:r w:rsidRPr="00A359BC">
        <w:rPr>
          <w:sz w:val="22"/>
          <w:szCs w:val="22"/>
        </w:rPr>
        <w:t xml:space="preserve">2. Pozostałe strony postępowania z uwagi na ilość przekraczającą 10 osób, zgodnie z ustawą należy </w:t>
      </w:r>
      <w:r w:rsidR="00B84EA4" w:rsidRPr="00A359BC">
        <w:rPr>
          <w:sz w:val="22"/>
          <w:szCs w:val="22"/>
        </w:rPr>
        <w:t xml:space="preserve">   </w:t>
      </w:r>
      <w:r w:rsidRPr="00A359BC">
        <w:rPr>
          <w:sz w:val="22"/>
          <w:szCs w:val="22"/>
        </w:rPr>
        <w:t>powiadomić w drodze obwieszczenia,</w:t>
      </w:r>
    </w:p>
    <w:p w14:paraId="6F886421" w14:textId="63E5E841" w:rsidR="009B66A3" w:rsidRPr="00A359BC" w:rsidRDefault="009B66A3" w:rsidP="009B66A3">
      <w:pPr>
        <w:spacing w:line="240" w:lineRule="auto"/>
        <w:rPr>
          <w:rFonts w:ascii="Times New Roman" w:hAnsi="Times New Roman" w:cs="Times New Roman"/>
        </w:rPr>
      </w:pPr>
      <w:r w:rsidRPr="00A359BC">
        <w:rPr>
          <w:rFonts w:ascii="Times New Roman" w:hAnsi="Times New Roman" w:cs="Times New Roman"/>
        </w:rPr>
        <w:t>3. a/a</w:t>
      </w:r>
    </w:p>
    <w:p w14:paraId="5E76399A" w14:textId="77777777" w:rsidR="009B66A3" w:rsidRPr="00A359BC" w:rsidRDefault="009B66A3" w:rsidP="009B66A3">
      <w:pPr>
        <w:spacing w:after="0" w:line="240" w:lineRule="auto"/>
        <w:contextualSpacing/>
        <w:rPr>
          <w:rFonts w:ascii="Times New Roman" w:hAnsi="Times New Roman" w:cs="Times New Roman"/>
        </w:rPr>
      </w:pPr>
      <w:r w:rsidRPr="00A359BC">
        <w:rPr>
          <w:rFonts w:ascii="Times New Roman" w:hAnsi="Times New Roman" w:cs="Times New Roman"/>
          <w:u w:val="single"/>
        </w:rPr>
        <w:t>Do wiadomości:</w:t>
      </w:r>
    </w:p>
    <w:p w14:paraId="788CAD45" w14:textId="77777777" w:rsidR="009B66A3" w:rsidRPr="00A359BC" w:rsidRDefault="009B66A3" w:rsidP="009B66A3">
      <w:pPr>
        <w:spacing w:after="0" w:line="240" w:lineRule="auto"/>
        <w:contextualSpacing/>
        <w:rPr>
          <w:rFonts w:ascii="Times New Roman" w:hAnsi="Times New Roman" w:cs="Times New Roman"/>
        </w:rPr>
      </w:pPr>
      <w:r w:rsidRPr="00A359BC">
        <w:rPr>
          <w:rFonts w:ascii="Times New Roman" w:hAnsi="Times New Roman" w:cs="Times New Roman"/>
        </w:rPr>
        <w:t>1. Regionalna Dyrekcja Ochrony Środowiska w Białymstoku</w:t>
      </w:r>
    </w:p>
    <w:p w14:paraId="47E03896" w14:textId="77777777" w:rsidR="009B66A3" w:rsidRPr="00A359BC" w:rsidRDefault="009B66A3" w:rsidP="009B66A3">
      <w:pPr>
        <w:spacing w:after="0" w:line="240" w:lineRule="auto"/>
        <w:contextualSpacing/>
        <w:rPr>
          <w:rFonts w:ascii="Times New Roman" w:hAnsi="Times New Roman" w:cs="Times New Roman"/>
        </w:rPr>
      </w:pPr>
      <w:r w:rsidRPr="00A359BC">
        <w:rPr>
          <w:rFonts w:ascii="Times New Roman" w:hAnsi="Times New Roman" w:cs="Times New Roman"/>
        </w:rPr>
        <w:t xml:space="preserve">   Wydział Spraw Terenowych I w Suwałkach, ul. Utrata 9A, 16-400 Suwałki, </w:t>
      </w:r>
    </w:p>
    <w:p w14:paraId="7FE7AA88" w14:textId="77777777" w:rsidR="009B66A3" w:rsidRPr="00A359BC" w:rsidRDefault="009B66A3" w:rsidP="009B66A3">
      <w:pPr>
        <w:spacing w:after="0" w:line="240" w:lineRule="auto"/>
        <w:contextualSpacing/>
        <w:rPr>
          <w:rFonts w:ascii="Times New Roman" w:hAnsi="Times New Roman" w:cs="Times New Roman"/>
        </w:rPr>
      </w:pPr>
      <w:r w:rsidRPr="00A359BC">
        <w:rPr>
          <w:rFonts w:ascii="Times New Roman" w:hAnsi="Times New Roman" w:cs="Times New Roman"/>
        </w:rPr>
        <w:t xml:space="preserve">2. Państwowy Powiatowy Inspektor Sanitarny w Suwałkach </w:t>
      </w:r>
    </w:p>
    <w:p w14:paraId="75860DA7" w14:textId="77777777" w:rsidR="009B66A3" w:rsidRPr="00A359BC" w:rsidRDefault="009B66A3" w:rsidP="009B66A3">
      <w:pPr>
        <w:spacing w:after="0" w:line="240" w:lineRule="auto"/>
        <w:contextualSpacing/>
        <w:rPr>
          <w:rFonts w:ascii="Times New Roman" w:hAnsi="Times New Roman" w:cs="Times New Roman"/>
        </w:rPr>
      </w:pPr>
      <w:r w:rsidRPr="00A359BC">
        <w:rPr>
          <w:rFonts w:ascii="Times New Roman" w:hAnsi="Times New Roman" w:cs="Times New Roman"/>
        </w:rPr>
        <w:t xml:space="preserve">   ul. Utrata 9A, 16-400 Suwałki,</w:t>
      </w:r>
    </w:p>
    <w:p w14:paraId="32C6AF63" w14:textId="77777777" w:rsidR="009B66A3" w:rsidRPr="00A359BC" w:rsidRDefault="009B66A3" w:rsidP="009B66A3">
      <w:pPr>
        <w:spacing w:after="0" w:line="240" w:lineRule="auto"/>
        <w:contextualSpacing/>
        <w:rPr>
          <w:rFonts w:ascii="Times New Roman" w:hAnsi="Times New Roman" w:cs="Times New Roman"/>
        </w:rPr>
      </w:pPr>
      <w:r w:rsidRPr="00A359BC">
        <w:rPr>
          <w:rFonts w:ascii="Times New Roman" w:hAnsi="Times New Roman" w:cs="Times New Roman"/>
        </w:rPr>
        <w:t>3. Państwowe Gospodarstwo Wodne Wody Polskie  Zarząd Zlewni w Augustowie</w:t>
      </w:r>
    </w:p>
    <w:p w14:paraId="0B433C37" w14:textId="77777777" w:rsidR="009B66A3" w:rsidRPr="00A359BC" w:rsidRDefault="009B66A3" w:rsidP="009B66A3">
      <w:pPr>
        <w:spacing w:after="0" w:line="240" w:lineRule="auto"/>
        <w:contextualSpacing/>
        <w:rPr>
          <w:rFonts w:ascii="Times New Roman" w:hAnsi="Times New Roman" w:cs="Times New Roman"/>
        </w:rPr>
      </w:pPr>
      <w:r w:rsidRPr="00A359BC">
        <w:rPr>
          <w:rFonts w:ascii="Times New Roman" w:hAnsi="Times New Roman" w:cs="Times New Roman"/>
        </w:rPr>
        <w:t xml:space="preserve">   ul. 29 Listopada 5, 16-300 Augustów</w:t>
      </w:r>
    </w:p>
    <w:p w14:paraId="5F7DA0FD" w14:textId="2446F839" w:rsidR="00B756D7" w:rsidRPr="00B756D7" w:rsidRDefault="009B66A3" w:rsidP="00B756D7">
      <w:pPr>
        <w:spacing w:after="0" w:line="240" w:lineRule="auto"/>
        <w:contextualSpacing/>
        <w:jc w:val="both"/>
        <w:rPr>
          <w:rFonts w:ascii="Times New Roman" w:hAnsi="Times New Roman" w:cs="Times New Roman"/>
          <w:bCs/>
          <w:i/>
          <w:iCs/>
          <w:sz w:val="20"/>
          <w:szCs w:val="20"/>
        </w:rPr>
      </w:pPr>
      <w:r w:rsidRPr="00676D9B">
        <w:rPr>
          <w:rFonts w:ascii="Times New Roman" w:hAnsi="Times New Roman" w:cs="Times New Roman"/>
          <w:bCs/>
          <w:i/>
          <w:iCs/>
          <w:sz w:val="20"/>
          <w:szCs w:val="20"/>
        </w:rPr>
        <w:t>Opłatę skarbową w wysokości 2</w:t>
      </w:r>
      <w:r w:rsidR="00A359BC">
        <w:rPr>
          <w:rFonts w:ascii="Times New Roman" w:hAnsi="Times New Roman" w:cs="Times New Roman"/>
          <w:bCs/>
          <w:i/>
          <w:iCs/>
          <w:sz w:val="20"/>
          <w:szCs w:val="20"/>
        </w:rPr>
        <w:t>22</w:t>
      </w:r>
      <w:r w:rsidRPr="00676D9B">
        <w:rPr>
          <w:rFonts w:ascii="Times New Roman" w:hAnsi="Times New Roman" w:cs="Times New Roman"/>
          <w:bCs/>
          <w:i/>
          <w:iCs/>
          <w:sz w:val="20"/>
          <w:szCs w:val="20"/>
        </w:rPr>
        <w:t xml:space="preserve"> zł od decyzji o środowiskowych uwarunkowaniach i pełnomocnictwo, zgodnie z ustawą z dnia 16 listopada 2006 r. o opłacie skarbowej (</w:t>
      </w:r>
      <w:r w:rsidR="00B756D7" w:rsidRPr="00B756D7">
        <w:rPr>
          <w:rFonts w:ascii="Times New Roman" w:hAnsi="Times New Roman" w:cs="Times New Roman"/>
          <w:bCs/>
          <w:i/>
          <w:iCs/>
          <w:sz w:val="20"/>
          <w:szCs w:val="20"/>
        </w:rPr>
        <w:t>skarbowej (</w:t>
      </w:r>
      <w:bookmarkStart w:id="2" w:name="listIco"/>
      <w:bookmarkEnd w:id="2"/>
      <w:r w:rsidR="00B756D7" w:rsidRPr="00B756D7">
        <w:rPr>
          <w:rFonts w:ascii="Times New Roman" w:hAnsi="Times New Roman" w:cs="Times New Roman"/>
          <w:bCs/>
          <w:i/>
          <w:iCs/>
          <w:sz w:val="20"/>
          <w:szCs w:val="20"/>
        </w:rPr>
        <w:t>Dz.U</w:t>
      </w:r>
      <w:r w:rsidR="00B756D7">
        <w:rPr>
          <w:rFonts w:ascii="Times New Roman" w:hAnsi="Times New Roman" w:cs="Times New Roman"/>
          <w:bCs/>
          <w:i/>
          <w:iCs/>
          <w:sz w:val="20"/>
          <w:szCs w:val="20"/>
        </w:rPr>
        <w:t>.</w:t>
      </w:r>
      <w:r w:rsidR="00B756D7" w:rsidRPr="00B756D7">
        <w:rPr>
          <w:rFonts w:ascii="Times New Roman" w:hAnsi="Times New Roman" w:cs="Times New Roman"/>
          <w:bCs/>
          <w:i/>
          <w:iCs/>
          <w:sz w:val="20"/>
          <w:szCs w:val="20"/>
        </w:rPr>
        <w:t xml:space="preserve"> z 2025 poz.</w:t>
      </w:r>
      <w:r w:rsidR="004F213A">
        <w:rPr>
          <w:rFonts w:ascii="Times New Roman" w:hAnsi="Times New Roman" w:cs="Times New Roman"/>
          <w:bCs/>
          <w:i/>
          <w:iCs/>
          <w:sz w:val="20"/>
          <w:szCs w:val="20"/>
        </w:rPr>
        <w:t xml:space="preserve"> </w:t>
      </w:r>
      <w:r w:rsidR="00B756D7" w:rsidRPr="00B756D7">
        <w:rPr>
          <w:rFonts w:ascii="Times New Roman" w:hAnsi="Times New Roman" w:cs="Times New Roman"/>
          <w:bCs/>
          <w:i/>
          <w:iCs/>
          <w:sz w:val="20"/>
          <w:szCs w:val="20"/>
        </w:rPr>
        <w:t xml:space="preserve">1154 </w:t>
      </w:r>
      <w:proofErr w:type="spellStart"/>
      <w:r w:rsidR="00B756D7" w:rsidRPr="00B756D7">
        <w:rPr>
          <w:rFonts w:ascii="Times New Roman" w:hAnsi="Times New Roman" w:cs="Times New Roman"/>
          <w:bCs/>
          <w:i/>
          <w:iCs/>
          <w:sz w:val="20"/>
          <w:szCs w:val="20"/>
        </w:rPr>
        <w:t>t.j</w:t>
      </w:r>
      <w:proofErr w:type="spellEnd"/>
      <w:r w:rsidR="00B756D7" w:rsidRPr="00B756D7">
        <w:rPr>
          <w:rFonts w:ascii="Times New Roman" w:hAnsi="Times New Roman" w:cs="Times New Roman"/>
          <w:bCs/>
          <w:i/>
          <w:iCs/>
          <w:sz w:val="20"/>
          <w:szCs w:val="20"/>
        </w:rPr>
        <w:t>.), opłacono w formie przelewu na konto Urzędu Miejskiego w Suwałkach.</w:t>
      </w:r>
    </w:p>
    <w:bookmarkEnd w:id="0"/>
    <w:p w14:paraId="074DE1CF" w14:textId="77777777" w:rsidR="00B20E01" w:rsidRDefault="00B20E01" w:rsidP="00E67035">
      <w:pPr>
        <w:spacing w:after="0" w:line="240" w:lineRule="auto"/>
        <w:contextualSpacing/>
        <w:jc w:val="both"/>
        <w:rPr>
          <w:rFonts w:ascii="Times New Roman" w:hAnsi="Times New Roman" w:cs="Times New Roman"/>
          <w:bCs/>
          <w:i/>
          <w:iCs/>
          <w:sz w:val="20"/>
          <w:szCs w:val="20"/>
        </w:rPr>
      </w:pPr>
    </w:p>
    <w:p w14:paraId="7F2266E3" w14:textId="77777777" w:rsidR="00B20E01" w:rsidRDefault="00B20E01" w:rsidP="00E67035">
      <w:pPr>
        <w:spacing w:after="0" w:line="240" w:lineRule="auto"/>
        <w:contextualSpacing/>
        <w:jc w:val="both"/>
        <w:rPr>
          <w:rFonts w:ascii="Times New Roman" w:hAnsi="Times New Roman" w:cs="Times New Roman"/>
          <w:bCs/>
          <w:sz w:val="20"/>
          <w:szCs w:val="20"/>
        </w:rPr>
      </w:pPr>
    </w:p>
    <w:p w14:paraId="44825A21" w14:textId="77777777" w:rsidR="00B20E01" w:rsidRDefault="00B20E01" w:rsidP="00E67035">
      <w:pPr>
        <w:spacing w:after="0" w:line="240" w:lineRule="auto"/>
        <w:contextualSpacing/>
        <w:jc w:val="both"/>
        <w:rPr>
          <w:rFonts w:ascii="Times New Roman" w:hAnsi="Times New Roman" w:cs="Times New Roman"/>
          <w:bCs/>
          <w:sz w:val="20"/>
          <w:szCs w:val="20"/>
        </w:rPr>
      </w:pPr>
    </w:p>
    <w:p w14:paraId="43534B62" w14:textId="77777777" w:rsidR="00B20E01" w:rsidRDefault="00B20E01" w:rsidP="00E67035">
      <w:pPr>
        <w:spacing w:after="0" w:line="240" w:lineRule="auto"/>
        <w:contextualSpacing/>
        <w:jc w:val="both"/>
        <w:rPr>
          <w:rFonts w:ascii="Times New Roman" w:hAnsi="Times New Roman" w:cs="Times New Roman"/>
          <w:bCs/>
          <w:sz w:val="20"/>
          <w:szCs w:val="20"/>
        </w:rPr>
      </w:pPr>
    </w:p>
    <w:p w14:paraId="5AEE8093" w14:textId="77777777" w:rsidR="00B20E01" w:rsidRDefault="00B20E01" w:rsidP="00E67035">
      <w:pPr>
        <w:spacing w:after="0" w:line="240" w:lineRule="auto"/>
        <w:contextualSpacing/>
        <w:jc w:val="both"/>
        <w:rPr>
          <w:rFonts w:ascii="Times New Roman" w:hAnsi="Times New Roman" w:cs="Times New Roman"/>
          <w:bCs/>
          <w:sz w:val="20"/>
          <w:szCs w:val="20"/>
        </w:rPr>
      </w:pPr>
    </w:p>
    <w:p w14:paraId="1F320A74" w14:textId="77777777" w:rsidR="00B20E01" w:rsidRDefault="00B20E01" w:rsidP="00E67035">
      <w:pPr>
        <w:spacing w:after="0" w:line="240" w:lineRule="auto"/>
        <w:contextualSpacing/>
        <w:jc w:val="both"/>
        <w:rPr>
          <w:rFonts w:ascii="Times New Roman" w:hAnsi="Times New Roman" w:cs="Times New Roman"/>
          <w:bCs/>
          <w:sz w:val="20"/>
          <w:szCs w:val="20"/>
        </w:rPr>
      </w:pPr>
    </w:p>
    <w:p w14:paraId="562048ED" w14:textId="77777777" w:rsidR="00B20E01" w:rsidRDefault="00B20E01" w:rsidP="00E67035">
      <w:pPr>
        <w:spacing w:after="0" w:line="240" w:lineRule="auto"/>
        <w:contextualSpacing/>
        <w:jc w:val="both"/>
        <w:rPr>
          <w:rFonts w:ascii="Times New Roman" w:hAnsi="Times New Roman" w:cs="Times New Roman"/>
          <w:bCs/>
          <w:sz w:val="20"/>
          <w:szCs w:val="20"/>
        </w:rPr>
      </w:pPr>
    </w:p>
    <w:p w14:paraId="57084EBC" w14:textId="77777777" w:rsidR="00B20E01" w:rsidRDefault="00B20E01" w:rsidP="00E67035">
      <w:pPr>
        <w:spacing w:after="0" w:line="240" w:lineRule="auto"/>
        <w:contextualSpacing/>
        <w:jc w:val="both"/>
        <w:rPr>
          <w:rFonts w:ascii="Times New Roman" w:hAnsi="Times New Roman" w:cs="Times New Roman"/>
          <w:bCs/>
          <w:sz w:val="20"/>
          <w:szCs w:val="20"/>
        </w:rPr>
      </w:pPr>
    </w:p>
    <w:p w14:paraId="3D484ABA" w14:textId="77777777" w:rsidR="00B20E01" w:rsidRDefault="00B20E01" w:rsidP="00E67035">
      <w:pPr>
        <w:spacing w:after="0" w:line="240" w:lineRule="auto"/>
        <w:contextualSpacing/>
        <w:jc w:val="both"/>
        <w:rPr>
          <w:rFonts w:ascii="Times New Roman" w:hAnsi="Times New Roman" w:cs="Times New Roman"/>
          <w:bCs/>
          <w:sz w:val="20"/>
          <w:szCs w:val="20"/>
        </w:rPr>
      </w:pPr>
    </w:p>
    <w:p w14:paraId="35466DE3" w14:textId="77777777" w:rsidR="00B20E01" w:rsidRDefault="00B20E01" w:rsidP="00E67035">
      <w:pPr>
        <w:spacing w:after="0" w:line="240" w:lineRule="auto"/>
        <w:contextualSpacing/>
        <w:jc w:val="both"/>
        <w:rPr>
          <w:rFonts w:ascii="Times New Roman" w:hAnsi="Times New Roman" w:cs="Times New Roman"/>
          <w:bCs/>
          <w:sz w:val="20"/>
          <w:szCs w:val="20"/>
        </w:rPr>
      </w:pPr>
    </w:p>
    <w:p w14:paraId="16CEF1E3" w14:textId="77777777" w:rsidR="00B20E01" w:rsidRDefault="00B20E01" w:rsidP="00E67035">
      <w:pPr>
        <w:spacing w:after="0" w:line="240" w:lineRule="auto"/>
        <w:contextualSpacing/>
        <w:jc w:val="both"/>
        <w:rPr>
          <w:rFonts w:ascii="Times New Roman" w:hAnsi="Times New Roman" w:cs="Times New Roman"/>
          <w:bCs/>
          <w:sz w:val="20"/>
          <w:szCs w:val="20"/>
        </w:rPr>
      </w:pPr>
    </w:p>
    <w:p w14:paraId="6E0B718F" w14:textId="77777777" w:rsidR="00B20E01" w:rsidRDefault="00B20E01" w:rsidP="00E67035">
      <w:pPr>
        <w:spacing w:after="0" w:line="240" w:lineRule="auto"/>
        <w:contextualSpacing/>
        <w:jc w:val="both"/>
        <w:rPr>
          <w:rFonts w:ascii="Times New Roman" w:hAnsi="Times New Roman" w:cs="Times New Roman"/>
          <w:bCs/>
          <w:sz w:val="20"/>
          <w:szCs w:val="20"/>
        </w:rPr>
      </w:pPr>
    </w:p>
    <w:p w14:paraId="39D02A3F" w14:textId="77777777" w:rsidR="00B20E01" w:rsidRDefault="00B20E01" w:rsidP="00E67035">
      <w:pPr>
        <w:spacing w:after="0" w:line="240" w:lineRule="auto"/>
        <w:contextualSpacing/>
        <w:jc w:val="both"/>
        <w:rPr>
          <w:rFonts w:ascii="Times New Roman" w:hAnsi="Times New Roman" w:cs="Times New Roman"/>
          <w:bCs/>
          <w:sz w:val="20"/>
          <w:szCs w:val="20"/>
        </w:rPr>
      </w:pPr>
    </w:p>
    <w:p w14:paraId="282F8A15" w14:textId="77777777" w:rsidR="00B20E01" w:rsidRDefault="00B20E01" w:rsidP="00E67035">
      <w:pPr>
        <w:spacing w:after="0" w:line="240" w:lineRule="auto"/>
        <w:contextualSpacing/>
        <w:jc w:val="both"/>
        <w:rPr>
          <w:rFonts w:ascii="Times New Roman" w:hAnsi="Times New Roman" w:cs="Times New Roman"/>
          <w:bCs/>
          <w:sz w:val="20"/>
          <w:szCs w:val="20"/>
        </w:rPr>
      </w:pPr>
    </w:p>
    <w:p w14:paraId="6BAA8504" w14:textId="77777777" w:rsidR="00B20E01" w:rsidRDefault="00B20E01" w:rsidP="00E67035">
      <w:pPr>
        <w:spacing w:after="0" w:line="240" w:lineRule="auto"/>
        <w:contextualSpacing/>
        <w:jc w:val="both"/>
        <w:rPr>
          <w:rFonts w:ascii="Times New Roman" w:hAnsi="Times New Roman" w:cs="Times New Roman"/>
          <w:bCs/>
          <w:sz w:val="20"/>
          <w:szCs w:val="20"/>
        </w:rPr>
      </w:pPr>
    </w:p>
    <w:p w14:paraId="1B1C8993" w14:textId="77777777" w:rsidR="00B20E01" w:rsidRDefault="00B20E01" w:rsidP="00E67035">
      <w:pPr>
        <w:spacing w:after="0" w:line="240" w:lineRule="auto"/>
        <w:contextualSpacing/>
        <w:jc w:val="both"/>
        <w:rPr>
          <w:rFonts w:ascii="Times New Roman" w:hAnsi="Times New Roman" w:cs="Times New Roman"/>
          <w:bCs/>
          <w:sz w:val="20"/>
          <w:szCs w:val="20"/>
        </w:rPr>
      </w:pPr>
    </w:p>
    <w:p w14:paraId="32AF2CFC" w14:textId="77777777" w:rsidR="00B20E01" w:rsidRDefault="00B20E01" w:rsidP="00E67035">
      <w:pPr>
        <w:spacing w:after="0" w:line="240" w:lineRule="auto"/>
        <w:contextualSpacing/>
        <w:jc w:val="both"/>
        <w:rPr>
          <w:rFonts w:ascii="Times New Roman" w:hAnsi="Times New Roman" w:cs="Times New Roman"/>
          <w:bCs/>
          <w:sz w:val="20"/>
          <w:szCs w:val="20"/>
        </w:rPr>
      </w:pPr>
    </w:p>
    <w:p w14:paraId="7228A444" w14:textId="77777777" w:rsidR="00B20E01" w:rsidRDefault="00B20E01" w:rsidP="00E67035">
      <w:pPr>
        <w:spacing w:after="0" w:line="240" w:lineRule="auto"/>
        <w:contextualSpacing/>
        <w:jc w:val="both"/>
        <w:rPr>
          <w:rFonts w:ascii="Times New Roman" w:hAnsi="Times New Roman" w:cs="Times New Roman"/>
          <w:bCs/>
          <w:sz w:val="20"/>
          <w:szCs w:val="20"/>
        </w:rPr>
      </w:pPr>
    </w:p>
    <w:p w14:paraId="5ED916B8" w14:textId="77777777" w:rsidR="00B20E01" w:rsidRDefault="00B20E01" w:rsidP="00E67035">
      <w:pPr>
        <w:spacing w:after="0" w:line="240" w:lineRule="auto"/>
        <w:contextualSpacing/>
        <w:jc w:val="both"/>
        <w:rPr>
          <w:rFonts w:ascii="Times New Roman" w:hAnsi="Times New Roman" w:cs="Times New Roman"/>
          <w:bCs/>
          <w:sz w:val="20"/>
          <w:szCs w:val="20"/>
        </w:rPr>
      </w:pPr>
    </w:p>
    <w:p w14:paraId="22ED11F6" w14:textId="77777777" w:rsidR="00B20E01" w:rsidRDefault="00B20E01" w:rsidP="00E67035">
      <w:pPr>
        <w:spacing w:after="0" w:line="240" w:lineRule="auto"/>
        <w:contextualSpacing/>
        <w:jc w:val="both"/>
        <w:rPr>
          <w:rFonts w:ascii="Times New Roman" w:hAnsi="Times New Roman" w:cs="Times New Roman"/>
          <w:bCs/>
          <w:sz w:val="20"/>
          <w:szCs w:val="20"/>
        </w:rPr>
      </w:pPr>
    </w:p>
    <w:p w14:paraId="7A1823CC" w14:textId="77777777" w:rsidR="00B20E01" w:rsidRDefault="00B20E01" w:rsidP="00E67035">
      <w:pPr>
        <w:spacing w:after="0" w:line="240" w:lineRule="auto"/>
        <w:contextualSpacing/>
        <w:jc w:val="both"/>
        <w:rPr>
          <w:rFonts w:ascii="Times New Roman" w:hAnsi="Times New Roman" w:cs="Times New Roman"/>
          <w:bCs/>
          <w:sz w:val="20"/>
          <w:szCs w:val="20"/>
        </w:rPr>
      </w:pPr>
    </w:p>
    <w:p w14:paraId="3EEA4239" w14:textId="77777777" w:rsidR="00B20E01" w:rsidRDefault="00B20E01" w:rsidP="00E67035">
      <w:pPr>
        <w:spacing w:after="0" w:line="240" w:lineRule="auto"/>
        <w:contextualSpacing/>
        <w:jc w:val="both"/>
        <w:rPr>
          <w:rFonts w:ascii="Times New Roman" w:hAnsi="Times New Roman" w:cs="Times New Roman"/>
          <w:bCs/>
          <w:sz w:val="20"/>
          <w:szCs w:val="20"/>
        </w:rPr>
      </w:pPr>
    </w:p>
    <w:p w14:paraId="32E02FA1" w14:textId="77777777" w:rsidR="00B20E01" w:rsidRDefault="00B20E01" w:rsidP="00E67035">
      <w:pPr>
        <w:spacing w:after="0" w:line="240" w:lineRule="auto"/>
        <w:contextualSpacing/>
        <w:jc w:val="both"/>
        <w:rPr>
          <w:rFonts w:ascii="Times New Roman" w:hAnsi="Times New Roman" w:cs="Times New Roman"/>
          <w:bCs/>
          <w:sz w:val="20"/>
          <w:szCs w:val="20"/>
        </w:rPr>
      </w:pPr>
    </w:p>
    <w:p w14:paraId="7B44F6B5" w14:textId="77777777" w:rsidR="00B20E01" w:rsidRDefault="00B20E01" w:rsidP="00E67035">
      <w:pPr>
        <w:spacing w:after="0" w:line="240" w:lineRule="auto"/>
        <w:contextualSpacing/>
        <w:jc w:val="both"/>
        <w:rPr>
          <w:rFonts w:ascii="Times New Roman" w:hAnsi="Times New Roman" w:cs="Times New Roman"/>
          <w:bCs/>
          <w:sz w:val="20"/>
          <w:szCs w:val="20"/>
        </w:rPr>
      </w:pPr>
    </w:p>
    <w:p w14:paraId="2BC87ED1" w14:textId="77777777" w:rsidR="00B20E01" w:rsidRDefault="00B20E01" w:rsidP="00E67035">
      <w:pPr>
        <w:spacing w:after="0" w:line="240" w:lineRule="auto"/>
        <w:contextualSpacing/>
        <w:jc w:val="both"/>
        <w:rPr>
          <w:rFonts w:ascii="Times New Roman" w:hAnsi="Times New Roman" w:cs="Times New Roman"/>
          <w:bCs/>
          <w:sz w:val="20"/>
          <w:szCs w:val="20"/>
        </w:rPr>
      </w:pPr>
    </w:p>
    <w:p w14:paraId="6D81FAF9" w14:textId="77777777" w:rsidR="00B20E01" w:rsidRDefault="00B20E01" w:rsidP="00E67035">
      <w:pPr>
        <w:spacing w:after="0" w:line="240" w:lineRule="auto"/>
        <w:contextualSpacing/>
        <w:jc w:val="both"/>
        <w:rPr>
          <w:rFonts w:ascii="Times New Roman" w:hAnsi="Times New Roman" w:cs="Times New Roman"/>
          <w:bCs/>
          <w:sz w:val="20"/>
          <w:szCs w:val="20"/>
        </w:rPr>
      </w:pPr>
    </w:p>
    <w:p w14:paraId="287D6C64" w14:textId="77777777" w:rsidR="003740DA" w:rsidRDefault="003740DA" w:rsidP="00E67035">
      <w:pPr>
        <w:spacing w:after="0" w:line="240" w:lineRule="auto"/>
        <w:contextualSpacing/>
        <w:jc w:val="both"/>
        <w:rPr>
          <w:rFonts w:ascii="Times New Roman" w:hAnsi="Times New Roman" w:cs="Times New Roman"/>
          <w:bCs/>
          <w:sz w:val="20"/>
          <w:szCs w:val="20"/>
        </w:rPr>
      </w:pPr>
    </w:p>
    <w:p w14:paraId="09839754" w14:textId="77777777" w:rsidR="003740DA" w:rsidRDefault="003740DA" w:rsidP="00E67035">
      <w:pPr>
        <w:spacing w:after="0" w:line="240" w:lineRule="auto"/>
        <w:contextualSpacing/>
        <w:jc w:val="both"/>
        <w:rPr>
          <w:rFonts w:ascii="Times New Roman" w:hAnsi="Times New Roman" w:cs="Times New Roman"/>
          <w:bCs/>
          <w:sz w:val="20"/>
          <w:szCs w:val="20"/>
        </w:rPr>
      </w:pPr>
    </w:p>
    <w:p w14:paraId="7B753C69" w14:textId="77777777" w:rsidR="003740DA" w:rsidRDefault="003740DA" w:rsidP="00E67035">
      <w:pPr>
        <w:spacing w:after="0" w:line="240" w:lineRule="auto"/>
        <w:contextualSpacing/>
        <w:jc w:val="both"/>
        <w:rPr>
          <w:rFonts w:ascii="Times New Roman" w:hAnsi="Times New Roman" w:cs="Times New Roman"/>
          <w:bCs/>
          <w:sz w:val="20"/>
          <w:szCs w:val="20"/>
        </w:rPr>
      </w:pPr>
    </w:p>
    <w:p w14:paraId="751BBA7F" w14:textId="77777777" w:rsidR="003740DA" w:rsidRDefault="003740DA" w:rsidP="00E67035">
      <w:pPr>
        <w:spacing w:after="0" w:line="240" w:lineRule="auto"/>
        <w:contextualSpacing/>
        <w:jc w:val="both"/>
        <w:rPr>
          <w:rFonts w:ascii="Times New Roman" w:hAnsi="Times New Roman" w:cs="Times New Roman"/>
          <w:bCs/>
          <w:sz w:val="20"/>
          <w:szCs w:val="20"/>
        </w:rPr>
      </w:pPr>
    </w:p>
    <w:p w14:paraId="649714DF" w14:textId="77777777" w:rsidR="003740DA" w:rsidRDefault="003740DA" w:rsidP="00E67035">
      <w:pPr>
        <w:spacing w:after="0" w:line="240" w:lineRule="auto"/>
        <w:contextualSpacing/>
        <w:jc w:val="both"/>
        <w:rPr>
          <w:rFonts w:ascii="Times New Roman" w:hAnsi="Times New Roman" w:cs="Times New Roman"/>
          <w:bCs/>
          <w:sz w:val="20"/>
          <w:szCs w:val="20"/>
        </w:rPr>
      </w:pPr>
    </w:p>
    <w:p w14:paraId="4A207D3D" w14:textId="77777777" w:rsidR="003740DA" w:rsidRDefault="003740DA" w:rsidP="00E67035">
      <w:pPr>
        <w:spacing w:after="0" w:line="240" w:lineRule="auto"/>
        <w:contextualSpacing/>
        <w:jc w:val="both"/>
        <w:rPr>
          <w:rFonts w:ascii="Times New Roman" w:hAnsi="Times New Roman" w:cs="Times New Roman"/>
          <w:bCs/>
          <w:sz w:val="20"/>
          <w:szCs w:val="20"/>
        </w:rPr>
      </w:pPr>
    </w:p>
    <w:p w14:paraId="2686B3D3" w14:textId="77777777" w:rsidR="003740DA" w:rsidRDefault="003740DA" w:rsidP="00E67035">
      <w:pPr>
        <w:spacing w:after="0" w:line="240" w:lineRule="auto"/>
        <w:contextualSpacing/>
        <w:jc w:val="both"/>
        <w:rPr>
          <w:rFonts w:ascii="Times New Roman" w:hAnsi="Times New Roman" w:cs="Times New Roman"/>
          <w:bCs/>
          <w:sz w:val="20"/>
          <w:szCs w:val="20"/>
        </w:rPr>
      </w:pPr>
    </w:p>
    <w:p w14:paraId="4E802A4E" w14:textId="77777777" w:rsidR="003740DA" w:rsidRDefault="003740DA" w:rsidP="00E67035">
      <w:pPr>
        <w:spacing w:after="0" w:line="240" w:lineRule="auto"/>
        <w:contextualSpacing/>
        <w:jc w:val="both"/>
        <w:rPr>
          <w:rFonts w:ascii="Times New Roman" w:hAnsi="Times New Roman" w:cs="Times New Roman"/>
          <w:bCs/>
          <w:sz w:val="20"/>
          <w:szCs w:val="20"/>
        </w:rPr>
      </w:pPr>
    </w:p>
    <w:p w14:paraId="2F7B87C1" w14:textId="77777777" w:rsidR="003740DA" w:rsidRDefault="003740DA" w:rsidP="00E67035">
      <w:pPr>
        <w:spacing w:after="0" w:line="240" w:lineRule="auto"/>
        <w:contextualSpacing/>
        <w:jc w:val="both"/>
        <w:rPr>
          <w:rFonts w:ascii="Times New Roman" w:hAnsi="Times New Roman" w:cs="Times New Roman"/>
          <w:bCs/>
          <w:sz w:val="20"/>
          <w:szCs w:val="20"/>
        </w:rPr>
      </w:pPr>
    </w:p>
    <w:p w14:paraId="5D10B72B" w14:textId="77777777" w:rsidR="003740DA" w:rsidRDefault="003740DA" w:rsidP="00E67035">
      <w:pPr>
        <w:spacing w:after="0" w:line="240" w:lineRule="auto"/>
        <w:contextualSpacing/>
        <w:jc w:val="both"/>
        <w:rPr>
          <w:rFonts w:ascii="Times New Roman" w:hAnsi="Times New Roman" w:cs="Times New Roman"/>
          <w:bCs/>
          <w:sz w:val="20"/>
          <w:szCs w:val="20"/>
        </w:rPr>
      </w:pPr>
    </w:p>
    <w:p w14:paraId="43F5A694" w14:textId="77777777" w:rsidR="003740DA" w:rsidRDefault="003740DA" w:rsidP="00E67035">
      <w:pPr>
        <w:spacing w:after="0" w:line="240" w:lineRule="auto"/>
        <w:contextualSpacing/>
        <w:jc w:val="both"/>
        <w:rPr>
          <w:rFonts w:ascii="Times New Roman" w:hAnsi="Times New Roman" w:cs="Times New Roman"/>
          <w:bCs/>
          <w:sz w:val="20"/>
          <w:szCs w:val="20"/>
        </w:rPr>
      </w:pPr>
    </w:p>
    <w:p w14:paraId="3A271A8F" w14:textId="77777777" w:rsidR="003740DA" w:rsidRDefault="003740DA" w:rsidP="00E67035">
      <w:pPr>
        <w:spacing w:after="0" w:line="240" w:lineRule="auto"/>
        <w:contextualSpacing/>
        <w:jc w:val="both"/>
        <w:rPr>
          <w:rFonts w:ascii="Times New Roman" w:hAnsi="Times New Roman" w:cs="Times New Roman"/>
          <w:bCs/>
          <w:sz w:val="20"/>
          <w:szCs w:val="20"/>
        </w:rPr>
      </w:pPr>
    </w:p>
    <w:p w14:paraId="7B981A55" w14:textId="77777777" w:rsidR="003740DA" w:rsidRDefault="003740DA" w:rsidP="00E67035">
      <w:pPr>
        <w:spacing w:after="0" w:line="240" w:lineRule="auto"/>
        <w:contextualSpacing/>
        <w:jc w:val="both"/>
        <w:rPr>
          <w:rFonts w:ascii="Times New Roman" w:hAnsi="Times New Roman" w:cs="Times New Roman"/>
          <w:bCs/>
          <w:sz w:val="20"/>
          <w:szCs w:val="20"/>
        </w:rPr>
      </w:pPr>
    </w:p>
    <w:p w14:paraId="02A5987A" w14:textId="77777777" w:rsidR="003740DA" w:rsidRDefault="003740DA" w:rsidP="00E67035">
      <w:pPr>
        <w:spacing w:after="0" w:line="240" w:lineRule="auto"/>
        <w:contextualSpacing/>
        <w:jc w:val="both"/>
        <w:rPr>
          <w:rFonts w:ascii="Times New Roman" w:hAnsi="Times New Roman" w:cs="Times New Roman"/>
          <w:bCs/>
          <w:sz w:val="20"/>
          <w:szCs w:val="20"/>
        </w:rPr>
      </w:pPr>
    </w:p>
    <w:p w14:paraId="4E54EEFA" w14:textId="77777777" w:rsidR="003740DA" w:rsidRDefault="003740DA" w:rsidP="00E67035">
      <w:pPr>
        <w:spacing w:after="0" w:line="240" w:lineRule="auto"/>
        <w:contextualSpacing/>
        <w:jc w:val="both"/>
        <w:rPr>
          <w:rFonts w:ascii="Times New Roman" w:hAnsi="Times New Roman" w:cs="Times New Roman"/>
          <w:bCs/>
          <w:sz w:val="20"/>
          <w:szCs w:val="20"/>
        </w:rPr>
      </w:pPr>
    </w:p>
    <w:p w14:paraId="3D86727A" w14:textId="77777777" w:rsidR="003740DA" w:rsidRDefault="003740DA" w:rsidP="00E67035">
      <w:pPr>
        <w:spacing w:after="0" w:line="240" w:lineRule="auto"/>
        <w:contextualSpacing/>
        <w:jc w:val="both"/>
        <w:rPr>
          <w:rFonts w:ascii="Times New Roman" w:hAnsi="Times New Roman" w:cs="Times New Roman"/>
          <w:bCs/>
          <w:sz w:val="20"/>
          <w:szCs w:val="20"/>
        </w:rPr>
      </w:pPr>
    </w:p>
    <w:p w14:paraId="25532562" w14:textId="77777777" w:rsidR="003740DA" w:rsidRPr="003740DA" w:rsidRDefault="003740DA" w:rsidP="00755C00">
      <w:pPr>
        <w:spacing w:after="0" w:line="240" w:lineRule="auto"/>
        <w:ind w:left="4956"/>
        <w:contextualSpacing/>
        <w:jc w:val="both"/>
        <w:rPr>
          <w:rFonts w:ascii="Times New Roman" w:hAnsi="Times New Roman" w:cs="Times New Roman"/>
          <w:bCs/>
          <w:sz w:val="24"/>
          <w:szCs w:val="24"/>
        </w:rPr>
      </w:pPr>
      <w:r w:rsidRPr="003740DA">
        <w:rPr>
          <w:rFonts w:ascii="Times New Roman" w:hAnsi="Times New Roman" w:cs="Times New Roman"/>
          <w:bCs/>
          <w:sz w:val="24"/>
          <w:szCs w:val="24"/>
        </w:rPr>
        <w:lastRenderedPageBreak/>
        <w:t>Suwałki, dnia 01 października 2025 r.</w:t>
      </w:r>
    </w:p>
    <w:p w14:paraId="01CDF81F" w14:textId="77777777" w:rsidR="003740DA" w:rsidRPr="003740DA" w:rsidRDefault="003740DA" w:rsidP="003740DA">
      <w:pPr>
        <w:spacing w:after="0" w:line="240" w:lineRule="auto"/>
        <w:contextualSpacing/>
        <w:jc w:val="both"/>
        <w:rPr>
          <w:rFonts w:ascii="Times New Roman" w:hAnsi="Times New Roman" w:cs="Times New Roman"/>
          <w:bCs/>
          <w:sz w:val="24"/>
          <w:szCs w:val="24"/>
        </w:rPr>
      </w:pPr>
      <w:r w:rsidRPr="003740DA">
        <w:rPr>
          <w:rFonts w:ascii="Times New Roman" w:hAnsi="Times New Roman" w:cs="Times New Roman"/>
          <w:bCs/>
          <w:sz w:val="24"/>
          <w:szCs w:val="24"/>
        </w:rPr>
        <w:t xml:space="preserve">OŚ.6220.30.2025.DK </w:t>
      </w:r>
    </w:p>
    <w:p w14:paraId="55B476BB" w14:textId="77777777" w:rsidR="003740DA" w:rsidRPr="003740DA" w:rsidRDefault="003740DA" w:rsidP="003740DA">
      <w:pPr>
        <w:spacing w:after="0" w:line="240" w:lineRule="auto"/>
        <w:contextualSpacing/>
        <w:jc w:val="both"/>
        <w:rPr>
          <w:rFonts w:ascii="Times New Roman" w:hAnsi="Times New Roman" w:cs="Times New Roman"/>
          <w:bCs/>
          <w:sz w:val="24"/>
          <w:szCs w:val="24"/>
        </w:rPr>
      </w:pPr>
    </w:p>
    <w:p w14:paraId="073BC9FE" w14:textId="77777777" w:rsidR="003740DA" w:rsidRPr="003740DA" w:rsidRDefault="003740DA" w:rsidP="003740DA">
      <w:pPr>
        <w:spacing w:after="0" w:line="240" w:lineRule="auto"/>
        <w:contextualSpacing/>
        <w:jc w:val="center"/>
        <w:rPr>
          <w:rFonts w:ascii="Times New Roman" w:hAnsi="Times New Roman" w:cs="Times New Roman"/>
          <w:b/>
          <w:bCs/>
          <w:sz w:val="24"/>
          <w:szCs w:val="24"/>
          <w:u w:val="single"/>
        </w:rPr>
      </w:pPr>
      <w:r w:rsidRPr="003740DA">
        <w:rPr>
          <w:rFonts w:ascii="Times New Roman" w:hAnsi="Times New Roman" w:cs="Times New Roman"/>
          <w:b/>
          <w:bCs/>
          <w:sz w:val="24"/>
          <w:szCs w:val="24"/>
          <w:u w:val="single"/>
        </w:rPr>
        <w:t>CHARAKTERYSTYKA PRZEDSIĘWZIĘCIA</w:t>
      </w:r>
    </w:p>
    <w:p w14:paraId="1BC0C887" w14:textId="77777777" w:rsidR="003740DA" w:rsidRPr="003740DA" w:rsidRDefault="003740DA" w:rsidP="003740DA">
      <w:pPr>
        <w:spacing w:after="0" w:line="240" w:lineRule="auto"/>
        <w:contextualSpacing/>
        <w:jc w:val="both"/>
        <w:rPr>
          <w:rFonts w:ascii="Times New Roman" w:hAnsi="Times New Roman" w:cs="Times New Roman"/>
          <w:b/>
          <w:bCs/>
          <w:sz w:val="24"/>
          <w:szCs w:val="24"/>
          <w:u w:val="single"/>
        </w:rPr>
      </w:pPr>
    </w:p>
    <w:p w14:paraId="4DD99FCF" w14:textId="77777777" w:rsidR="003740DA" w:rsidRPr="003740DA" w:rsidRDefault="003740DA" w:rsidP="003740DA">
      <w:pPr>
        <w:spacing w:after="0" w:line="240" w:lineRule="auto"/>
        <w:ind w:firstLine="708"/>
        <w:contextualSpacing/>
        <w:jc w:val="both"/>
        <w:rPr>
          <w:rFonts w:ascii="Times New Roman" w:hAnsi="Times New Roman" w:cs="Times New Roman"/>
          <w:bCs/>
          <w:sz w:val="24"/>
          <w:szCs w:val="24"/>
        </w:rPr>
      </w:pPr>
      <w:r w:rsidRPr="003740DA">
        <w:rPr>
          <w:rFonts w:ascii="Times New Roman" w:hAnsi="Times New Roman" w:cs="Times New Roman"/>
          <w:bCs/>
          <w:sz w:val="24"/>
          <w:szCs w:val="24"/>
        </w:rPr>
        <w:t>Przedmiotowe przedsięwzięcie będzie polegało na budowie i eksploatacji 5 obiektów handlowo–usługowych (centrum handlowe) wraz z infrastrukturą towarzyszącą.  Jako teren przedsięwzięcia wskazano część działki o nr geod. 32638/23, obręb 7, m. Suwałki, o całkowitej powierzchni 81 225 m</w:t>
      </w:r>
      <w:r w:rsidRPr="003740DA">
        <w:rPr>
          <w:rFonts w:ascii="Times New Roman" w:hAnsi="Times New Roman" w:cs="Times New Roman"/>
          <w:bCs/>
          <w:sz w:val="24"/>
          <w:szCs w:val="24"/>
          <w:vertAlign w:val="superscript"/>
        </w:rPr>
        <w:t>2</w:t>
      </w:r>
      <w:r w:rsidRPr="003740DA">
        <w:rPr>
          <w:rFonts w:ascii="Times New Roman" w:hAnsi="Times New Roman" w:cs="Times New Roman"/>
          <w:bCs/>
          <w:sz w:val="24"/>
          <w:szCs w:val="24"/>
        </w:rPr>
        <w:t xml:space="preserve">. </w:t>
      </w:r>
    </w:p>
    <w:p w14:paraId="30D4ADF4" w14:textId="77777777" w:rsidR="003740DA" w:rsidRPr="003740DA" w:rsidRDefault="003740DA" w:rsidP="003740DA">
      <w:pPr>
        <w:spacing w:after="0" w:line="240" w:lineRule="auto"/>
        <w:contextualSpacing/>
        <w:jc w:val="both"/>
        <w:rPr>
          <w:rFonts w:ascii="Times New Roman" w:hAnsi="Times New Roman" w:cs="Times New Roman"/>
          <w:bCs/>
          <w:sz w:val="24"/>
          <w:szCs w:val="24"/>
        </w:rPr>
      </w:pPr>
      <w:r w:rsidRPr="003740DA">
        <w:rPr>
          <w:rFonts w:ascii="Times New Roman" w:hAnsi="Times New Roman" w:cs="Times New Roman"/>
          <w:bCs/>
          <w:sz w:val="24"/>
          <w:szCs w:val="24"/>
        </w:rPr>
        <w:t xml:space="preserve">Przedsięwzięcie zakłada budowę łącznie 5 obiektów handlowo-usługowych (budynki A, A1, B, C i D). Inwestycja realizowana będzie etapami. Projektowane budynki nr A, A1, B i C zostaną podzielone na lokale handlowo-usługowe. Ostateczna funkcja obiektów będzie zależała od najemców. Przewiduje się najemców z branży odzieżowej, obuwniczej, drogeryjnej, elektrycznej i inne. </w:t>
      </w:r>
    </w:p>
    <w:p w14:paraId="6A2236BD" w14:textId="77777777" w:rsidR="003740DA" w:rsidRPr="003740DA" w:rsidRDefault="003740DA" w:rsidP="003740DA">
      <w:pPr>
        <w:spacing w:after="0" w:line="240" w:lineRule="auto"/>
        <w:ind w:firstLine="708"/>
        <w:contextualSpacing/>
        <w:jc w:val="both"/>
        <w:rPr>
          <w:rFonts w:ascii="Times New Roman" w:hAnsi="Times New Roman" w:cs="Times New Roman"/>
          <w:bCs/>
          <w:sz w:val="24"/>
          <w:szCs w:val="24"/>
        </w:rPr>
      </w:pPr>
      <w:r w:rsidRPr="003740DA">
        <w:rPr>
          <w:rFonts w:ascii="Times New Roman" w:hAnsi="Times New Roman" w:cs="Times New Roman"/>
          <w:bCs/>
          <w:sz w:val="24"/>
          <w:szCs w:val="24"/>
        </w:rPr>
        <w:t>Projektowany budynek D to budynek handlowo – usługowy przeznaczony do detalicznego obrotu towarami z dominującą branżą spożywczą, uzupełnioną o asortyment branży przemysłowej, drogeryjnej, chemii gospodarczej itp.</w:t>
      </w:r>
    </w:p>
    <w:p w14:paraId="3D9AED57" w14:textId="77777777" w:rsidR="003740DA" w:rsidRPr="003740DA" w:rsidRDefault="003740DA" w:rsidP="003740DA">
      <w:pPr>
        <w:spacing w:after="0" w:line="240" w:lineRule="auto"/>
        <w:ind w:firstLine="708"/>
        <w:contextualSpacing/>
        <w:jc w:val="both"/>
        <w:rPr>
          <w:rFonts w:ascii="Times New Roman" w:hAnsi="Times New Roman" w:cs="Times New Roman"/>
          <w:bCs/>
          <w:sz w:val="24"/>
          <w:szCs w:val="24"/>
        </w:rPr>
      </w:pPr>
      <w:r w:rsidRPr="003740DA">
        <w:rPr>
          <w:rFonts w:ascii="Times New Roman" w:hAnsi="Times New Roman" w:cs="Times New Roman"/>
          <w:bCs/>
          <w:sz w:val="24"/>
          <w:szCs w:val="24"/>
        </w:rPr>
        <w:t>Teren przedsięwzięcia zostanie wyposażony w infrastrukturę towarzyszącą, m.in.  kanalizację deszczową, sanitarną, wodociągową, elektroenergetyczną, miejsca na wózki sklepowe, miejsca postojowe dla rowerów, paczkomat, miejsca gromadzenia odpadów, flagi reklamowe oraz zaprojektowano ładowarki dla pojazdów elektrycznych. Na potrzeby obiektu przewiduje się budowę 413 miejsc parkingowych. Zgodnie z przedłożoną dokumentacją powierzchnia parkingów wraz z infrastrukturą towarzyszącą (drogi, wjazdy, dok, chodniki) wyniesie ok. 18 250 m</w:t>
      </w:r>
      <w:r w:rsidRPr="003740DA">
        <w:rPr>
          <w:rFonts w:ascii="Times New Roman" w:hAnsi="Times New Roman" w:cs="Times New Roman"/>
          <w:bCs/>
          <w:sz w:val="24"/>
          <w:szCs w:val="24"/>
          <w:vertAlign w:val="superscript"/>
        </w:rPr>
        <w:t>2</w:t>
      </w:r>
      <w:r w:rsidRPr="003740DA">
        <w:rPr>
          <w:rFonts w:ascii="Times New Roman" w:hAnsi="Times New Roman" w:cs="Times New Roman"/>
          <w:bCs/>
          <w:sz w:val="24"/>
          <w:szCs w:val="24"/>
        </w:rPr>
        <w:t xml:space="preserve">. Utwardzenia wykonane zostaną z kostki brukowej lub jako betonowe/asfaltowe. Dopuszcza się również wykonanie utwardzeń </w:t>
      </w:r>
      <w:proofErr w:type="spellStart"/>
      <w:r w:rsidRPr="003740DA">
        <w:rPr>
          <w:rFonts w:ascii="Times New Roman" w:hAnsi="Times New Roman" w:cs="Times New Roman"/>
          <w:bCs/>
          <w:sz w:val="24"/>
          <w:szCs w:val="24"/>
        </w:rPr>
        <w:t>geokraty</w:t>
      </w:r>
      <w:proofErr w:type="spellEnd"/>
      <w:r w:rsidRPr="003740DA">
        <w:rPr>
          <w:rFonts w:ascii="Times New Roman" w:hAnsi="Times New Roman" w:cs="Times New Roman"/>
          <w:bCs/>
          <w:sz w:val="24"/>
          <w:szCs w:val="24"/>
        </w:rPr>
        <w:t xml:space="preserve"> z obramowaniem z płyt chodnikowych lub w systemie </w:t>
      </w:r>
      <w:proofErr w:type="spellStart"/>
      <w:r w:rsidRPr="003740DA">
        <w:rPr>
          <w:rFonts w:ascii="Times New Roman" w:hAnsi="Times New Roman" w:cs="Times New Roman"/>
          <w:bCs/>
          <w:sz w:val="24"/>
          <w:szCs w:val="24"/>
        </w:rPr>
        <w:t>Libet</w:t>
      </w:r>
      <w:proofErr w:type="spellEnd"/>
      <w:r w:rsidRPr="003740DA">
        <w:rPr>
          <w:rFonts w:ascii="Times New Roman" w:hAnsi="Times New Roman" w:cs="Times New Roman"/>
          <w:bCs/>
          <w:sz w:val="24"/>
          <w:szCs w:val="24"/>
        </w:rPr>
        <w:t xml:space="preserve"> TTE. Łączna powierzchnia inwestycji wynosi ok. 44 780 m</w:t>
      </w:r>
      <w:r w:rsidRPr="003740DA">
        <w:rPr>
          <w:rFonts w:ascii="Times New Roman" w:hAnsi="Times New Roman" w:cs="Times New Roman"/>
          <w:bCs/>
          <w:sz w:val="24"/>
          <w:szCs w:val="24"/>
          <w:vertAlign w:val="superscript"/>
        </w:rPr>
        <w:t>2</w:t>
      </w:r>
      <w:r w:rsidRPr="003740DA">
        <w:rPr>
          <w:rFonts w:ascii="Times New Roman" w:hAnsi="Times New Roman" w:cs="Times New Roman"/>
          <w:bCs/>
          <w:sz w:val="24"/>
          <w:szCs w:val="24"/>
        </w:rPr>
        <w:t>.</w:t>
      </w:r>
    </w:p>
    <w:p w14:paraId="7B900608" w14:textId="77777777" w:rsidR="003740DA" w:rsidRPr="003740DA" w:rsidRDefault="003740DA" w:rsidP="003740DA">
      <w:pPr>
        <w:spacing w:after="0" w:line="240" w:lineRule="auto"/>
        <w:ind w:firstLine="708"/>
        <w:contextualSpacing/>
        <w:jc w:val="both"/>
        <w:rPr>
          <w:rFonts w:ascii="Times New Roman" w:hAnsi="Times New Roman" w:cs="Times New Roman"/>
          <w:bCs/>
          <w:sz w:val="24"/>
          <w:szCs w:val="24"/>
        </w:rPr>
      </w:pPr>
      <w:r w:rsidRPr="003740DA">
        <w:rPr>
          <w:rFonts w:ascii="Times New Roman" w:hAnsi="Times New Roman" w:cs="Times New Roman"/>
          <w:bCs/>
          <w:sz w:val="24"/>
          <w:szCs w:val="24"/>
        </w:rPr>
        <w:t>Łączna powierzchnia użytkowa dla wszystkich budynków objętych inwestycją wynosi ok. 12 000 m</w:t>
      </w:r>
      <w:r w:rsidRPr="003740DA">
        <w:rPr>
          <w:rFonts w:ascii="Times New Roman" w:hAnsi="Times New Roman" w:cs="Times New Roman"/>
          <w:bCs/>
          <w:sz w:val="24"/>
          <w:szCs w:val="24"/>
          <w:vertAlign w:val="superscript"/>
        </w:rPr>
        <w:t>2</w:t>
      </w:r>
      <w:r w:rsidRPr="003740DA">
        <w:rPr>
          <w:rFonts w:ascii="Times New Roman" w:hAnsi="Times New Roman" w:cs="Times New Roman"/>
          <w:bCs/>
          <w:sz w:val="24"/>
          <w:szCs w:val="24"/>
        </w:rPr>
        <w:t>, przy powierzchni zabudowy ok. 12 660 m</w:t>
      </w:r>
      <w:r w:rsidRPr="003740DA">
        <w:rPr>
          <w:rFonts w:ascii="Times New Roman" w:hAnsi="Times New Roman" w:cs="Times New Roman"/>
          <w:bCs/>
          <w:sz w:val="24"/>
          <w:szCs w:val="24"/>
          <w:vertAlign w:val="superscript"/>
        </w:rPr>
        <w:t>2</w:t>
      </w:r>
      <w:r w:rsidRPr="003740DA">
        <w:rPr>
          <w:rFonts w:ascii="Times New Roman" w:hAnsi="Times New Roman" w:cs="Times New Roman"/>
          <w:bCs/>
          <w:sz w:val="24"/>
          <w:szCs w:val="24"/>
        </w:rPr>
        <w:t>.</w:t>
      </w:r>
    </w:p>
    <w:p w14:paraId="5F446288" w14:textId="77777777" w:rsidR="003740DA" w:rsidRPr="003740DA" w:rsidRDefault="003740DA" w:rsidP="003740DA">
      <w:pPr>
        <w:spacing w:after="0" w:line="240" w:lineRule="auto"/>
        <w:ind w:firstLine="708"/>
        <w:contextualSpacing/>
        <w:jc w:val="both"/>
        <w:rPr>
          <w:rFonts w:ascii="Times New Roman" w:hAnsi="Times New Roman" w:cs="Times New Roman"/>
          <w:bCs/>
          <w:sz w:val="24"/>
          <w:szCs w:val="24"/>
        </w:rPr>
      </w:pPr>
      <w:r w:rsidRPr="003740DA">
        <w:rPr>
          <w:rFonts w:ascii="Times New Roman" w:hAnsi="Times New Roman" w:cs="Times New Roman"/>
          <w:bCs/>
          <w:sz w:val="24"/>
          <w:szCs w:val="24"/>
        </w:rPr>
        <w:t>Obecnie obszar ten jest niezabudowany i bezpośrednio graniczy: od strony wschodniej z ulicą Krakowską, za którą zlokalizowana jest zabudowa mieszkalna jednorodzinna, od strony północnej z terenami zieleni urządzonej, a dalej z zabudową mieszkalną jednorodzinną, od strony zachodniej z terenami przeznaczonymi pod zabudowę usługową i produkcyjną oraz zielenią urządzoną, od strony południowej z ulicą Leśną, za którą znajdują się tereny zabudowy usługowo produkcyjnej. Teren przedsięwzięcia jest w znacznej mierze przekształcony antropogenicznie, a roślinność tam występująca ma głównie charakter synantropijny i ruderalny. Na terenie inwestycji nie występują zadrzewienia.</w:t>
      </w:r>
    </w:p>
    <w:p w14:paraId="5D84DE89" w14:textId="77777777" w:rsidR="003740DA" w:rsidRPr="003740DA" w:rsidRDefault="003740DA" w:rsidP="003740DA">
      <w:pPr>
        <w:spacing w:after="0" w:line="240" w:lineRule="auto"/>
        <w:ind w:firstLine="708"/>
        <w:contextualSpacing/>
        <w:jc w:val="both"/>
        <w:rPr>
          <w:rFonts w:ascii="Times New Roman" w:hAnsi="Times New Roman" w:cs="Times New Roman"/>
          <w:bCs/>
          <w:sz w:val="24"/>
          <w:szCs w:val="24"/>
        </w:rPr>
      </w:pPr>
      <w:r w:rsidRPr="003740DA">
        <w:rPr>
          <w:rFonts w:ascii="Times New Roman" w:hAnsi="Times New Roman" w:cs="Times New Roman"/>
          <w:bCs/>
          <w:sz w:val="24"/>
          <w:szCs w:val="24"/>
        </w:rPr>
        <w:t xml:space="preserve">Podczas prowadzonych prac budowlanych wystąpi emisja zanieczyszczeń gazowych oraz pyłowych, oddziaływanie akustyczne. Oddziaływania te, będą miały charakter krótkotrwały i odwracalny i ustaną wraz z zakończeniem robót, a realizacja głośnych prac budowlanych prowadzona będzie wyłącznie w porze dziennej. Roboty budowlane będą prowadzone zgodnie z ustalonym planem i harmonogramem. Wykonawca robót będzie zobowiązany zapewnić zaplecze techniczne wyposażone w odpowiednie urządzenia sanitarne na potrzeby pracowników w celu zabezpieczenia środowiska gruntowo-wodnego przed zanieczyszczeniem. Odpady powstające podczas prowadzenia robót budowlanych magazynowane będą selektywnie, w wyznaczonych miejscach do czasu uzbierania ilości transportowej. Następnie przekazane zostaną podmiotom posiadającym stosowne zezwolenia na gospodarowanie odpadami. Gleba i ziemia powstała na etapie prac ziemnych będzie zagospodarowana w obrębie terenu inwestycji do splantowania terenu, a jej nadmiar zostanie przekazany uprawnionym w tym celu podmiotom. W okresie realizacji robót, do czasu ich </w:t>
      </w:r>
      <w:r w:rsidRPr="003740DA">
        <w:rPr>
          <w:rFonts w:ascii="Times New Roman" w:hAnsi="Times New Roman" w:cs="Times New Roman"/>
          <w:bCs/>
          <w:sz w:val="24"/>
          <w:szCs w:val="24"/>
        </w:rPr>
        <w:lastRenderedPageBreak/>
        <w:t>zakończenia, wykonawca będzie podejmował wszystkie niezbędne kroki, aby zminimalizować niekorzystne skutki oddziaływania na terenie prowadzonych robót w zakresie zanieczyszczeń, hałasu oraz innych czynników niekorzystnych powodowanych jego działalnością. Zapewni stosowanie nowoczesnego i sprawnego technicznie sprzętu oraz zadba o jego właściwą i ekonomiczną eksploatację, a także będzie posiadał odpowiednie środki neutralizujące ewentualne wycieki płynów eksploatacyjnych w sytuacjach awaryjnych.</w:t>
      </w:r>
    </w:p>
    <w:p w14:paraId="4D5A1386" w14:textId="77777777" w:rsidR="003740DA" w:rsidRPr="003740DA" w:rsidRDefault="003740DA" w:rsidP="003740DA">
      <w:pPr>
        <w:spacing w:after="0" w:line="240" w:lineRule="auto"/>
        <w:ind w:firstLine="708"/>
        <w:contextualSpacing/>
        <w:jc w:val="both"/>
        <w:rPr>
          <w:rFonts w:ascii="Times New Roman" w:hAnsi="Times New Roman" w:cs="Times New Roman"/>
          <w:bCs/>
          <w:sz w:val="24"/>
          <w:szCs w:val="24"/>
        </w:rPr>
      </w:pPr>
      <w:r w:rsidRPr="003740DA">
        <w:rPr>
          <w:rFonts w:ascii="Times New Roman" w:hAnsi="Times New Roman" w:cs="Times New Roman"/>
          <w:bCs/>
          <w:sz w:val="24"/>
          <w:szCs w:val="24"/>
        </w:rPr>
        <w:t>Na etapie eksploatacji przedsięwzięcia wystąpią emisje do środowiska przyrodniczego substancji gazowych i pyłowych, energii czy hałasu oraz wytwarzanie odpadów. Jak wynika z zapisów zawartych w karcie informacyjnej przedsięwzięcia eksploatacja planowanej inwestycji pod kątem emisji zanieczyszczeń gazowych i pyłowych pochodzących z paliw silnikowych pojazdów ciężarowych, dostawczych i osobowych, a także odpowietrzenia zbiorników na paliwo nie stwarza zagrożenia dla środowiska pod względem zanieczyszczenia powietrza atmosferycznego. Jak wynika z przeprowadzonych pomiarów emisji hałasu zawartych w KIP, w związku z realizacją planowanego przedsięwzięcia dotrzymane zostaną dopuszczalne poziomy hałasu na granicy terenów chronionych akustycznie. Zagospodarowanie odpadów na etapie eksploatacji odbywać się będzie zgodnie z obowiązującymi przepisami prawa. Budynki zaopatrywane będą w wodę z sieci wodociągowej.</w:t>
      </w:r>
    </w:p>
    <w:p w14:paraId="13ABC8C9" w14:textId="77777777" w:rsidR="003740DA" w:rsidRPr="003740DA" w:rsidRDefault="003740DA" w:rsidP="003740DA">
      <w:pPr>
        <w:spacing w:after="0" w:line="240" w:lineRule="auto"/>
        <w:contextualSpacing/>
        <w:jc w:val="both"/>
        <w:rPr>
          <w:rFonts w:ascii="Times New Roman" w:hAnsi="Times New Roman" w:cs="Times New Roman"/>
          <w:bCs/>
          <w:sz w:val="24"/>
          <w:szCs w:val="24"/>
        </w:rPr>
      </w:pPr>
      <w:r w:rsidRPr="003740DA">
        <w:rPr>
          <w:rFonts w:ascii="Times New Roman" w:hAnsi="Times New Roman" w:cs="Times New Roman"/>
          <w:bCs/>
          <w:sz w:val="24"/>
          <w:szCs w:val="24"/>
        </w:rPr>
        <w:t>Ścieki socjalno-bytowe i przemysłowe odprowadzane zostaną do sieci kanalizacji sanitarnej. Wody opadowe i roztopowe z terenu inwestycji odprowadzane będą do skrzynek rozsączających lub w inny sposób zagospodarowane na terenie inwestycji (zbiorniki otwarte, rozsączające lub retencyjno-rozsączające) oraz do istniejącej sieci kanalizacji deszczowej. W przypadku braku możliwości zagospodarowania wód na terenie inwestycji lub zrzutu do kanalizacji deszczowej – do zbiorników szczelnych. Wody opadowe i roztopowe z utwardzeń przed odprowadzeniem będą podczyszczane w separatorze i osadniku. Z uwagi na oddziaływanie przedsięwzięcia nie wykraczające poza teren inwestycji, nie przewiduje się skumulowanego oddziaływania, które skutkowałoby przekroczeniem dopuszczalnych poziomów substancji w powietrzu lub przekroczenia dopuszczalnych poziomów hałasu na granicy terenów chronionych akustycznie. Przedmiotowe przedsięwzięcie przy uwzględnieniu używanych substancji i stosowanych technologii nie stwarza ryzyka wystąpienia poważnej awarii - przedsięwzięcie nie zalicza się do zakładów stwarzających zagrożenie wystąpienia poważnych awarii, o których mowa w rozporządzeniu Ministra Gospodarki z dnia 29 stycznia 2016 r. w sprawie rodzajów i ilości substancji niebezpiecznych, których znajdowanie się w zakładzie decyduje o zaliczeniu go do zakładu o zwiększonym ryzyku albo zakładu o dużym ryzyku wystąpienia poważnej awarii przemysłowej (Dz. U. z 2016r., poz. 138).</w:t>
      </w:r>
    </w:p>
    <w:p w14:paraId="404276F9" w14:textId="77777777" w:rsidR="003740DA" w:rsidRPr="003740DA" w:rsidRDefault="003740DA" w:rsidP="003740DA">
      <w:pPr>
        <w:spacing w:after="0" w:line="240" w:lineRule="auto"/>
        <w:contextualSpacing/>
        <w:jc w:val="both"/>
        <w:rPr>
          <w:rFonts w:ascii="Times New Roman" w:hAnsi="Times New Roman" w:cs="Times New Roman"/>
          <w:b/>
          <w:bCs/>
          <w:sz w:val="24"/>
          <w:szCs w:val="24"/>
          <w:u w:val="single"/>
        </w:rPr>
      </w:pPr>
    </w:p>
    <w:p w14:paraId="66B1AF23" w14:textId="77777777" w:rsidR="003740DA" w:rsidRPr="00755C00" w:rsidRDefault="003740DA" w:rsidP="00E67035">
      <w:pPr>
        <w:spacing w:after="0" w:line="240" w:lineRule="auto"/>
        <w:contextualSpacing/>
        <w:jc w:val="both"/>
        <w:rPr>
          <w:rFonts w:ascii="Times New Roman" w:hAnsi="Times New Roman" w:cs="Times New Roman"/>
          <w:bCs/>
          <w:sz w:val="24"/>
          <w:szCs w:val="24"/>
        </w:rPr>
      </w:pPr>
    </w:p>
    <w:sectPr w:rsidR="003740DA" w:rsidRPr="00755C00" w:rsidSect="00D502C2">
      <w:footerReference w:type="default" r:id="rId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7A42" w14:textId="77777777" w:rsidR="00D83DC0" w:rsidRDefault="00D83DC0" w:rsidP="0054290E">
      <w:pPr>
        <w:spacing w:after="0" w:line="240" w:lineRule="auto"/>
      </w:pPr>
      <w:r>
        <w:separator/>
      </w:r>
    </w:p>
  </w:endnote>
  <w:endnote w:type="continuationSeparator" w:id="0">
    <w:p w14:paraId="3E3014FD" w14:textId="77777777" w:rsidR="00D83DC0" w:rsidRDefault="00D83DC0" w:rsidP="00542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680374"/>
      <w:docPartObj>
        <w:docPartGallery w:val="Page Numbers (Bottom of Page)"/>
        <w:docPartUnique/>
      </w:docPartObj>
    </w:sdtPr>
    <w:sdtContent>
      <w:p w14:paraId="788EF851" w14:textId="137444F2" w:rsidR="0054290E" w:rsidRDefault="0054290E">
        <w:pPr>
          <w:pStyle w:val="Stopka"/>
          <w:jc w:val="right"/>
        </w:pPr>
        <w:r>
          <w:fldChar w:fldCharType="begin"/>
        </w:r>
        <w:r>
          <w:instrText>PAGE   \* MERGEFORMAT</w:instrText>
        </w:r>
        <w:r>
          <w:fldChar w:fldCharType="separate"/>
        </w:r>
        <w:r>
          <w:t>2</w:t>
        </w:r>
        <w:r>
          <w:fldChar w:fldCharType="end"/>
        </w:r>
      </w:p>
    </w:sdtContent>
  </w:sdt>
  <w:p w14:paraId="2FE39DA7" w14:textId="77777777" w:rsidR="0054290E" w:rsidRDefault="005429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4272" w14:textId="77777777" w:rsidR="00D83DC0" w:rsidRDefault="00D83DC0" w:rsidP="0054290E">
      <w:pPr>
        <w:spacing w:after="0" w:line="240" w:lineRule="auto"/>
      </w:pPr>
      <w:r>
        <w:separator/>
      </w:r>
    </w:p>
  </w:footnote>
  <w:footnote w:type="continuationSeparator" w:id="0">
    <w:p w14:paraId="3646565F" w14:textId="77777777" w:rsidR="00D83DC0" w:rsidRDefault="00D83DC0" w:rsidP="00542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47FE7"/>
    <w:multiLevelType w:val="hybridMultilevel"/>
    <w:tmpl w:val="CDA819C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908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771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D2"/>
    <w:rsid w:val="000130FF"/>
    <w:rsid w:val="000237E4"/>
    <w:rsid w:val="00026870"/>
    <w:rsid w:val="000331EB"/>
    <w:rsid w:val="00036BBA"/>
    <w:rsid w:val="00050445"/>
    <w:rsid w:val="00052DBA"/>
    <w:rsid w:val="00056CE6"/>
    <w:rsid w:val="0007178B"/>
    <w:rsid w:val="000A1FE5"/>
    <w:rsid w:val="000A4BC2"/>
    <w:rsid w:val="000B266C"/>
    <w:rsid w:val="000B3554"/>
    <w:rsid w:val="000B474C"/>
    <w:rsid w:val="000C69D5"/>
    <w:rsid w:val="000D3560"/>
    <w:rsid w:val="000E3697"/>
    <w:rsid w:val="000E7105"/>
    <w:rsid w:val="0010124A"/>
    <w:rsid w:val="001159B3"/>
    <w:rsid w:val="00121D9B"/>
    <w:rsid w:val="00135FC5"/>
    <w:rsid w:val="001724D0"/>
    <w:rsid w:val="00186D8D"/>
    <w:rsid w:val="00191B80"/>
    <w:rsid w:val="001A09A4"/>
    <w:rsid w:val="001A42C7"/>
    <w:rsid w:val="001B29C4"/>
    <w:rsid w:val="001B7BEC"/>
    <w:rsid w:val="001C3F6F"/>
    <w:rsid w:val="001C6D99"/>
    <w:rsid w:val="001D2748"/>
    <w:rsid w:val="002330C5"/>
    <w:rsid w:val="002764EC"/>
    <w:rsid w:val="00283A1C"/>
    <w:rsid w:val="00291F0F"/>
    <w:rsid w:val="00296211"/>
    <w:rsid w:val="002978BA"/>
    <w:rsid w:val="002A17C6"/>
    <w:rsid w:val="002B07C0"/>
    <w:rsid w:val="002B550D"/>
    <w:rsid w:val="002C124E"/>
    <w:rsid w:val="002C29CB"/>
    <w:rsid w:val="002D7E8A"/>
    <w:rsid w:val="002E30A1"/>
    <w:rsid w:val="00305D66"/>
    <w:rsid w:val="00306862"/>
    <w:rsid w:val="00346B42"/>
    <w:rsid w:val="0036076E"/>
    <w:rsid w:val="0036716A"/>
    <w:rsid w:val="003740DA"/>
    <w:rsid w:val="00380D3A"/>
    <w:rsid w:val="00390557"/>
    <w:rsid w:val="003B1427"/>
    <w:rsid w:val="003B6386"/>
    <w:rsid w:val="0041626A"/>
    <w:rsid w:val="00423B59"/>
    <w:rsid w:val="004678A1"/>
    <w:rsid w:val="00474FCD"/>
    <w:rsid w:val="00484F1E"/>
    <w:rsid w:val="004B2A18"/>
    <w:rsid w:val="004B5300"/>
    <w:rsid w:val="004D49D2"/>
    <w:rsid w:val="004F1385"/>
    <w:rsid w:val="004F213A"/>
    <w:rsid w:val="004F2BCF"/>
    <w:rsid w:val="004F3DDA"/>
    <w:rsid w:val="004F7639"/>
    <w:rsid w:val="005029E2"/>
    <w:rsid w:val="00512526"/>
    <w:rsid w:val="005164E6"/>
    <w:rsid w:val="005202FF"/>
    <w:rsid w:val="0053232C"/>
    <w:rsid w:val="00537369"/>
    <w:rsid w:val="00542563"/>
    <w:rsid w:val="0054290E"/>
    <w:rsid w:val="0054631E"/>
    <w:rsid w:val="0056496C"/>
    <w:rsid w:val="00565316"/>
    <w:rsid w:val="00571328"/>
    <w:rsid w:val="00574D13"/>
    <w:rsid w:val="00580938"/>
    <w:rsid w:val="005A65A9"/>
    <w:rsid w:val="005B26D5"/>
    <w:rsid w:val="005D60C9"/>
    <w:rsid w:val="005E5D23"/>
    <w:rsid w:val="006038C7"/>
    <w:rsid w:val="00621272"/>
    <w:rsid w:val="00630753"/>
    <w:rsid w:val="00631725"/>
    <w:rsid w:val="006322DC"/>
    <w:rsid w:val="006345E6"/>
    <w:rsid w:val="00640D58"/>
    <w:rsid w:val="0065200B"/>
    <w:rsid w:val="00655D2B"/>
    <w:rsid w:val="0065788A"/>
    <w:rsid w:val="00676D9B"/>
    <w:rsid w:val="00684C24"/>
    <w:rsid w:val="006A4607"/>
    <w:rsid w:val="006B6EFB"/>
    <w:rsid w:val="006C11DF"/>
    <w:rsid w:val="006C50AB"/>
    <w:rsid w:val="006E6AA7"/>
    <w:rsid w:val="006F156D"/>
    <w:rsid w:val="006F1693"/>
    <w:rsid w:val="006F204B"/>
    <w:rsid w:val="006F47D0"/>
    <w:rsid w:val="007073B8"/>
    <w:rsid w:val="00724387"/>
    <w:rsid w:val="007327BD"/>
    <w:rsid w:val="00755C00"/>
    <w:rsid w:val="0076290D"/>
    <w:rsid w:val="00781FA2"/>
    <w:rsid w:val="00785C52"/>
    <w:rsid w:val="0079226F"/>
    <w:rsid w:val="007A0760"/>
    <w:rsid w:val="007A7EBA"/>
    <w:rsid w:val="007B3E7C"/>
    <w:rsid w:val="007B4217"/>
    <w:rsid w:val="007B6459"/>
    <w:rsid w:val="007D5D6A"/>
    <w:rsid w:val="007E1758"/>
    <w:rsid w:val="007E7A0D"/>
    <w:rsid w:val="007F4A8A"/>
    <w:rsid w:val="00800CE8"/>
    <w:rsid w:val="0080352F"/>
    <w:rsid w:val="00811DC1"/>
    <w:rsid w:val="0081691C"/>
    <w:rsid w:val="008275E7"/>
    <w:rsid w:val="00832C0D"/>
    <w:rsid w:val="008405DA"/>
    <w:rsid w:val="0086197D"/>
    <w:rsid w:val="00875F36"/>
    <w:rsid w:val="00884D1D"/>
    <w:rsid w:val="008A0148"/>
    <w:rsid w:val="008A402A"/>
    <w:rsid w:val="008A7ABF"/>
    <w:rsid w:val="008B504C"/>
    <w:rsid w:val="008C7B0A"/>
    <w:rsid w:val="008E62BD"/>
    <w:rsid w:val="008F4E88"/>
    <w:rsid w:val="00923672"/>
    <w:rsid w:val="009559AB"/>
    <w:rsid w:val="00966E4B"/>
    <w:rsid w:val="009A3F96"/>
    <w:rsid w:val="009B66A3"/>
    <w:rsid w:val="009C1976"/>
    <w:rsid w:val="009C3F0C"/>
    <w:rsid w:val="009D02DA"/>
    <w:rsid w:val="009E631D"/>
    <w:rsid w:val="00A01C6C"/>
    <w:rsid w:val="00A13D25"/>
    <w:rsid w:val="00A348E3"/>
    <w:rsid w:val="00A359BC"/>
    <w:rsid w:val="00A578BC"/>
    <w:rsid w:val="00A57A60"/>
    <w:rsid w:val="00A83F2A"/>
    <w:rsid w:val="00A845CF"/>
    <w:rsid w:val="00AA0047"/>
    <w:rsid w:val="00AC67F6"/>
    <w:rsid w:val="00AF367C"/>
    <w:rsid w:val="00B126D9"/>
    <w:rsid w:val="00B20E01"/>
    <w:rsid w:val="00B2200F"/>
    <w:rsid w:val="00B22658"/>
    <w:rsid w:val="00B415AC"/>
    <w:rsid w:val="00B54B31"/>
    <w:rsid w:val="00B644C4"/>
    <w:rsid w:val="00B756D7"/>
    <w:rsid w:val="00B8270F"/>
    <w:rsid w:val="00B84EA4"/>
    <w:rsid w:val="00B932CA"/>
    <w:rsid w:val="00BA2ADE"/>
    <w:rsid w:val="00BB40AA"/>
    <w:rsid w:val="00BC1F63"/>
    <w:rsid w:val="00BF61FE"/>
    <w:rsid w:val="00C07F68"/>
    <w:rsid w:val="00C13E38"/>
    <w:rsid w:val="00C24BCA"/>
    <w:rsid w:val="00C26A0D"/>
    <w:rsid w:val="00C33933"/>
    <w:rsid w:val="00C37CD5"/>
    <w:rsid w:val="00C54017"/>
    <w:rsid w:val="00C6141D"/>
    <w:rsid w:val="00C65F66"/>
    <w:rsid w:val="00C90AF4"/>
    <w:rsid w:val="00C97159"/>
    <w:rsid w:val="00CA08B3"/>
    <w:rsid w:val="00CA36C5"/>
    <w:rsid w:val="00CA7598"/>
    <w:rsid w:val="00CB49D0"/>
    <w:rsid w:val="00CB4F56"/>
    <w:rsid w:val="00CD2BC3"/>
    <w:rsid w:val="00CD7483"/>
    <w:rsid w:val="00CD75C7"/>
    <w:rsid w:val="00CE66E0"/>
    <w:rsid w:val="00CF31D5"/>
    <w:rsid w:val="00D04A9F"/>
    <w:rsid w:val="00D06F9B"/>
    <w:rsid w:val="00D121EE"/>
    <w:rsid w:val="00D24B28"/>
    <w:rsid w:val="00D35496"/>
    <w:rsid w:val="00D502C2"/>
    <w:rsid w:val="00D616AA"/>
    <w:rsid w:val="00D66BBC"/>
    <w:rsid w:val="00D730A6"/>
    <w:rsid w:val="00D763BA"/>
    <w:rsid w:val="00D83DC0"/>
    <w:rsid w:val="00D92364"/>
    <w:rsid w:val="00DA0B83"/>
    <w:rsid w:val="00DB65D6"/>
    <w:rsid w:val="00DC1869"/>
    <w:rsid w:val="00DD4FF1"/>
    <w:rsid w:val="00E01DB0"/>
    <w:rsid w:val="00E126BA"/>
    <w:rsid w:val="00E246D5"/>
    <w:rsid w:val="00E27C91"/>
    <w:rsid w:val="00E350A3"/>
    <w:rsid w:val="00E44D96"/>
    <w:rsid w:val="00E55A46"/>
    <w:rsid w:val="00E60DEA"/>
    <w:rsid w:val="00E62231"/>
    <w:rsid w:val="00E67035"/>
    <w:rsid w:val="00E736E2"/>
    <w:rsid w:val="00E86390"/>
    <w:rsid w:val="00E87891"/>
    <w:rsid w:val="00E9634E"/>
    <w:rsid w:val="00E97483"/>
    <w:rsid w:val="00EB5AA3"/>
    <w:rsid w:val="00EB6061"/>
    <w:rsid w:val="00EB63AD"/>
    <w:rsid w:val="00EC65F3"/>
    <w:rsid w:val="00EE59C3"/>
    <w:rsid w:val="00EE64AB"/>
    <w:rsid w:val="00EF57AF"/>
    <w:rsid w:val="00F040E9"/>
    <w:rsid w:val="00F16E82"/>
    <w:rsid w:val="00F22D4E"/>
    <w:rsid w:val="00F253F4"/>
    <w:rsid w:val="00F2679E"/>
    <w:rsid w:val="00F2686D"/>
    <w:rsid w:val="00F31C1F"/>
    <w:rsid w:val="00F342CE"/>
    <w:rsid w:val="00F36AF5"/>
    <w:rsid w:val="00F47929"/>
    <w:rsid w:val="00F53B17"/>
    <w:rsid w:val="00F70DAF"/>
    <w:rsid w:val="00F869A5"/>
    <w:rsid w:val="00F954EA"/>
    <w:rsid w:val="00FB5798"/>
    <w:rsid w:val="00FC0BDD"/>
    <w:rsid w:val="00FC2383"/>
    <w:rsid w:val="00FD40C9"/>
    <w:rsid w:val="00FE4C6F"/>
    <w:rsid w:val="00FE55F8"/>
    <w:rsid w:val="00FF3564"/>
    <w:rsid w:val="00FF77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24AC"/>
  <w15:chartTrackingRefBased/>
  <w15:docId w15:val="{D9BD9114-71FC-432D-A041-DFB668B3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4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D4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D49D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D49D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D49D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D49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D49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D49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D49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49D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49D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49D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49D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49D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49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49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49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49D2"/>
    <w:rPr>
      <w:rFonts w:eastAsiaTheme="majorEastAsia" w:cstheme="majorBidi"/>
      <w:color w:val="272727" w:themeColor="text1" w:themeTint="D8"/>
    </w:rPr>
  </w:style>
  <w:style w:type="paragraph" w:styleId="Tytu">
    <w:name w:val="Title"/>
    <w:basedOn w:val="Normalny"/>
    <w:next w:val="Normalny"/>
    <w:link w:val="TytuZnak"/>
    <w:uiPriority w:val="10"/>
    <w:qFormat/>
    <w:rsid w:val="004D4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D49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49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D49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49D2"/>
    <w:pPr>
      <w:spacing w:before="160"/>
      <w:jc w:val="center"/>
    </w:pPr>
    <w:rPr>
      <w:i/>
      <w:iCs/>
      <w:color w:val="404040" w:themeColor="text1" w:themeTint="BF"/>
    </w:rPr>
  </w:style>
  <w:style w:type="character" w:customStyle="1" w:styleId="CytatZnak">
    <w:name w:val="Cytat Znak"/>
    <w:basedOn w:val="Domylnaczcionkaakapitu"/>
    <w:link w:val="Cytat"/>
    <w:uiPriority w:val="29"/>
    <w:rsid w:val="004D49D2"/>
    <w:rPr>
      <w:i/>
      <w:iCs/>
      <w:color w:val="404040" w:themeColor="text1" w:themeTint="BF"/>
    </w:rPr>
  </w:style>
  <w:style w:type="paragraph" w:styleId="Akapitzlist">
    <w:name w:val="List Paragraph"/>
    <w:basedOn w:val="Normalny"/>
    <w:uiPriority w:val="34"/>
    <w:qFormat/>
    <w:rsid w:val="004D49D2"/>
    <w:pPr>
      <w:ind w:left="720"/>
      <w:contextualSpacing/>
    </w:pPr>
  </w:style>
  <w:style w:type="character" w:styleId="Wyrnienieintensywne">
    <w:name w:val="Intense Emphasis"/>
    <w:basedOn w:val="Domylnaczcionkaakapitu"/>
    <w:uiPriority w:val="21"/>
    <w:qFormat/>
    <w:rsid w:val="004D49D2"/>
    <w:rPr>
      <w:i/>
      <w:iCs/>
      <w:color w:val="2F5496" w:themeColor="accent1" w:themeShade="BF"/>
    </w:rPr>
  </w:style>
  <w:style w:type="paragraph" w:styleId="Cytatintensywny">
    <w:name w:val="Intense Quote"/>
    <w:basedOn w:val="Normalny"/>
    <w:next w:val="Normalny"/>
    <w:link w:val="CytatintensywnyZnak"/>
    <w:uiPriority w:val="30"/>
    <w:qFormat/>
    <w:rsid w:val="004D4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D49D2"/>
    <w:rPr>
      <w:i/>
      <w:iCs/>
      <w:color w:val="2F5496" w:themeColor="accent1" w:themeShade="BF"/>
    </w:rPr>
  </w:style>
  <w:style w:type="character" w:styleId="Odwoanieintensywne">
    <w:name w:val="Intense Reference"/>
    <w:basedOn w:val="Domylnaczcionkaakapitu"/>
    <w:uiPriority w:val="32"/>
    <w:qFormat/>
    <w:rsid w:val="004D49D2"/>
    <w:rPr>
      <w:b/>
      <w:bCs/>
      <w:smallCaps/>
      <w:color w:val="2F5496" w:themeColor="accent1" w:themeShade="BF"/>
      <w:spacing w:val="5"/>
    </w:rPr>
  </w:style>
  <w:style w:type="character" w:styleId="Hipercze">
    <w:name w:val="Hyperlink"/>
    <w:basedOn w:val="Domylnaczcionkaakapitu"/>
    <w:uiPriority w:val="99"/>
    <w:unhideWhenUsed/>
    <w:rsid w:val="009B66A3"/>
    <w:rPr>
      <w:color w:val="0563C1" w:themeColor="hyperlink"/>
      <w:u w:val="single"/>
    </w:rPr>
  </w:style>
  <w:style w:type="character" w:styleId="Nierozpoznanawzmianka">
    <w:name w:val="Unresolved Mention"/>
    <w:basedOn w:val="Domylnaczcionkaakapitu"/>
    <w:uiPriority w:val="99"/>
    <w:semiHidden/>
    <w:unhideWhenUsed/>
    <w:rsid w:val="009B66A3"/>
    <w:rPr>
      <w:color w:val="605E5C"/>
      <w:shd w:val="clear" w:color="auto" w:fill="E1DFDD"/>
    </w:rPr>
  </w:style>
  <w:style w:type="paragraph" w:styleId="Nagwek">
    <w:name w:val="header"/>
    <w:basedOn w:val="Normalny"/>
    <w:link w:val="NagwekZnak"/>
    <w:uiPriority w:val="99"/>
    <w:unhideWhenUsed/>
    <w:rsid w:val="005429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290E"/>
  </w:style>
  <w:style w:type="paragraph" w:styleId="Stopka">
    <w:name w:val="footer"/>
    <w:basedOn w:val="Normalny"/>
    <w:link w:val="StopkaZnak"/>
    <w:uiPriority w:val="99"/>
    <w:unhideWhenUsed/>
    <w:rsid w:val="005429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290E"/>
  </w:style>
  <w:style w:type="paragraph" w:styleId="NormalnyWeb">
    <w:name w:val="Normal (Web)"/>
    <w:basedOn w:val="Normalny"/>
    <w:uiPriority w:val="99"/>
    <w:unhideWhenUsed/>
    <w:rsid w:val="000130FF"/>
    <w:pPr>
      <w:spacing w:before="100" w:beforeAutospacing="1" w:after="119"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qFormat/>
    <w:rsid w:val="00630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1477">
      <w:bodyDiv w:val="1"/>
      <w:marLeft w:val="0"/>
      <w:marRight w:val="0"/>
      <w:marTop w:val="0"/>
      <w:marBottom w:val="0"/>
      <w:divBdr>
        <w:top w:val="none" w:sz="0" w:space="0" w:color="auto"/>
        <w:left w:val="none" w:sz="0" w:space="0" w:color="auto"/>
        <w:bottom w:val="none" w:sz="0" w:space="0" w:color="auto"/>
        <w:right w:val="none" w:sz="0" w:space="0" w:color="auto"/>
      </w:divBdr>
    </w:div>
    <w:div w:id="207647143">
      <w:bodyDiv w:val="1"/>
      <w:marLeft w:val="0"/>
      <w:marRight w:val="0"/>
      <w:marTop w:val="0"/>
      <w:marBottom w:val="0"/>
      <w:divBdr>
        <w:top w:val="none" w:sz="0" w:space="0" w:color="auto"/>
        <w:left w:val="none" w:sz="0" w:space="0" w:color="auto"/>
        <w:bottom w:val="none" w:sz="0" w:space="0" w:color="auto"/>
        <w:right w:val="none" w:sz="0" w:space="0" w:color="auto"/>
      </w:divBdr>
    </w:div>
    <w:div w:id="514807542">
      <w:bodyDiv w:val="1"/>
      <w:marLeft w:val="0"/>
      <w:marRight w:val="0"/>
      <w:marTop w:val="0"/>
      <w:marBottom w:val="0"/>
      <w:divBdr>
        <w:top w:val="none" w:sz="0" w:space="0" w:color="auto"/>
        <w:left w:val="none" w:sz="0" w:space="0" w:color="auto"/>
        <w:bottom w:val="none" w:sz="0" w:space="0" w:color="auto"/>
        <w:right w:val="none" w:sz="0" w:space="0" w:color="auto"/>
      </w:divBdr>
    </w:div>
    <w:div w:id="970137136">
      <w:bodyDiv w:val="1"/>
      <w:marLeft w:val="0"/>
      <w:marRight w:val="0"/>
      <w:marTop w:val="0"/>
      <w:marBottom w:val="0"/>
      <w:divBdr>
        <w:top w:val="none" w:sz="0" w:space="0" w:color="auto"/>
        <w:left w:val="none" w:sz="0" w:space="0" w:color="auto"/>
        <w:bottom w:val="none" w:sz="0" w:space="0" w:color="auto"/>
        <w:right w:val="none" w:sz="0" w:space="0" w:color="auto"/>
      </w:divBdr>
    </w:div>
    <w:div w:id="1033337754">
      <w:bodyDiv w:val="1"/>
      <w:marLeft w:val="0"/>
      <w:marRight w:val="0"/>
      <w:marTop w:val="0"/>
      <w:marBottom w:val="0"/>
      <w:divBdr>
        <w:top w:val="none" w:sz="0" w:space="0" w:color="auto"/>
        <w:left w:val="none" w:sz="0" w:space="0" w:color="auto"/>
        <w:bottom w:val="none" w:sz="0" w:space="0" w:color="auto"/>
        <w:right w:val="none" w:sz="0" w:space="0" w:color="auto"/>
      </w:divBdr>
    </w:div>
    <w:div w:id="1334606738">
      <w:bodyDiv w:val="1"/>
      <w:marLeft w:val="0"/>
      <w:marRight w:val="0"/>
      <w:marTop w:val="0"/>
      <w:marBottom w:val="0"/>
      <w:divBdr>
        <w:top w:val="none" w:sz="0" w:space="0" w:color="auto"/>
        <w:left w:val="none" w:sz="0" w:space="0" w:color="auto"/>
        <w:bottom w:val="none" w:sz="0" w:space="0" w:color="auto"/>
        <w:right w:val="none" w:sz="0" w:space="0" w:color="auto"/>
      </w:divBdr>
    </w:div>
    <w:div w:id="1531604508">
      <w:bodyDiv w:val="1"/>
      <w:marLeft w:val="0"/>
      <w:marRight w:val="0"/>
      <w:marTop w:val="0"/>
      <w:marBottom w:val="0"/>
      <w:divBdr>
        <w:top w:val="none" w:sz="0" w:space="0" w:color="auto"/>
        <w:left w:val="none" w:sz="0" w:space="0" w:color="auto"/>
        <w:bottom w:val="none" w:sz="0" w:space="0" w:color="auto"/>
        <w:right w:val="none" w:sz="0" w:space="0" w:color="auto"/>
      </w:divBdr>
    </w:div>
    <w:div w:id="172359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www.um.suwalki.pl/" TargetMode="Externa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9</Pages>
  <Words>4483</Words>
  <Characters>26898</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Kamińska</dc:creator>
  <cp:keywords/>
  <dc:description/>
  <cp:lastModifiedBy>Dorota Kamińska</cp:lastModifiedBy>
  <cp:revision>195</cp:revision>
  <cp:lastPrinted>2025-10-01T07:32:00Z</cp:lastPrinted>
  <dcterms:created xsi:type="dcterms:W3CDTF">2025-06-20T10:20:00Z</dcterms:created>
  <dcterms:modified xsi:type="dcterms:W3CDTF">2025-10-01T12:17:00Z</dcterms:modified>
</cp:coreProperties>
</file>