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AC4A9" w14:textId="7C841787" w:rsidR="00B03C97" w:rsidRDefault="00B03C97" w:rsidP="002D75F8">
      <w:pPr>
        <w:pStyle w:val="western"/>
        <w:spacing w:after="0"/>
        <w:ind w:left="5245" w:hanging="5245"/>
        <w:rPr>
          <w:color w:val="000000"/>
          <w:sz w:val="24"/>
          <w:szCs w:val="24"/>
        </w:rPr>
      </w:pPr>
      <w:r w:rsidRPr="00873AA8">
        <w:rPr>
          <w:sz w:val="24"/>
          <w:szCs w:val="24"/>
        </w:rPr>
        <w:t>Prezydent Miasta Suw</w:t>
      </w:r>
      <w:bookmarkStart w:id="0" w:name="_Hlk195695508"/>
      <w:r w:rsidRPr="00873AA8">
        <w:rPr>
          <w:sz w:val="24"/>
          <w:szCs w:val="24"/>
        </w:rPr>
        <w:t>ałk</w:t>
      </w:r>
      <w:r w:rsidRPr="00397A0B">
        <w:tab/>
      </w:r>
      <w:r w:rsidR="002D5444">
        <w:rPr>
          <w:sz w:val="24"/>
          <w:szCs w:val="24"/>
        </w:rPr>
        <w:tab/>
      </w:r>
      <w:r w:rsidR="002D5444">
        <w:rPr>
          <w:sz w:val="24"/>
          <w:szCs w:val="24"/>
        </w:rPr>
        <w:tab/>
      </w:r>
      <w:r w:rsidR="002D5444">
        <w:rPr>
          <w:sz w:val="24"/>
          <w:szCs w:val="24"/>
        </w:rPr>
        <w:tab/>
      </w:r>
      <w:r w:rsidR="002D5444">
        <w:rPr>
          <w:sz w:val="24"/>
          <w:szCs w:val="24"/>
        </w:rPr>
        <w:tab/>
      </w:r>
      <w:r w:rsidR="002D5444">
        <w:rPr>
          <w:sz w:val="24"/>
          <w:szCs w:val="24"/>
        </w:rPr>
        <w:tab/>
      </w:r>
      <w:r w:rsidR="004602C0">
        <w:rPr>
          <w:sz w:val="24"/>
          <w:szCs w:val="24"/>
        </w:rPr>
        <w:t xml:space="preserve">      </w:t>
      </w:r>
      <w:r w:rsidR="00EF309F">
        <w:rPr>
          <w:sz w:val="24"/>
          <w:szCs w:val="24"/>
        </w:rPr>
        <w:t xml:space="preserve">                 </w:t>
      </w:r>
      <w:r w:rsidR="004602C0">
        <w:rPr>
          <w:sz w:val="24"/>
          <w:szCs w:val="24"/>
        </w:rPr>
        <w:t xml:space="preserve">  </w:t>
      </w:r>
      <w:r w:rsidR="00AB2955" w:rsidRPr="00AB2955">
        <w:rPr>
          <w:color w:val="000000"/>
          <w:sz w:val="24"/>
          <w:szCs w:val="24"/>
        </w:rPr>
        <w:t>Suwałki, dnia</w:t>
      </w:r>
      <w:r w:rsidR="00DB29C3">
        <w:rPr>
          <w:color w:val="000000"/>
          <w:sz w:val="24"/>
          <w:szCs w:val="24"/>
        </w:rPr>
        <w:t xml:space="preserve"> </w:t>
      </w:r>
      <w:r w:rsidR="00A36622">
        <w:rPr>
          <w:color w:val="000000"/>
          <w:sz w:val="24"/>
          <w:szCs w:val="24"/>
        </w:rPr>
        <w:t xml:space="preserve">29 </w:t>
      </w:r>
      <w:r w:rsidR="00DB29C3">
        <w:rPr>
          <w:color w:val="000000"/>
          <w:sz w:val="24"/>
          <w:szCs w:val="24"/>
        </w:rPr>
        <w:t>sierpnia</w:t>
      </w:r>
      <w:r w:rsidR="001B7391">
        <w:rPr>
          <w:color w:val="000000"/>
          <w:sz w:val="24"/>
          <w:szCs w:val="24"/>
        </w:rPr>
        <w:t xml:space="preserve"> </w:t>
      </w:r>
      <w:r w:rsidR="00AB2955" w:rsidRPr="00AB2955">
        <w:rPr>
          <w:color w:val="000000"/>
          <w:sz w:val="24"/>
          <w:szCs w:val="24"/>
        </w:rPr>
        <w:t>202</w:t>
      </w:r>
      <w:r w:rsidR="001B7391">
        <w:rPr>
          <w:color w:val="000000"/>
          <w:sz w:val="24"/>
          <w:szCs w:val="24"/>
        </w:rPr>
        <w:t>5</w:t>
      </w:r>
      <w:r w:rsidR="00AB2955" w:rsidRPr="00AB2955">
        <w:rPr>
          <w:color w:val="000000"/>
          <w:sz w:val="24"/>
          <w:szCs w:val="24"/>
        </w:rPr>
        <w:t xml:space="preserve"> </w:t>
      </w:r>
      <w:r>
        <w:rPr>
          <w:color w:val="000000"/>
          <w:sz w:val="24"/>
          <w:szCs w:val="24"/>
        </w:rPr>
        <w:t>r.</w:t>
      </w:r>
    </w:p>
    <w:p w14:paraId="60ADC621" w14:textId="65E7718E" w:rsidR="00F24282" w:rsidRDefault="00AB2955" w:rsidP="00B03C97">
      <w:pPr>
        <w:pStyle w:val="western"/>
        <w:spacing w:after="0"/>
        <w:rPr>
          <w:sz w:val="24"/>
          <w:szCs w:val="24"/>
        </w:rPr>
      </w:pPr>
      <w:r w:rsidRPr="00AB2955">
        <w:rPr>
          <w:sz w:val="24"/>
          <w:szCs w:val="24"/>
        </w:rPr>
        <w:t>O</w:t>
      </w:r>
      <w:r w:rsidR="000E658A">
        <w:rPr>
          <w:sz w:val="24"/>
          <w:szCs w:val="24"/>
        </w:rPr>
        <w:t>Ś</w:t>
      </w:r>
      <w:r w:rsidRPr="00AB2955">
        <w:rPr>
          <w:sz w:val="24"/>
          <w:szCs w:val="24"/>
        </w:rPr>
        <w:t>.6220.</w:t>
      </w:r>
      <w:r w:rsidR="00DB29C3">
        <w:rPr>
          <w:sz w:val="24"/>
          <w:szCs w:val="24"/>
        </w:rPr>
        <w:t>28</w:t>
      </w:r>
      <w:r w:rsidR="007B1BF2">
        <w:rPr>
          <w:sz w:val="24"/>
          <w:szCs w:val="24"/>
        </w:rPr>
        <w:t>.202</w:t>
      </w:r>
      <w:r w:rsidR="001B7391">
        <w:rPr>
          <w:sz w:val="24"/>
          <w:szCs w:val="24"/>
        </w:rPr>
        <w:t>5</w:t>
      </w:r>
      <w:r w:rsidRPr="00AB2955">
        <w:rPr>
          <w:sz w:val="24"/>
          <w:szCs w:val="24"/>
        </w:rPr>
        <w:t xml:space="preserve">.DK </w:t>
      </w:r>
    </w:p>
    <w:p w14:paraId="1881A1F0" w14:textId="77777777" w:rsidR="001B7391" w:rsidRPr="00AB2955" w:rsidRDefault="001B7391" w:rsidP="00B03C97">
      <w:pPr>
        <w:pStyle w:val="western"/>
        <w:spacing w:after="0"/>
        <w:rPr>
          <w:sz w:val="24"/>
          <w:szCs w:val="24"/>
        </w:rPr>
      </w:pPr>
    </w:p>
    <w:p w14:paraId="0596C91E" w14:textId="77777777" w:rsidR="00AB2955" w:rsidRPr="00AB2955" w:rsidRDefault="00AB2955" w:rsidP="00AB2955">
      <w:pPr>
        <w:spacing w:after="0" w:line="240" w:lineRule="auto"/>
        <w:contextualSpacing/>
        <w:jc w:val="center"/>
        <w:rPr>
          <w:rFonts w:ascii="Times New Roman" w:eastAsia="Times New Roman" w:hAnsi="Times New Roman" w:cs="Times New Roman"/>
          <w:sz w:val="24"/>
          <w:szCs w:val="24"/>
          <w:lang w:eastAsia="pl-PL"/>
        </w:rPr>
      </w:pPr>
      <w:r w:rsidRPr="00AB2955">
        <w:rPr>
          <w:rFonts w:ascii="Times New Roman" w:eastAsia="Times New Roman" w:hAnsi="Times New Roman" w:cs="Times New Roman"/>
          <w:b/>
          <w:bCs/>
          <w:sz w:val="24"/>
          <w:szCs w:val="24"/>
          <w:lang w:eastAsia="pl-PL"/>
        </w:rPr>
        <w:t>DECYZJA</w:t>
      </w:r>
    </w:p>
    <w:p w14:paraId="29A65A06" w14:textId="57FEDE70" w:rsidR="002C064B" w:rsidRPr="006D0D7F" w:rsidRDefault="00AB2955" w:rsidP="00FD3692">
      <w:pPr>
        <w:spacing w:after="0" w:line="240" w:lineRule="auto"/>
        <w:contextualSpacing/>
        <w:jc w:val="center"/>
        <w:rPr>
          <w:rFonts w:ascii="Times New Roman" w:eastAsia="Times New Roman" w:hAnsi="Times New Roman" w:cs="Times New Roman"/>
          <w:sz w:val="24"/>
          <w:szCs w:val="24"/>
          <w:lang w:eastAsia="pl-PL"/>
        </w:rPr>
      </w:pPr>
      <w:r w:rsidRPr="00AB2955">
        <w:rPr>
          <w:rFonts w:ascii="Times New Roman" w:eastAsia="Times New Roman" w:hAnsi="Times New Roman" w:cs="Times New Roman"/>
          <w:b/>
          <w:bCs/>
          <w:sz w:val="24"/>
          <w:szCs w:val="24"/>
          <w:lang w:eastAsia="pl-PL"/>
        </w:rPr>
        <w:t>o środowiskowych uwarunkowaniach</w:t>
      </w:r>
    </w:p>
    <w:p w14:paraId="6DD8661A" w14:textId="77777777" w:rsidR="0002651D" w:rsidRPr="00B264FB" w:rsidRDefault="0002651D" w:rsidP="00AB2955">
      <w:pPr>
        <w:spacing w:after="0" w:line="240" w:lineRule="auto"/>
        <w:contextualSpacing/>
        <w:jc w:val="center"/>
        <w:rPr>
          <w:rFonts w:ascii="Times New Roman" w:eastAsia="Times New Roman" w:hAnsi="Times New Roman" w:cs="Times New Roman"/>
          <w:sz w:val="24"/>
          <w:szCs w:val="24"/>
          <w:lang w:eastAsia="pl-PL"/>
        </w:rPr>
      </w:pPr>
    </w:p>
    <w:p w14:paraId="21D1F00E" w14:textId="77777777" w:rsidR="0002651D" w:rsidRPr="00B264FB" w:rsidRDefault="0002651D" w:rsidP="00AB2955">
      <w:pPr>
        <w:spacing w:after="0" w:line="240" w:lineRule="auto"/>
        <w:contextualSpacing/>
        <w:jc w:val="center"/>
        <w:rPr>
          <w:rFonts w:ascii="Times New Roman" w:eastAsia="Times New Roman" w:hAnsi="Times New Roman" w:cs="Times New Roman"/>
          <w:sz w:val="24"/>
          <w:szCs w:val="24"/>
          <w:lang w:eastAsia="pl-PL"/>
        </w:rPr>
      </w:pPr>
    </w:p>
    <w:p w14:paraId="3AAB653A" w14:textId="29F9E05D" w:rsidR="00736CCD" w:rsidRPr="00736CCD" w:rsidRDefault="00AB2955" w:rsidP="00736CCD">
      <w:pPr>
        <w:spacing w:after="0" w:line="240" w:lineRule="auto"/>
        <w:contextualSpacing/>
        <w:jc w:val="both"/>
        <w:rPr>
          <w:rFonts w:ascii="Times New Roman" w:hAnsi="Times New Roman" w:cs="Times New Roman"/>
          <w:sz w:val="24"/>
          <w:szCs w:val="24"/>
        </w:rPr>
      </w:pPr>
      <w:r w:rsidRPr="00B264FB">
        <w:rPr>
          <w:rFonts w:ascii="Times New Roman" w:hAnsi="Times New Roman" w:cs="Times New Roman"/>
          <w:sz w:val="24"/>
          <w:szCs w:val="24"/>
        </w:rPr>
        <w:tab/>
        <w:t xml:space="preserve">Na podstawie art. 71 ust. 1 i ust. 2 pkt 2, art. </w:t>
      </w:r>
      <w:r w:rsidR="0046004B" w:rsidRPr="00B264FB">
        <w:rPr>
          <w:rFonts w:ascii="Times New Roman" w:hAnsi="Times New Roman" w:cs="Times New Roman"/>
          <w:sz w:val="24"/>
          <w:szCs w:val="24"/>
        </w:rPr>
        <w:t>75 ust. 1 pkt 4, art. 84 ust. 1</w:t>
      </w:r>
      <w:r w:rsidRPr="00B264FB">
        <w:rPr>
          <w:rFonts w:ascii="Times New Roman" w:hAnsi="Times New Roman" w:cs="Times New Roman"/>
          <w:sz w:val="24"/>
          <w:szCs w:val="24"/>
        </w:rPr>
        <w:t xml:space="preserve">, </w:t>
      </w:r>
      <w:r w:rsidR="006B5227" w:rsidRPr="00B264FB">
        <w:rPr>
          <w:rFonts w:ascii="Times New Roman" w:hAnsi="Times New Roman" w:cs="Times New Roman"/>
          <w:sz w:val="24"/>
          <w:szCs w:val="24"/>
        </w:rPr>
        <w:t xml:space="preserve">art. 84 ust. </w:t>
      </w:r>
      <w:r w:rsidR="00FD3692" w:rsidRPr="00B264FB">
        <w:rPr>
          <w:rFonts w:ascii="Times New Roman" w:hAnsi="Times New Roman" w:cs="Times New Roman"/>
          <w:sz w:val="24"/>
          <w:szCs w:val="24"/>
        </w:rPr>
        <w:t xml:space="preserve">1 i </w:t>
      </w:r>
      <w:r w:rsidR="006B5227" w:rsidRPr="00B264FB">
        <w:rPr>
          <w:rFonts w:ascii="Times New Roman" w:hAnsi="Times New Roman" w:cs="Times New Roman"/>
          <w:sz w:val="24"/>
          <w:szCs w:val="24"/>
        </w:rPr>
        <w:t xml:space="preserve">1a, </w:t>
      </w:r>
      <w:r w:rsidRPr="00B264FB">
        <w:rPr>
          <w:rFonts w:ascii="Times New Roman" w:hAnsi="Times New Roman" w:cs="Times New Roman"/>
          <w:sz w:val="24"/>
          <w:szCs w:val="24"/>
        </w:rPr>
        <w:t xml:space="preserve">art. 85 ust. 1, ust. 2 pkt 2 i ust. 3 </w:t>
      </w:r>
      <w:r w:rsidR="004615A6" w:rsidRPr="00B264FB">
        <w:rPr>
          <w:rFonts w:ascii="Times New Roman" w:hAnsi="Times New Roman" w:cs="Times New Roman"/>
          <w:color w:val="000000" w:themeColor="text1"/>
          <w:sz w:val="24"/>
          <w:szCs w:val="24"/>
        </w:rPr>
        <w:t>ustawy z dnia 3 października 2008 r. o udostępnieniu informacji o środowisku i jego ochronie, udziale społeczeństwa w ochronie środowiska oraz o ocenach oddziaływania na środowisko (</w:t>
      </w:r>
      <w:proofErr w:type="spellStart"/>
      <w:r w:rsidR="004615A6" w:rsidRPr="00B264FB">
        <w:rPr>
          <w:rFonts w:ascii="Times New Roman" w:hAnsi="Times New Roman" w:cs="Times New Roman"/>
          <w:color w:val="000000" w:themeColor="text1"/>
          <w:sz w:val="24"/>
          <w:szCs w:val="24"/>
        </w:rPr>
        <w:t>t.j</w:t>
      </w:r>
      <w:proofErr w:type="spellEnd"/>
      <w:r w:rsidR="004615A6" w:rsidRPr="00B264FB">
        <w:rPr>
          <w:rFonts w:ascii="Times New Roman" w:hAnsi="Times New Roman" w:cs="Times New Roman"/>
          <w:color w:val="000000" w:themeColor="text1"/>
          <w:sz w:val="24"/>
          <w:szCs w:val="24"/>
        </w:rPr>
        <w:t xml:space="preserve">. Dz. U. z 2024 r. poz. 1112) (ustawy </w:t>
      </w:r>
      <w:proofErr w:type="spellStart"/>
      <w:r w:rsidR="004615A6" w:rsidRPr="00B264FB">
        <w:rPr>
          <w:rFonts w:ascii="Times New Roman" w:hAnsi="Times New Roman" w:cs="Times New Roman"/>
          <w:color w:val="000000" w:themeColor="text1"/>
          <w:sz w:val="24"/>
          <w:szCs w:val="24"/>
        </w:rPr>
        <w:t>ooś</w:t>
      </w:r>
      <w:proofErr w:type="spellEnd"/>
      <w:r w:rsidR="004615A6" w:rsidRPr="00B264FB">
        <w:rPr>
          <w:rFonts w:ascii="Times New Roman" w:hAnsi="Times New Roman" w:cs="Times New Roman"/>
          <w:color w:val="000000" w:themeColor="text1"/>
          <w:sz w:val="24"/>
          <w:szCs w:val="24"/>
        </w:rPr>
        <w:t xml:space="preserve">),  </w:t>
      </w:r>
      <w:r w:rsidRPr="00B264FB">
        <w:rPr>
          <w:rFonts w:ascii="Times New Roman" w:hAnsi="Times New Roman" w:cs="Times New Roman"/>
          <w:sz w:val="24"/>
          <w:szCs w:val="24"/>
        </w:rPr>
        <w:t>art. 104</w:t>
      </w:r>
      <w:r w:rsidR="009F01CD" w:rsidRPr="00B264FB">
        <w:rPr>
          <w:rFonts w:ascii="Times New Roman" w:hAnsi="Times New Roman" w:cs="Times New Roman"/>
          <w:sz w:val="24"/>
          <w:szCs w:val="24"/>
        </w:rPr>
        <w:t xml:space="preserve"> </w:t>
      </w:r>
      <w:r w:rsidRPr="00B264FB">
        <w:rPr>
          <w:rFonts w:ascii="Times New Roman" w:hAnsi="Times New Roman" w:cs="Times New Roman"/>
          <w:sz w:val="24"/>
          <w:szCs w:val="24"/>
        </w:rPr>
        <w:t>ustawy z dnia 14 czerwca 1960 r. Kodeks postępowania administracyjnego (</w:t>
      </w:r>
      <w:proofErr w:type="spellStart"/>
      <w:r w:rsidRPr="00B264FB">
        <w:rPr>
          <w:rFonts w:ascii="Times New Roman" w:hAnsi="Times New Roman" w:cs="Times New Roman"/>
          <w:sz w:val="24"/>
          <w:szCs w:val="24"/>
        </w:rPr>
        <w:t>t.j</w:t>
      </w:r>
      <w:proofErr w:type="spellEnd"/>
      <w:r w:rsidRPr="00B264FB">
        <w:rPr>
          <w:rFonts w:ascii="Times New Roman" w:hAnsi="Times New Roman" w:cs="Times New Roman"/>
          <w:sz w:val="24"/>
          <w:szCs w:val="24"/>
        </w:rPr>
        <w:t xml:space="preserve">. </w:t>
      </w:r>
      <w:r w:rsidR="00332D17" w:rsidRPr="00B264FB">
        <w:rPr>
          <w:rFonts w:ascii="Times New Roman" w:hAnsi="Times New Roman" w:cs="Times New Roman"/>
          <w:sz w:val="24"/>
          <w:szCs w:val="24"/>
        </w:rPr>
        <w:t>Dz.</w:t>
      </w:r>
      <w:r w:rsidR="00DB146A" w:rsidRPr="00B264FB">
        <w:rPr>
          <w:rFonts w:ascii="Times New Roman" w:hAnsi="Times New Roman" w:cs="Times New Roman"/>
          <w:sz w:val="24"/>
          <w:szCs w:val="24"/>
        </w:rPr>
        <w:t xml:space="preserve"> </w:t>
      </w:r>
      <w:r w:rsidR="00332D17" w:rsidRPr="00B264FB">
        <w:rPr>
          <w:rFonts w:ascii="Times New Roman" w:hAnsi="Times New Roman" w:cs="Times New Roman"/>
          <w:sz w:val="24"/>
          <w:szCs w:val="24"/>
        </w:rPr>
        <w:t xml:space="preserve">U. </w:t>
      </w:r>
      <w:r w:rsidR="007161E1">
        <w:rPr>
          <w:rFonts w:ascii="Times New Roman" w:hAnsi="Times New Roman" w:cs="Times New Roman"/>
          <w:sz w:val="24"/>
          <w:szCs w:val="24"/>
        </w:rPr>
        <w:t xml:space="preserve">                       </w:t>
      </w:r>
      <w:r w:rsidR="00332D17" w:rsidRPr="00B264FB">
        <w:rPr>
          <w:rFonts w:ascii="Times New Roman" w:hAnsi="Times New Roman" w:cs="Times New Roman"/>
          <w:sz w:val="24"/>
          <w:szCs w:val="24"/>
        </w:rPr>
        <w:t>z 202</w:t>
      </w:r>
      <w:r w:rsidR="0085203F" w:rsidRPr="00B264FB">
        <w:rPr>
          <w:rFonts w:ascii="Times New Roman" w:hAnsi="Times New Roman" w:cs="Times New Roman"/>
          <w:sz w:val="24"/>
          <w:szCs w:val="24"/>
        </w:rPr>
        <w:t>4</w:t>
      </w:r>
      <w:r w:rsidR="00332D17" w:rsidRPr="00B264FB">
        <w:rPr>
          <w:rFonts w:ascii="Times New Roman" w:hAnsi="Times New Roman" w:cs="Times New Roman"/>
          <w:sz w:val="24"/>
          <w:szCs w:val="24"/>
        </w:rPr>
        <w:t>r. poz. 5</w:t>
      </w:r>
      <w:r w:rsidR="0085203F" w:rsidRPr="00B264FB">
        <w:rPr>
          <w:rFonts w:ascii="Times New Roman" w:hAnsi="Times New Roman" w:cs="Times New Roman"/>
          <w:sz w:val="24"/>
          <w:szCs w:val="24"/>
        </w:rPr>
        <w:t>72</w:t>
      </w:r>
      <w:r w:rsidR="00B749ED" w:rsidRPr="00B264FB">
        <w:rPr>
          <w:rFonts w:ascii="Times New Roman" w:hAnsi="Times New Roman" w:cs="Times New Roman"/>
          <w:sz w:val="24"/>
          <w:szCs w:val="24"/>
        </w:rPr>
        <w:t xml:space="preserve">) oraz </w:t>
      </w:r>
      <w:r w:rsidR="003C1416" w:rsidRPr="00B264FB">
        <w:rPr>
          <w:rFonts w:ascii="Times New Roman" w:hAnsi="Times New Roman" w:cs="Times New Roman"/>
          <w:sz w:val="24"/>
          <w:szCs w:val="24"/>
        </w:rPr>
        <w:t xml:space="preserve">§3 </w:t>
      </w:r>
      <w:r w:rsidR="00B749ED" w:rsidRPr="00B264FB">
        <w:rPr>
          <w:rFonts w:ascii="Times New Roman" w:hAnsi="Times New Roman" w:cs="Times New Roman"/>
          <w:sz w:val="24"/>
          <w:szCs w:val="24"/>
        </w:rPr>
        <w:t xml:space="preserve">ust. 1 </w:t>
      </w:r>
      <w:r w:rsidR="00B105C7" w:rsidRPr="00B264FB">
        <w:rPr>
          <w:rFonts w:ascii="Times New Roman" w:hAnsi="Times New Roman" w:cs="Times New Roman"/>
          <w:sz w:val="24"/>
          <w:szCs w:val="24"/>
        </w:rPr>
        <w:t xml:space="preserve">pkt </w:t>
      </w:r>
      <w:r w:rsidR="00736CCD">
        <w:rPr>
          <w:rFonts w:ascii="Times New Roman" w:hAnsi="Times New Roman" w:cs="Times New Roman"/>
          <w:sz w:val="24"/>
          <w:szCs w:val="24"/>
        </w:rPr>
        <w:t>83</w:t>
      </w:r>
      <w:r w:rsidR="00873AA8">
        <w:rPr>
          <w:rFonts w:ascii="Times New Roman" w:hAnsi="Times New Roman" w:cs="Times New Roman"/>
          <w:sz w:val="24"/>
          <w:szCs w:val="24"/>
        </w:rPr>
        <w:t xml:space="preserve"> lit </w:t>
      </w:r>
      <w:r w:rsidR="00736CCD">
        <w:rPr>
          <w:rFonts w:ascii="Times New Roman" w:hAnsi="Times New Roman" w:cs="Times New Roman"/>
          <w:sz w:val="24"/>
          <w:szCs w:val="24"/>
        </w:rPr>
        <w:t>a r</w:t>
      </w:r>
      <w:r w:rsidRPr="00B264FB">
        <w:rPr>
          <w:rFonts w:ascii="Times New Roman" w:hAnsi="Times New Roman" w:cs="Times New Roman"/>
          <w:sz w:val="24"/>
          <w:szCs w:val="24"/>
        </w:rPr>
        <w:t>ozporządzenia Rady Ministrów z dnia 26 września 2019 r.</w:t>
      </w:r>
      <w:r w:rsidR="00611F54" w:rsidRPr="00B264FB">
        <w:rPr>
          <w:rFonts w:ascii="Times New Roman" w:hAnsi="Times New Roman" w:cs="Times New Roman"/>
          <w:sz w:val="24"/>
          <w:szCs w:val="24"/>
        </w:rPr>
        <w:t xml:space="preserve"> </w:t>
      </w:r>
      <w:r w:rsidRPr="00B264FB">
        <w:rPr>
          <w:rFonts w:ascii="Times New Roman" w:hAnsi="Times New Roman" w:cs="Times New Roman"/>
          <w:sz w:val="24"/>
          <w:szCs w:val="24"/>
        </w:rPr>
        <w:t>w sprawie przedsięwzięć mogących znacząco oddziaływać na środowisko (Dz. U. z 2019 r. poz. 1839</w:t>
      </w:r>
      <w:r w:rsidR="00D971B0" w:rsidRPr="00B264FB">
        <w:rPr>
          <w:rFonts w:ascii="Times New Roman" w:hAnsi="Times New Roman" w:cs="Times New Roman"/>
          <w:sz w:val="24"/>
          <w:szCs w:val="24"/>
        </w:rPr>
        <w:t xml:space="preserve"> ze zm.</w:t>
      </w:r>
      <w:r w:rsidRPr="00B264FB">
        <w:rPr>
          <w:rFonts w:ascii="Times New Roman" w:hAnsi="Times New Roman" w:cs="Times New Roman"/>
          <w:sz w:val="24"/>
          <w:szCs w:val="24"/>
        </w:rPr>
        <w:t>), po rozpatrzeniu</w:t>
      </w:r>
      <w:r w:rsidR="0085203F" w:rsidRPr="00B264FB">
        <w:rPr>
          <w:rFonts w:ascii="Times New Roman" w:hAnsi="Times New Roman" w:cs="Times New Roman"/>
          <w:sz w:val="24"/>
          <w:szCs w:val="24"/>
        </w:rPr>
        <w:t xml:space="preserve"> </w:t>
      </w:r>
      <w:r w:rsidR="009C752C" w:rsidRPr="00B264FB">
        <w:rPr>
          <w:rFonts w:ascii="Times New Roman" w:hAnsi="Times New Roman" w:cs="Times New Roman"/>
          <w:sz w:val="24"/>
          <w:szCs w:val="24"/>
        </w:rPr>
        <w:t>wniosku</w:t>
      </w:r>
      <w:r w:rsidR="00736CCD">
        <w:rPr>
          <w:rFonts w:ascii="Times New Roman" w:hAnsi="Times New Roman" w:cs="Times New Roman"/>
          <w:sz w:val="24"/>
          <w:szCs w:val="24"/>
        </w:rPr>
        <w:t xml:space="preserve"> </w:t>
      </w:r>
      <w:r w:rsidR="00736CCD" w:rsidRPr="00736CCD">
        <w:rPr>
          <w:rFonts w:ascii="Times New Roman" w:hAnsi="Times New Roman" w:cs="Times New Roman"/>
          <w:bCs/>
          <w:sz w:val="24"/>
          <w:szCs w:val="24"/>
        </w:rPr>
        <w:t>PHU METAL Marcin Pomian</w:t>
      </w:r>
      <w:r w:rsidR="00736CCD">
        <w:rPr>
          <w:bCs/>
        </w:rPr>
        <w:t>,</w:t>
      </w:r>
      <w:r w:rsidR="00417E28" w:rsidRPr="00924CAA">
        <w:rPr>
          <w:rFonts w:ascii="Times New Roman" w:hAnsi="Times New Roman" w:cs="Times New Roman"/>
          <w:sz w:val="24"/>
          <w:szCs w:val="24"/>
        </w:rPr>
        <w:t xml:space="preserve"> </w:t>
      </w:r>
      <w:r w:rsidR="00417E28" w:rsidRPr="00924CAA">
        <w:rPr>
          <w:rFonts w:ascii="Times New Roman" w:hAnsi="Times New Roman" w:cs="Times New Roman"/>
          <w:bCs/>
          <w:sz w:val="24"/>
          <w:szCs w:val="24"/>
        </w:rPr>
        <w:t>ul. Przytorowa, 16-400 Suwałki</w:t>
      </w:r>
      <w:r w:rsidR="009409C9" w:rsidRPr="00B264FB">
        <w:rPr>
          <w:rFonts w:ascii="Times New Roman" w:hAnsi="Times New Roman" w:cs="Times New Roman"/>
          <w:sz w:val="24"/>
          <w:szCs w:val="24"/>
        </w:rPr>
        <w:t xml:space="preserve">, </w:t>
      </w:r>
      <w:r w:rsidR="00E6647D" w:rsidRPr="00B264FB">
        <w:rPr>
          <w:rFonts w:ascii="Times New Roman" w:hAnsi="Times New Roman" w:cs="Times New Roman"/>
          <w:sz w:val="24"/>
          <w:szCs w:val="24"/>
        </w:rPr>
        <w:t xml:space="preserve">w sprawie wydania decyzji </w:t>
      </w:r>
      <w:r w:rsidR="00E6647D" w:rsidRPr="00736CCD">
        <w:rPr>
          <w:rFonts w:ascii="Times New Roman" w:hAnsi="Times New Roman" w:cs="Times New Roman"/>
          <w:sz w:val="24"/>
          <w:szCs w:val="24"/>
        </w:rPr>
        <w:t xml:space="preserve">o środowiskowych uwarunkowaniach dla przedsięwzięcia polegającego na </w:t>
      </w:r>
      <w:r w:rsidR="00736CCD" w:rsidRPr="00736CCD">
        <w:rPr>
          <w:rFonts w:ascii="Times New Roman" w:hAnsi="Times New Roman" w:cs="Times New Roman"/>
          <w:sz w:val="24"/>
          <w:szCs w:val="24"/>
        </w:rPr>
        <w:t>prowadzeniu punktu do zbierania, w tym przeładunku złomu, z wyłączeniem punktów selektywnego zbierania odpadów komunalnych</w:t>
      </w:r>
    </w:p>
    <w:p w14:paraId="13A6D8B0" w14:textId="77BC7A10" w:rsidR="000B120D" w:rsidRPr="00736CCD" w:rsidRDefault="00B264FB" w:rsidP="00736CCD">
      <w:pPr>
        <w:spacing w:after="0" w:line="240" w:lineRule="auto"/>
        <w:contextualSpacing/>
        <w:jc w:val="center"/>
        <w:rPr>
          <w:rFonts w:ascii="Times New Roman" w:hAnsi="Times New Roman" w:cs="Times New Roman"/>
          <w:b/>
          <w:bCs/>
          <w:sz w:val="24"/>
          <w:szCs w:val="24"/>
        </w:rPr>
      </w:pPr>
      <w:r w:rsidRPr="00736CCD">
        <w:rPr>
          <w:rFonts w:ascii="Times New Roman" w:hAnsi="Times New Roman" w:cs="Times New Roman"/>
          <w:b/>
          <w:bCs/>
          <w:sz w:val="24"/>
          <w:szCs w:val="24"/>
        </w:rPr>
        <w:t>stwierdzam</w:t>
      </w:r>
    </w:p>
    <w:p w14:paraId="64FE7D5F" w14:textId="3ADA800B" w:rsidR="00FD31EB" w:rsidRPr="00370DE0" w:rsidRDefault="000B120D" w:rsidP="00FD31EB">
      <w:pPr>
        <w:spacing w:after="0" w:line="240" w:lineRule="auto"/>
        <w:contextualSpacing/>
        <w:jc w:val="both"/>
        <w:rPr>
          <w:rFonts w:ascii="Times New Roman" w:hAnsi="Times New Roman" w:cs="Times New Roman"/>
          <w:b/>
          <w:bCs/>
          <w:sz w:val="24"/>
          <w:szCs w:val="24"/>
        </w:rPr>
      </w:pPr>
      <w:r w:rsidRPr="001E3F5D">
        <w:rPr>
          <w:rFonts w:ascii="Times New Roman" w:hAnsi="Times New Roman" w:cs="Times New Roman"/>
          <w:b/>
          <w:sz w:val="24"/>
          <w:szCs w:val="24"/>
        </w:rPr>
        <w:t xml:space="preserve">brak obowiązku przeprowadzenia oceny oddziaływania na środowisko dla przedsięwzięcia polegającego na </w:t>
      </w:r>
      <w:r w:rsidR="00DB29C3" w:rsidRPr="00DB29C3">
        <w:rPr>
          <w:rFonts w:ascii="Times New Roman" w:hAnsi="Times New Roman" w:cs="Times New Roman"/>
          <w:b/>
          <w:bCs/>
          <w:sz w:val="24"/>
          <w:szCs w:val="24"/>
        </w:rPr>
        <w:t>prowadzeniu punktu do zbierania, w tym przeładunku złomu, z wyłączeniem punktów selektywnego zbierania odpadów komunalnych</w:t>
      </w:r>
      <w:r w:rsidR="00370DE0">
        <w:rPr>
          <w:rFonts w:ascii="Times New Roman" w:hAnsi="Times New Roman" w:cs="Times New Roman"/>
          <w:b/>
          <w:bCs/>
          <w:sz w:val="24"/>
          <w:szCs w:val="24"/>
        </w:rPr>
        <w:t xml:space="preserve"> </w:t>
      </w:r>
      <w:r w:rsidR="00370DE0" w:rsidRPr="00370DE0">
        <w:rPr>
          <w:rFonts w:ascii="Times New Roman" w:hAnsi="Times New Roman" w:cs="Times New Roman"/>
          <w:b/>
          <w:bCs/>
          <w:sz w:val="24"/>
          <w:szCs w:val="24"/>
        </w:rPr>
        <w:t>na działce o numerze ewidencyjnym 10848/2 obręb 0005</w:t>
      </w:r>
      <w:r w:rsidR="00370DE0">
        <w:rPr>
          <w:rFonts w:ascii="Times New Roman" w:hAnsi="Times New Roman" w:cs="Times New Roman"/>
          <w:b/>
          <w:bCs/>
          <w:sz w:val="24"/>
          <w:szCs w:val="24"/>
        </w:rPr>
        <w:t xml:space="preserve"> przy ulicy Przytorowej w Suwałkach.</w:t>
      </w:r>
    </w:p>
    <w:p w14:paraId="3DADC02D" w14:textId="77777777" w:rsidR="00FD31EB" w:rsidRPr="00FD31EB" w:rsidRDefault="00FD31EB" w:rsidP="00FD31EB">
      <w:pPr>
        <w:spacing w:after="0" w:line="240" w:lineRule="auto"/>
        <w:contextualSpacing/>
        <w:jc w:val="both"/>
        <w:rPr>
          <w:rFonts w:ascii="Times New Roman" w:hAnsi="Times New Roman" w:cs="Times New Roman"/>
          <w:b/>
          <w:sz w:val="24"/>
          <w:szCs w:val="24"/>
        </w:rPr>
      </w:pPr>
    </w:p>
    <w:p w14:paraId="3B7DB7DE" w14:textId="0E0FA2C5" w:rsidR="0002651D" w:rsidRPr="0002651D" w:rsidRDefault="00AB2955" w:rsidP="00AC5A5D">
      <w:pPr>
        <w:pStyle w:val="Akapitzlist"/>
        <w:jc w:val="center"/>
        <w:rPr>
          <w:rFonts w:ascii="Times New Roman" w:eastAsia="Times New Roman" w:hAnsi="Times New Roman" w:cs="Times New Roman"/>
          <w:b/>
          <w:bCs/>
          <w:sz w:val="24"/>
          <w:szCs w:val="24"/>
          <w:lang w:eastAsia="pl-PL"/>
        </w:rPr>
      </w:pPr>
      <w:r w:rsidRPr="00B51603">
        <w:rPr>
          <w:rFonts w:ascii="Times New Roman" w:eastAsia="Times New Roman" w:hAnsi="Times New Roman" w:cs="Times New Roman"/>
          <w:b/>
          <w:bCs/>
          <w:sz w:val="24"/>
          <w:szCs w:val="24"/>
          <w:lang w:eastAsia="pl-PL"/>
        </w:rPr>
        <w:t>UZASADNIENIE</w:t>
      </w:r>
    </w:p>
    <w:p w14:paraId="0EA89BC8" w14:textId="5012D9B7" w:rsidR="00736CCD" w:rsidRPr="00736CCD" w:rsidRDefault="005D2E53" w:rsidP="00736CCD">
      <w:pPr>
        <w:spacing w:after="0" w:line="240" w:lineRule="auto"/>
        <w:contextualSpacing/>
        <w:jc w:val="both"/>
        <w:rPr>
          <w:rFonts w:ascii="Times New Roman" w:hAnsi="Times New Roman" w:cs="Times New Roman"/>
          <w:sz w:val="24"/>
          <w:szCs w:val="24"/>
        </w:rPr>
      </w:pPr>
      <w:r w:rsidRPr="00DB29C3">
        <w:rPr>
          <w:rFonts w:ascii="Times New Roman" w:hAnsi="Times New Roman" w:cs="Times New Roman"/>
          <w:sz w:val="24"/>
          <w:szCs w:val="24"/>
        </w:rPr>
        <w:tab/>
      </w:r>
      <w:r w:rsidR="00736CCD" w:rsidRPr="00DB29C3">
        <w:rPr>
          <w:rFonts w:ascii="Times New Roman" w:hAnsi="Times New Roman" w:cs="Times New Roman"/>
          <w:bCs/>
          <w:sz w:val="24"/>
          <w:szCs w:val="24"/>
        </w:rPr>
        <w:t>PHU METAL Marcin Pomian,</w:t>
      </w:r>
      <w:r w:rsidR="00736CCD" w:rsidRPr="00DB29C3">
        <w:rPr>
          <w:rFonts w:ascii="Times New Roman" w:hAnsi="Times New Roman" w:cs="Times New Roman"/>
          <w:sz w:val="24"/>
          <w:szCs w:val="24"/>
        </w:rPr>
        <w:t xml:space="preserve"> </w:t>
      </w:r>
      <w:r w:rsidR="00736CCD" w:rsidRPr="00DB29C3">
        <w:rPr>
          <w:rFonts w:ascii="Times New Roman" w:hAnsi="Times New Roman" w:cs="Times New Roman"/>
          <w:bCs/>
          <w:sz w:val="24"/>
          <w:szCs w:val="24"/>
        </w:rPr>
        <w:t>ul. Przytorowa, 16-400 Suwałki</w:t>
      </w:r>
      <w:r w:rsidR="00736CCD" w:rsidRPr="00DB29C3">
        <w:rPr>
          <w:rFonts w:ascii="Times New Roman" w:hAnsi="Times New Roman" w:cs="Times New Roman"/>
          <w:sz w:val="24"/>
          <w:szCs w:val="24"/>
        </w:rPr>
        <w:t xml:space="preserve">, </w:t>
      </w:r>
      <w:r w:rsidR="00DB29C3" w:rsidRPr="00DB29C3">
        <w:rPr>
          <w:rFonts w:ascii="Times New Roman" w:hAnsi="Times New Roman" w:cs="Times New Roman"/>
          <w:sz w:val="24"/>
          <w:szCs w:val="24"/>
        </w:rPr>
        <w:t xml:space="preserve">dnia </w:t>
      </w:r>
      <w:r w:rsidR="007B7B2A">
        <w:rPr>
          <w:rFonts w:ascii="Times New Roman" w:hAnsi="Times New Roman" w:cs="Times New Roman"/>
          <w:sz w:val="24"/>
          <w:szCs w:val="24"/>
        </w:rPr>
        <w:t xml:space="preserve">06 czerwca </w:t>
      </w:r>
      <w:r w:rsidR="00DB29C3" w:rsidRPr="00DB29C3">
        <w:rPr>
          <w:rFonts w:ascii="Times New Roman" w:hAnsi="Times New Roman" w:cs="Times New Roman"/>
          <w:sz w:val="24"/>
          <w:szCs w:val="24"/>
        </w:rPr>
        <w:t xml:space="preserve">2025r. wystąpił do tut. Organu z wnioskiem o wydanie </w:t>
      </w:r>
      <w:r w:rsidR="00736CCD" w:rsidRPr="00DB29C3">
        <w:rPr>
          <w:rFonts w:ascii="Times New Roman" w:hAnsi="Times New Roman" w:cs="Times New Roman"/>
          <w:sz w:val="24"/>
          <w:szCs w:val="24"/>
        </w:rPr>
        <w:t>decyzji o środowiskowych uwarunkowaniach dla przedsięwzięcia polegającego na prowadzeniu punktu do zbierania, w tym przeładunku</w:t>
      </w:r>
      <w:r w:rsidR="00736CCD" w:rsidRPr="00736CCD">
        <w:rPr>
          <w:rFonts w:ascii="Times New Roman" w:hAnsi="Times New Roman" w:cs="Times New Roman"/>
          <w:sz w:val="24"/>
          <w:szCs w:val="24"/>
        </w:rPr>
        <w:t xml:space="preserve"> złomu, z wyłączeniem punktów selektywnego zbierania odpadów komunalnych</w:t>
      </w:r>
      <w:r w:rsidR="00DB29C3">
        <w:rPr>
          <w:rFonts w:ascii="Times New Roman" w:hAnsi="Times New Roman" w:cs="Times New Roman"/>
          <w:sz w:val="24"/>
          <w:szCs w:val="24"/>
        </w:rPr>
        <w:t>.</w:t>
      </w:r>
    </w:p>
    <w:p w14:paraId="15B7C264" w14:textId="5DD534DC" w:rsidR="00D426F0" w:rsidRPr="00422EBF" w:rsidRDefault="00E532B6" w:rsidP="006D0D7F">
      <w:pPr>
        <w:pStyle w:val="Default"/>
        <w:jc w:val="both"/>
      </w:pPr>
      <w:r w:rsidRPr="00F62C4C">
        <w:tab/>
      </w:r>
      <w:r w:rsidR="004B2921" w:rsidRPr="00F62C4C">
        <w:t>Do wniosku dołączono Kartę informacyjną przedsięwzięcia, poświadczoną</w:t>
      </w:r>
      <w:r w:rsidR="004B2921" w:rsidRPr="00422EBF">
        <w:t xml:space="preserve"> przez właściwy organ kopię mapy ewidencyjnej w postaci papierowej obejmującej przewidywany teren, na którym będzie realizowane przedsięwzięcie oraz obejmującej przewidywany obszar, o którym mowa w art. 74 ust. 3a zdanie drugie ustawy </w:t>
      </w:r>
      <w:proofErr w:type="spellStart"/>
      <w:r w:rsidR="004B2921" w:rsidRPr="00422EBF">
        <w:t>ooś</w:t>
      </w:r>
      <w:proofErr w:type="spellEnd"/>
      <w:r w:rsidR="004B2921" w:rsidRPr="00422EBF">
        <w:t xml:space="preserve"> tj. obszar, na który będzie oddziaływać przedsięwzięcie w wariancie zaproponowanym przez wnioskodawcę</w:t>
      </w:r>
      <w:r w:rsidR="00DB29C3">
        <w:t xml:space="preserve">. </w:t>
      </w:r>
      <w:r w:rsidR="00857402">
        <w:t>Do wniosku n</w:t>
      </w:r>
      <w:r w:rsidR="00DB29C3">
        <w:t>ie d</w:t>
      </w:r>
      <w:r w:rsidR="00857402">
        <w:t>o</w:t>
      </w:r>
      <w:r w:rsidR="00DB29C3">
        <w:t>ł</w:t>
      </w:r>
      <w:r w:rsidR="00857402">
        <w:t>ączono</w:t>
      </w:r>
      <w:r w:rsidR="00DB29C3">
        <w:t xml:space="preserve"> mapy</w:t>
      </w:r>
      <w:r w:rsidR="004B2921" w:rsidRPr="00422EBF">
        <w:t xml:space="preserve"> w postaci papierowej oraz elektronicznej, w skali zapewniającej czytelność przedstawionych danych</w:t>
      </w:r>
      <w:r w:rsidR="003A15E3">
        <w:t xml:space="preserve"> </w:t>
      </w:r>
      <w:r w:rsidR="004B2921" w:rsidRPr="00422EBF">
        <w:t xml:space="preserve">z zaznaczonym przewidywanym terenem, na którym będzie realizowane przedsięwzięcie, oraz z zaznaczonym przewidywanym obszarem o którym mowa w art. 74 ust. 3a zdanie drugie ustawy </w:t>
      </w:r>
      <w:proofErr w:type="spellStart"/>
      <w:r w:rsidR="004B2921" w:rsidRPr="00422EBF">
        <w:t>ooś</w:t>
      </w:r>
      <w:proofErr w:type="spellEnd"/>
      <w:r w:rsidR="004B2921">
        <w:t>.</w:t>
      </w:r>
      <w:r w:rsidR="003B00C2">
        <w:t xml:space="preserve"> </w:t>
      </w:r>
      <w:r w:rsidR="00DB29C3">
        <w:t xml:space="preserve">W związku z powyższym organ </w:t>
      </w:r>
      <w:r w:rsidR="00561C76">
        <w:t>pismem z dnia 11 czerwca</w:t>
      </w:r>
      <w:r w:rsidR="00561C76" w:rsidRPr="00265457">
        <w:t xml:space="preserve"> 2025 r. </w:t>
      </w:r>
      <w:r w:rsidR="00DB29C3">
        <w:t xml:space="preserve">wezwał wnioskodawcę </w:t>
      </w:r>
      <w:r w:rsidR="00AF5638">
        <w:t xml:space="preserve">do uzupełnienia wniosku </w:t>
      </w:r>
      <w:r w:rsidR="00DB29C3">
        <w:t xml:space="preserve">w zakresie </w:t>
      </w:r>
      <w:r w:rsidR="00D426F0">
        <w:t xml:space="preserve">nazwy przedsięwzięcia oraz </w:t>
      </w:r>
      <w:r w:rsidR="00DB29C3">
        <w:t xml:space="preserve">dołączenia ww. mapy </w:t>
      </w:r>
      <w:r w:rsidR="00DB29C3" w:rsidRPr="00422EBF">
        <w:t>w postaci papierowej oraz elektronicznej</w:t>
      </w:r>
      <w:r w:rsidR="00561C76">
        <w:t>.</w:t>
      </w:r>
      <w:r w:rsidR="001F100D">
        <w:t xml:space="preserve"> W</w:t>
      </w:r>
      <w:r w:rsidR="00D426F0" w:rsidRPr="00265457">
        <w:t>niosk</w:t>
      </w:r>
      <w:r w:rsidR="00FB7F40">
        <w:t xml:space="preserve">odawca </w:t>
      </w:r>
      <w:r w:rsidR="00D426F0" w:rsidRPr="00265457">
        <w:t xml:space="preserve"> uzupełni</w:t>
      </w:r>
      <w:r w:rsidR="00FB7F40">
        <w:t>ł wniosek</w:t>
      </w:r>
      <w:r w:rsidR="00D426F0" w:rsidRPr="00265457">
        <w:t xml:space="preserve"> dnia </w:t>
      </w:r>
      <w:r w:rsidR="00FB7F40">
        <w:t>2</w:t>
      </w:r>
      <w:r w:rsidR="00D426F0">
        <w:t>0 czerwca</w:t>
      </w:r>
      <w:r w:rsidR="00D426F0" w:rsidRPr="00265457">
        <w:t xml:space="preserve"> 2025 r.</w:t>
      </w:r>
      <w:r w:rsidR="00276B91">
        <w:t xml:space="preserve"> </w:t>
      </w:r>
      <w:r w:rsidR="00FB7F40">
        <w:t>Organ po raz kolejny wezwał do uzupełnienia wniosku w</w:t>
      </w:r>
      <w:r w:rsidR="001E3C22">
        <w:t xml:space="preserve"> związku z brakiem zaznaczenia </w:t>
      </w:r>
      <w:r w:rsidR="00927E92">
        <w:t xml:space="preserve">na mapie </w:t>
      </w:r>
      <w:r w:rsidR="001E3C22">
        <w:t xml:space="preserve">przewidywanego </w:t>
      </w:r>
      <w:r w:rsidR="00927E92">
        <w:t xml:space="preserve">100 m </w:t>
      </w:r>
      <w:r w:rsidR="001E3C22">
        <w:t>obszaru oddziaływania od granic przedsięwzięcia</w:t>
      </w:r>
      <w:r w:rsidR="005C56F8">
        <w:t xml:space="preserve"> (pismo z 20.08.2025 r.)</w:t>
      </w:r>
      <w:r w:rsidR="00BB2134">
        <w:t>, który został uzupełniony dnia 30 czerwca 2025 r.</w:t>
      </w:r>
    </w:p>
    <w:p w14:paraId="710C0F0F" w14:textId="0B7BE897" w:rsidR="00CC5156" w:rsidRPr="003D6858" w:rsidRDefault="008F6D82" w:rsidP="002B68A9">
      <w:pPr>
        <w:pStyle w:val="western"/>
        <w:spacing w:before="0" w:beforeAutospacing="0" w:after="0"/>
        <w:contextualSpacing/>
        <w:rPr>
          <w:i/>
          <w:sz w:val="24"/>
          <w:szCs w:val="24"/>
        </w:rPr>
      </w:pPr>
      <w:r>
        <w:rPr>
          <w:sz w:val="24"/>
          <w:szCs w:val="24"/>
        </w:rPr>
        <w:lastRenderedPageBreak/>
        <w:tab/>
      </w:r>
      <w:r w:rsidR="00AB2955" w:rsidRPr="00AB2955">
        <w:rPr>
          <w:sz w:val="24"/>
          <w:szCs w:val="24"/>
        </w:rPr>
        <w:t xml:space="preserve">Planowane przedsięwzięcie wymienione jest w rozporządzeniu Rady Ministrów z dnia </w:t>
      </w:r>
      <w:r w:rsidR="00AB2955" w:rsidRPr="00AB2955">
        <w:rPr>
          <w:color w:val="000000"/>
          <w:sz w:val="24"/>
          <w:szCs w:val="24"/>
        </w:rPr>
        <w:t>26 września 2019 r. w sprawie przedsięwzięć mogących znacząco oddziaływać na środowisko (Dz. U. z 2019 r. poz. 1839</w:t>
      </w:r>
      <w:r w:rsidR="002B68A9">
        <w:rPr>
          <w:color w:val="000000"/>
          <w:sz w:val="24"/>
          <w:szCs w:val="24"/>
        </w:rPr>
        <w:t xml:space="preserve"> ze zm.</w:t>
      </w:r>
      <w:r w:rsidR="00EB200B">
        <w:rPr>
          <w:color w:val="000000"/>
          <w:sz w:val="24"/>
          <w:szCs w:val="24"/>
        </w:rPr>
        <w:t>)</w:t>
      </w:r>
      <w:r w:rsidR="00AB2955" w:rsidRPr="00AB2955">
        <w:rPr>
          <w:sz w:val="24"/>
          <w:szCs w:val="24"/>
        </w:rPr>
        <w:t>,</w:t>
      </w:r>
      <w:r w:rsidR="00EB200B">
        <w:rPr>
          <w:sz w:val="24"/>
          <w:szCs w:val="24"/>
        </w:rPr>
        <w:t xml:space="preserve"> w</w:t>
      </w:r>
      <w:r w:rsidR="00AB2955" w:rsidRPr="00AB2955">
        <w:rPr>
          <w:sz w:val="24"/>
          <w:szCs w:val="24"/>
        </w:rPr>
        <w:t xml:space="preserve"> </w:t>
      </w:r>
      <w:r w:rsidR="00252387" w:rsidRPr="00B264FB">
        <w:rPr>
          <w:sz w:val="24"/>
          <w:szCs w:val="24"/>
        </w:rPr>
        <w:t>§3 ust. 1 pkt</w:t>
      </w:r>
      <w:r w:rsidR="00C141C9">
        <w:rPr>
          <w:sz w:val="24"/>
          <w:szCs w:val="24"/>
        </w:rPr>
        <w:t xml:space="preserve"> 83 lit a</w:t>
      </w:r>
      <w:r w:rsidR="002B68A9">
        <w:rPr>
          <w:sz w:val="24"/>
          <w:szCs w:val="24"/>
        </w:rPr>
        <w:t xml:space="preserve">, </w:t>
      </w:r>
      <w:r w:rsidR="00CC5156" w:rsidRPr="003D6858">
        <w:rPr>
          <w:sz w:val="24"/>
          <w:szCs w:val="24"/>
        </w:rPr>
        <w:t xml:space="preserve">jako przedsięwzięcie potencjalnie mogące oddziaływać na środowisko. </w:t>
      </w:r>
    </w:p>
    <w:p w14:paraId="0CBA0C3F" w14:textId="7DE75B22" w:rsidR="00DE254D" w:rsidRDefault="00960F88" w:rsidP="00276384">
      <w:pPr>
        <w:pStyle w:val="western"/>
        <w:spacing w:before="0" w:beforeAutospacing="0" w:after="0"/>
        <w:contextualSpacing/>
        <w:rPr>
          <w:sz w:val="24"/>
          <w:szCs w:val="24"/>
        </w:rPr>
      </w:pPr>
      <w:r>
        <w:rPr>
          <w:sz w:val="24"/>
          <w:szCs w:val="24"/>
        </w:rPr>
        <w:tab/>
      </w:r>
      <w:r w:rsidR="00AB2955" w:rsidRPr="00AB2955">
        <w:rPr>
          <w:sz w:val="24"/>
          <w:szCs w:val="24"/>
        </w:rPr>
        <w:t xml:space="preserve">W związku z powyższym, zgodnie z art. 71 ust. 2 pkt 2 ustawy </w:t>
      </w:r>
      <w:proofErr w:type="spellStart"/>
      <w:r w:rsidR="00AB2955" w:rsidRPr="00AB2955">
        <w:rPr>
          <w:sz w:val="24"/>
          <w:szCs w:val="24"/>
        </w:rPr>
        <w:t>o</w:t>
      </w:r>
      <w:r w:rsidR="007D7B70">
        <w:rPr>
          <w:sz w:val="24"/>
          <w:szCs w:val="24"/>
        </w:rPr>
        <w:t>oś</w:t>
      </w:r>
      <w:proofErr w:type="spellEnd"/>
      <w:r w:rsidR="00AB2955" w:rsidRPr="00AB2955">
        <w:rPr>
          <w:sz w:val="24"/>
          <w:szCs w:val="24"/>
        </w:rPr>
        <w:t xml:space="preserve">, dla przedmiotowego przedsięwzięcia wymagane jest uzyskanie decyzji o środowiskowych uwarunkowaniach. </w:t>
      </w:r>
    </w:p>
    <w:p w14:paraId="1CB877BF" w14:textId="5F0A6D04" w:rsidR="006E19C1" w:rsidRPr="00265457" w:rsidRDefault="006E19C1" w:rsidP="006E19C1">
      <w:pPr>
        <w:pStyle w:val="western"/>
        <w:spacing w:before="0" w:beforeAutospacing="0" w:after="0"/>
        <w:ind w:firstLine="708"/>
        <w:contextualSpacing/>
        <w:rPr>
          <w:sz w:val="24"/>
          <w:szCs w:val="24"/>
        </w:rPr>
      </w:pPr>
      <w:r w:rsidRPr="00023E05">
        <w:rPr>
          <w:sz w:val="24"/>
          <w:szCs w:val="24"/>
        </w:rPr>
        <w:t xml:space="preserve">Stosownie do art. 75 ust. 1 pkt 4 ww. ustawy organem właściwym do wydania decyzji o </w:t>
      </w:r>
      <w:r w:rsidRPr="00265457">
        <w:rPr>
          <w:sz w:val="24"/>
          <w:szCs w:val="24"/>
        </w:rPr>
        <w:t>środowiskowych uwarunkowaniach w przedmiotowym przypadku jest Prezydent Miasta Suwałk.</w:t>
      </w:r>
    </w:p>
    <w:p w14:paraId="58748D40" w14:textId="5A6AF475" w:rsidR="00F034F3" w:rsidRPr="00265457" w:rsidRDefault="00AB2955" w:rsidP="00265457">
      <w:pPr>
        <w:pStyle w:val="western"/>
        <w:spacing w:before="0" w:beforeAutospacing="0" w:after="0"/>
        <w:ind w:firstLine="708"/>
        <w:contextualSpacing/>
        <w:rPr>
          <w:sz w:val="24"/>
          <w:szCs w:val="24"/>
        </w:rPr>
      </w:pPr>
      <w:r w:rsidRPr="00265457">
        <w:rPr>
          <w:color w:val="000000"/>
          <w:sz w:val="24"/>
          <w:szCs w:val="24"/>
        </w:rPr>
        <w:t>W oparciu o §</w:t>
      </w:r>
      <w:r w:rsidR="0004021E" w:rsidRPr="00265457">
        <w:rPr>
          <w:color w:val="000000"/>
          <w:sz w:val="24"/>
          <w:szCs w:val="24"/>
        </w:rPr>
        <w:t xml:space="preserve"> </w:t>
      </w:r>
      <w:r w:rsidRPr="00265457">
        <w:rPr>
          <w:color w:val="000000"/>
          <w:sz w:val="24"/>
          <w:szCs w:val="24"/>
        </w:rPr>
        <w:t xml:space="preserve">49 ustawy Kodeks postępowania administracyjnego, w związku z art. 74 ust. 3 ustawy o udostępnianiu informacji o środowisku i jego ochronie, udziale społeczeństwa w ochronie środowiska oraz o ocenach oddziaływania na środowisko, w dniu </w:t>
      </w:r>
      <w:r w:rsidR="00AF5638">
        <w:rPr>
          <w:color w:val="000000"/>
          <w:sz w:val="24"/>
          <w:szCs w:val="24"/>
        </w:rPr>
        <w:t xml:space="preserve">02 </w:t>
      </w:r>
      <w:r w:rsidR="00660AEB" w:rsidRPr="00265457">
        <w:rPr>
          <w:sz w:val="24"/>
          <w:szCs w:val="24"/>
        </w:rPr>
        <w:t>l</w:t>
      </w:r>
      <w:r w:rsidR="00AF5638">
        <w:rPr>
          <w:sz w:val="24"/>
          <w:szCs w:val="24"/>
        </w:rPr>
        <w:t>ipca</w:t>
      </w:r>
      <w:r w:rsidR="001A166F" w:rsidRPr="00265457">
        <w:rPr>
          <w:sz w:val="24"/>
          <w:szCs w:val="24"/>
        </w:rPr>
        <w:t xml:space="preserve"> </w:t>
      </w:r>
      <w:r w:rsidRPr="00265457">
        <w:rPr>
          <w:color w:val="000000"/>
          <w:sz w:val="24"/>
          <w:szCs w:val="24"/>
        </w:rPr>
        <w:t>202</w:t>
      </w:r>
      <w:r w:rsidR="00660AEB" w:rsidRPr="00265457">
        <w:rPr>
          <w:color w:val="000000"/>
          <w:sz w:val="24"/>
          <w:szCs w:val="24"/>
        </w:rPr>
        <w:t>5</w:t>
      </w:r>
      <w:r w:rsidR="0004021E" w:rsidRPr="00265457">
        <w:rPr>
          <w:color w:val="000000"/>
          <w:sz w:val="24"/>
          <w:szCs w:val="24"/>
        </w:rPr>
        <w:t xml:space="preserve"> </w:t>
      </w:r>
      <w:r w:rsidRPr="00265457">
        <w:rPr>
          <w:color w:val="000000"/>
          <w:sz w:val="24"/>
          <w:szCs w:val="24"/>
        </w:rPr>
        <w:t xml:space="preserve">r. </w:t>
      </w:r>
      <w:r w:rsidR="00265457" w:rsidRPr="00265457">
        <w:rPr>
          <w:color w:val="000000"/>
          <w:sz w:val="24"/>
          <w:szCs w:val="24"/>
        </w:rPr>
        <w:t xml:space="preserve">Organ prowadzący postępowanie administracyjne, w związku z tym, że ilość stron postępowania przekraczała 10, obwieszczeniem zawiadomił strony, że zostało wszczęte postępowanie administracyjne w sprawie wydania decyzji o środowiskowych uwarunkowaniach dla przedmiotowego przedsięwzięcia umieszczając obwieszczenie </w:t>
      </w:r>
      <w:r w:rsidR="00265457">
        <w:rPr>
          <w:color w:val="000000"/>
          <w:sz w:val="24"/>
          <w:szCs w:val="24"/>
        </w:rPr>
        <w:t>w</w:t>
      </w:r>
      <w:r w:rsidR="00265457" w:rsidRPr="00265457">
        <w:rPr>
          <w:color w:val="000000"/>
          <w:sz w:val="24"/>
          <w:szCs w:val="24"/>
        </w:rPr>
        <w:t xml:space="preserve"> </w:t>
      </w:r>
      <w:proofErr w:type="spellStart"/>
      <w:r w:rsidR="00265457" w:rsidRPr="00265457">
        <w:rPr>
          <w:color w:val="000000"/>
          <w:sz w:val="24"/>
          <w:szCs w:val="24"/>
        </w:rPr>
        <w:t>internecie</w:t>
      </w:r>
      <w:proofErr w:type="spellEnd"/>
      <w:r w:rsidR="00265457" w:rsidRPr="00265457">
        <w:rPr>
          <w:color w:val="000000"/>
          <w:sz w:val="24"/>
          <w:szCs w:val="24"/>
        </w:rPr>
        <w:t xml:space="preserve"> oraz </w:t>
      </w:r>
      <w:hyperlink r:id="rId8" w:history="1">
        <w:r w:rsidR="00265457" w:rsidRPr="00265457">
          <w:rPr>
            <w:color w:val="000000"/>
            <w:sz w:val="24"/>
            <w:szCs w:val="24"/>
          </w:rPr>
          <w:t>na tablicy ogłoszeń Urzędu Miejskiego w Suwałkach, ul. Mickiewicza 1 (II piętro).</w:t>
        </w:r>
      </w:hyperlink>
      <w:r w:rsidR="00265457" w:rsidRPr="00265457">
        <w:rPr>
          <w:color w:val="000000"/>
          <w:sz w:val="24"/>
          <w:szCs w:val="24"/>
        </w:rPr>
        <w:t xml:space="preserve"> </w:t>
      </w:r>
      <w:r w:rsidRPr="00265457">
        <w:rPr>
          <w:color w:val="000000"/>
          <w:sz w:val="24"/>
          <w:szCs w:val="24"/>
        </w:rPr>
        <w:t>Organ zapewnił również możliwość zapoznania się z dokumentami sprawy telefonicznie lub środkami łączności elektronicznej oraz możliwość składania w Wydziale Ochrony Środowiska Urzędu Miejskiego w pok. 210, uwag</w:t>
      </w:r>
      <w:r w:rsidR="00C01F4A" w:rsidRPr="00265457">
        <w:rPr>
          <w:color w:val="000000"/>
          <w:sz w:val="24"/>
          <w:szCs w:val="24"/>
        </w:rPr>
        <w:t xml:space="preserve"> </w:t>
      </w:r>
      <w:r w:rsidRPr="00265457">
        <w:rPr>
          <w:color w:val="000000"/>
          <w:sz w:val="24"/>
          <w:szCs w:val="24"/>
        </w:rPr>
        <w:t xml:space="preserve">i wniosków. </w:t>
      </w:r>
      <w:r w:rsidR="00D459F4" w:rsidRPr="00265457">
        <w:rPr>
          <w:color w:val="000000"/>
          <w:sz w:val="24"/>
          <w:szCs w:val="24"/>
        </w:rPr>
        <w:t xml:space="preserve">W wyznaczonym terminie nie wpłynęły żadne uwagi ani wnioski. </w:t>
      </w:r>
    </w:p>
    <w:p w14:paraId="0A5BAB37" w14:textId="77777777" w:rsidR="00AB2955" w:rsidRPr="0004021E" w:rsidRDefault="00960F88" w:rsidP="00DD5215">
      <w:pPr>
        <w:spacing w:after="0" w:line="240" w:lineRule="auto"/>
        <w:contextualSpacing/>
        <w:jc w:val="both"/>
        <w:rPr>
          <w:rFonts w:ascii="Times New Roman" w:eastAsia="Times New Roman" w:hAnsi="Times New Roman" w:cs="Times New Roman"/>
          <w:sz w:val="24"/>
          <w:szCs w:val="24"/>
          <w:lang w:eastAsia="pl-PL"/>
        </w:rPr>
      </w:pPr>
      <w:r w:rsidRPr="00265457">
        <w:rPr>
          <w:rFonts w:ascii="Times New Roman" w:eastAsia="Times New Roman" w:hAnsi="Times New Roman" w:cs="Times New Roman"/>
          <w:sz w:val="24"/>
          <w:szCs w:val="24"/>
          <w:lang w:eastAsia="pl-PL"/>
        </w:rPr>
        <w:tab/>
      </w:r>
      <w:r w:rsidR="00AB2955" w:rsidRPr="00265457">
        <w:rPr>
          <w:rFonts w:ascii="Times New Roman" w:eastAsia="Times New Roman" w:hAnsi="Times New Roman" w:cs="Times New Roman"/>
          <w:sz w:val="24"/>
          <w:szCs w:val="24"/>
          <w:lang w:eastAsia="pl-PL"/>
        </w:rPr>
        <w:t xml:space="preserve">Zgodnie z art. 64 ust. 1 ustawy o udostępnieniu informacji o środowisku i jego ochronie, udziale społeczeństwa w ochronie środowiska oraz o ocenach oddziaływania na środowisko, organ </w:t>
      </w:r>
      <w:r w:rsidR="00AB2955" w:rsidRPr="00265457">
        <w:rPr>
          <w:rFonts w:ascii="Times New Roman" w:eastAsia="Times New Roman" w:hAnsi="Times New Roman" w:cs="Times New Roman"/>
          <w:sz w:val="24"/>
          <w:szCs w:val="24"/>
          <w:shd w:val="clear" w:color="auto" w:fill="FFFFFF"/>
          <w:lang w:eastAsia="pl-PL"/>
        </w:rPr>
        <w:t>zasięgnął opinii Regionalnego Dyrektora</w:t>
      </w:r>
      <w:r w:rsidR="00AB2955" w:rsidRPr="0004021E">
        <w:rPr>
          <w:rFonts w:ascii="Times New Roman" w:eastAsia="Times New Roman" w:hAnsi="Times New Roman" w:cs="Times New Roman"/>
          <w:sz w:val="24"/>
          <w:szCs w:val="24"/>
          <w:shd w:val="clear" w:color="auto" w:fill="FFFFFF"/>
          <w:lang w:eastAsia="pl-PL"/>
        </w:rPr>
        <w:t xml:space="preserve"> Ochrony Środowiska </w:t>
      </w:r>
      <w:r w:rsidR="00C01F4A" w:rsidRPr="0004021E">
        <w:rPr>
          <w:rFonts w:ascii="Times New Roman" w:eastAsia="Times New Roman" w:hAnsi="Times New Roman" w:cs="Times New Roman"/>
          <w:sz w:val="24"/>
          <w:szCs w:val="24"/>
          <w:shd w:val="clear" w:color="auto" w:fill="FFFFFF"/>
          <w:lang w:eastAsia="pl-PL"/>
        </w:rPr>
        <w:t xml:space="preserve">                         </w:t>
      </w:r>
      <w:r w:rsidR="00AB2955" w:rsidRPr="0004021E">
        <w:rPr>
          <w:rFonts w:ascii="Times New Roman" w:eastAsia="Times New Roman" w:hAnsi="Times New Roman" w:cs="Times New Roman"/>
          <w:sz w:val="24"/>
          <w:szCs w:val="24"/>
          <w:shd w:val="clear" w:color="auto" w:fill="FFFFFF"/>
          <w:lang w:eastAsia="pl-PL"/>
        </w:rPr>
        <w:t>w Białymstoku, Państwowego Powiatowego Inspektora Sanitarnego w Suwałkach oraz Dyrektora Zarządu Zlewni w Augustowie Państwowe Gospodarstwo Wodne Wody Polskie.</w:t>
      </w:r>
    </w:p>
    <w:p w14:paraId="200B00F8" w14:textId="49CA414C" w:rsidR="001316C3" w:rsidRPr="00BF2CD1" w:rsidRDefault="00960F88" w:rsidP="001316C3">
      <w:pPr>
        <w:spacing w:after="0" w:line="240" w:lineRule="auto"/>
        <w:contextualSpacing/>
        <w:jc w:val="both"/>
        <w:rPr>
          <w:rFonts w:ascii="Times New Roman" w:eastAsia="Times New Roman" w:hAnsi="Times New Roman" w:cs="Times New Roman"/>
          <w:color w:val="000000"/>
          <w:sz w:val="24"/>
          <w:szCs w:val="24"/>
          <w:shd w:val="clear" w:color="auto" w:fill="FFFFFF"/>
          <w:lang w:eastAsia="pl-PL"/>
        </w:rPr>
      </w:pPr>
      <w:r w:rsidRPr="0004021E">
        <w:rPr>
          <w:rFonts w:ascii="Times New Roman" w:eastAsia="Times New Roman" w:hAnsi="Times New Roman" w:cs="Times New Roman"/>
          <w:color w:val="000000"/>
          <w:sz w:val="24"/>
          <w:szCs w:val="24"/>
          <w:shd w:val="clear" w:color="auto" w:fill="FFFFFF"/>
          <w:lang w:eastAsia="pl-PL"/>
        </w:rPr>
        <w:tab/>
      </w:r>
      <w:r w:rsidR="001316C3" w:rsidRPr="0004021E">
        <w:rPr>
          <w:rFonts w:ascii="Times New Roman" w:eastAsia="Times New Roman" w:hAnsi="Times New Roman" w:cs="Times New Roman"/>
          <w:color w:val="000000"/>
          <w:sz w:val="24"/>
          <w:szCs w:val="24"/>
          <w:shd w:val="clear" w:color="auto" w:fill="FFFFFF"/>
          <w:lang w:eastAsia="pl-PL"/>
        </w:rPr>
        <w:t xml:space="preserve">Regionalny Dyrektor Ochrony Środowiska w Białymstoku, </w:t>
      </w:r>
      <w:r w:rsidR="001316C3">
        <w:rPr>
          <w:rFonts w:ascii="Times New Roman" w:eastAsia="Times New Roman" w:hAnsi="Times New Roman" w:cs="Times New Roman"/>
          <w:color w:val="000000"/>
          <w:sz w:val="24"/>
          <w:szCs w:val="24"/>
          <w:shd w:val="clear" w:color="auto" w:fill="FFFFFF"/>
          <w:lang w:eastAsia="pl-PL"/>
        </w:rPr>
        <w:t xml:space="preserve">dnia </w:t>
      </w:r>
      <w:r w:rsidR="00806235">
        <w:rPr>
          <w:rFonts w:ascii="Times New Roman" w:eastAsia="Times New Roman" w:hAnsi="Times New Roman" w:cs="Times New Roman"/>
          <w:color w:val="000000"/>
          <w:sz w:val="24"/>
          <w:szCs w:val="24"/>
          <w:shd w:val="clear" w:color="auto" w:fill="FFFFFF"/>
          <w:lang w:eastAsia="pl-PL"/>
        </w:rPr>
        <w:t>p</w:t>
      </w:r>
      <w:r w:rsidR="001316C3" w:rsidRPr="0004021E">
        <w:rPr>
          <w:rFonts w:ascii="Times New Roman" w:eastAsia="Times New Roman" w:hAnsi="Times New Roman" w:cs="Times New Roman"/>
          <w:color w:val="000000"/>
          <w:sz w:val="24"/>
          <w:szCs w:val="24"/>
          <w:shd w:val="clear" w:color="auto" w:fill="FFFFFF"/>
          <w:lang w:eastAsia="pl-PL"/>
        </w:rPr>
        <w:t>ostanowieniem</w:t>
      </w:r>
      <w:r w:rsidR="001316C3" w:rsidRPr="00D37A1C">
        <w:rPr>
          <w:rFonts w:ascii="Times New Roman" w:eastAsia="Times New Roman" w:hAnsi="Times New Roman" w:cs="Times New Roman"/>
          <w:color w:val="000000"/>
          <w:sz w:val="24"/>
          <w:szCs w:val="24"/>
          <w:shd w:val="clear" w:color="auto" w:fill="FFFFFF"/>
          <w:lang w:eastAsia="pl-PL"/>
        </w:rPr>
        <w:t xml:space="preserve"> Nr WSTI.4220.</w:t>
      </w:r>
      <w:r w:rsidR="00660AEB">
        <w:rPr>
          <w:rFonts w:ascii="Times New Roman" w:eastAsia="Times New Roman" w:hAnsi="Times New Roman" w:cs="Times New Roman"/>
          <w:color w:val="000000"/>
          <w:sz w:val="24"/>
          <w:szCs w:val="24"/>
          <w:shd w:val="clear" w:color="auto" w:fill="FFFFFF"/>
          <w:lang w:eastAsia="pl-PL"/>
        </w:rPr>
        <w:t>7</w:t>
      </w:r>
      <w:r w:rsidR="00AF5638">
        <w:rPr>
          <w:rFonts w:ascii="Times New Roman" w:eastAsia="Times New Roman" w:hAnsi="Times New Roman" w:cs="Times New Roman"/>
          <w:color w:val="000000"/>
          <w:sz w:val="24"/>
          <w:szCs w:val="24"/>
          <w:shd w:val="clear" w:color="auto" w:fill="FFFFFF"/>
          <w:lang w:eastAsia="pl-PL"/>
        </w:rPr>
        <w:t>0</w:t>
      </w:r>
      <w:r w:rsidR="001316C3" w:rsidRPr="00D37A1C">
        <w:rPr>
          <w:rFonts w:ascii="Times New Roman" w:eastAsia="Times New Roman" w:hAnsi="Times New Roman" w:cs="Times New Roman"/>
          <w:color w:val="000000"/>
          <w:sz w:val="24"/>
          <w:szCs w:val="24"/>
          <w:shd w:val="clear" w:color="auto" w:fill="FFFFFF"/>
          <w:lang w:eastAsia="pl-PL"/>
        </w:rPr>
        <w:t>.202</w:t>
      </w:r>
      <w:r w:rsidR="00660AEB">
        <w:rPr>
          <w:rFonts w:ascii="Times New Roman" w:eastAsia="Times New Roman" w:hAnsi="Times New Roman" w:cs="Times New Roman"/>
          <w:color w:val="000000"/>
          <w:sz w:val="24"/>
          <w:szCs w:val="24"/>
          <w:shd w:val="clear" w:color="auto" w:fill="FFFFFF"/>
          <w:lang w:eastAsia="pl-PL"/>
        </w:rPr>
        <w:t>5</w:t>
      </w:r>
      <w:r w:rsidR="001316C3" w:rsidRPr="00D37A1C">
        <w:rPr>
          <w:rFonts w:ascii="Times New Roman" w:eastAsia="Times New Roman" w:hAnsi="Times New Roman" w:cs="Times New Roman"/>
          <w:color w:val="000000"/>
          <w:sz w:val="24"/>
          <w:szCs w:val="24"/>
          <w:shd w:val="clear" w:color="auto" w:fill="FFFFFF"/>
          <w:lang w:eastAsia="pl-PL"/>
        </w:rPr>
        <w:t>.</w:t>
      </w:r>
      <w:r w:rsidR="00AF5638">
        <w:rPr>
          <w:rFonts w:ascii="Times New Roman" w:eastAsia="Times New Roman" w:hAnsi="Times New Roman" w:cs="Times New Roman"/>
          <w:color w:val="000000"/>
          <w:sz w:val="24"/>
          <w:szCs w:val="24"/>
          <w:shd w:val="clear" w:color="auto" w:fill="FFFFFF"/>
          <w:lang w:eastAsia="pl-PL"/>
        </w:rPr>
        <w:t>BK</w:t>
      </w:r>
      <w:r w:rsidR="001316C3" w:rsidRPr="00D37A1C">
        <w:rPr>
          <w:rFonts w:ascii="Times New Roman" w:eastAsia="Times New Roman" w:hAnsi="Times New Roman" w:cs="Times New Roman"/>
          <w:color w:val="000000"/>
          <w:sz w:val="24"/>
          <w:szCs w:val="24"/>
          <w:shd w:val="clear" w:color="auto" w:fill="FFFFFF"/>
          <w:lang w:eastAsia="pl-PL"/>
        </w:rPr>
        <w:t xml:space="preserve"> z dnia </w:t>
      </w:r>
      <w:r w:rsidR="00AF5638">
        <w:rPr>
          <w:rFonts w:ascii="Times New Roman" w:eastAsia="Times New Roman" w:hAnsi="Times New Roman" w:cs="Times New Roman"/>
          <w:color w:val="000000"/>
          <w:sz w:val="24"/>
          <w:szCs w:val="24"/>
          <w:shd w:val="clear" w:color="auto" w:fill="FFFFFF"/>
          <w:lang w:eastAsia="pl-PL"/>
        </w:rPr>
        <w:t>14 lipca</w:t>
      </w:r>
      <w:r w:rsidR="00806235">
        <w:rPr>
          <w:rFonts w:ascii="Times New Roman" w:eastAsia="Times New Roman" w:hAnsi="Times New Roman" w:cs="Times New Roman"/>
          <w:color w:val="000000"/>
          <w:sz w:val="24"/>
          <w:szCs w:val="24"/>
          <w:shd w:val="clear" w:color="auto" w:fill="FFFFFF"/>
          <w:lang w:eastAsia="pl-PL"/>
        </w:rPr>
        <w:t xml:space="preserve"> 202</w:t>
      </w:r>
      <w:r w:rsidR="00660AEB">
        <w:rPr>
          <w:rFonts w:ascii="Times New Roman" w:eastAsia="Times New Roman" w:hAnsi="Times New Roman" w:cs="Times New Roman"/>
          <w:color w:val="000000"/>
          <w:sz w:val="24"/>
          <w:szCs w:val="24"/>
          <w:shd w:val="clear" w:color="auto" w:fill="FFFFFF"/>
          <w:lang w:eastAsia="pl-PL"/>
        </w:rPr>
        <w:t>5</w:t>
      </w:r>
      <w:r w:rsidR="00806235">
        <w:rPr>
          <w:rFonts w:ascii="Times New Roman" w:eastAsia="Times New Roman" w:hAnsi="Times New Roman" w:cs="Times New Roman"/>
          <w:color w:val="000000"/>
          <w:sz w:val="24"/>
          <w:szCs w:val="24"/>
          <w:shd w:val="clear" w:color="auto" w:fill="FFFFFF"/>
          <w:lang w:eastAsia="pl-PL"/>
        </w:rPr>
        <w:t xml:space="preserve"> r.,</w:t>
      </w:r>
      <w:r w:rsidR="001316C3" w:rsidRPr="00D37A1C">
        <w:rPr>
          <w:rFonts w:ascii="Times New Roman" w:eastAsia="Times New Roman" w:hAnsi="Times New Roman" w:cs="Times New Roman"/>
          <w:color w:val="000000"/>
          <w:sz w:val="24"/>
          <w:szCs w:val="24"/>
          <w:shd w:val="clear" w:color="auto" w:fill="FFFFFF"/>
          <w:lang w:eastAsia="pl-PL"/>
        </w:rPr>
        <w:t xml:space="preserve"> po przeanalizowaniu całości materiału w przedmiotowej sprawie, biorąc pod uwagę rodzaj, skalę oraz uwarunkowania związane</w:t>
      </w:r>
      <w:r w:rsidR="001316C3">
        <w:rPr>
          <w:rFonts w:ascii="Times New Roman" w:eastAsia="Times New Roman" w:hAnsi="Times New Roman" w:cs="Times New Roman"/>
          <w:color w:val="000000"/>
          <w:sz w:val="24"/>
          <w:szCs w:val="24"/>
          <w:shd w:val="clear" w:color="auto" w:fill="FFFFFF"/>
          <w:lang w:eastAsia="pl-PL"/>
        </w:rPr>
        <w:t xml:space="preserve"> </w:t>
      </w:r>
      <w:r w:rsidR="001316C3" w:rsidRPr="00D37A1C">
        <w:rPr>
          <w:rFonts w:ascii="Times New Roman" w:eastAsia="Times New Roman" w:hAnsi="Times New Roman" w:cs="Times New Roman"/>
          <w:color w:val="000000"/>
          <w:sz w:val="24"/>
          <w:szCs w:val="24"/>
          <w:shd w:val="clear" w:color="auto" w:fill="FFFFFF"/>
          <w:lang w:eastAsia="pl-PL"/>
        </w:rPr>
        <w:t xml:space="preserve">z kwalifikowaniem przedsięwzięcia do przeprowadzenia oceny oddziaływania na środowisko uznał, że odstąpienie od obowiązku przeprowadzenia oceny oddziaływania na </w:t>
      </w:r>
      <w:r w:rsidR="001316C3" w:rsidRPr="00BF2CD1">
        <w:rPr>
          <w:rFonts w:ascii="Times New Roman" w:eastAsia="Times New Roman" w:hAnsi="Times New Roman" w:cs="Times New Roman"/>
          <w:color w:val="000000"/>
          <w:sz w:val="24"/>
          <w:szCs w:val="24"/>
          <w:shd w:val="clear" w:color="auto" w:fill="FFFFFF"/>
          <w:lang w:eastAsia="pl-PL"/>
        </w:rPr>
        <w:t>środowisko dla przedmiotowego przedsięwzięcia jest uzasadnione.</w:t>
      </w:r>
    </w:p>
    <w:p w14:paraId="6130F7F1" w14:textId="59D42B7B" w:rsidR="001316C3" w:rsidRPr="00BF2CD1" w:rsidRDefault="001316C3" w:rsidP="001316C3">
      <w:pPr>
        <w:spacing w:after="0" w:line="240" w:lineRule="auto"/>
        <w:contextualSpacing/>
        <w:jc w:val="both"/>
        <w:rPr>
          <w:rFonts w:ascii="Times New Roman" w:eastAsia="Times New Roman" w:hAnsi="Times New Roman" w:cs="Times New Roman"/>
          <w:sz w:val="24"/>
          <w:szCs w:val="24"/>
          <w:lang w:eastAsia="pl-PL"/>
        </w:rPr>
      </w:pPr>
      <w:r w:rsidRPr="00BF2CD1">
        <w:rPr>
          <w:rFonts w:ascii="Times New Roman" w:eastAsia="Times New Roman" w:hAnsi="Times New Roman" w:cs="Times New Roman"/>
          <w:color w:val="000000"/>
          <w:sz w:val="24"/>
          <w:szCs w:val="24"/>
          <w:lang w:eastAsia="pl-PL"/>
        </w:rPr>
        <w:tab/>
        <w:t>Państwowy Powiatowy Inspektor Sanit</w:t>
      </w:r>
      <w:r w:rsidRPr="00BF2CD1">
        <w:rPr>
          <w:rFonts w:ascii="Times New Roman" w:eastAsia="Times New Roman" w:hAnsi="Times New Roman" w:cs="Times New Roman"/>
          <w:sz w:val="24"/>
          <w:szCs w:val="24"/>
          <w:lang w:eastAsia="pl-PL"/>
        </w:rPr>
        <w:t xml:space="preserve">arny w Suwałkach, opinią Nr </w:t>
      </w:r>
      <w:r w:rsidR="00AF5638">
        <w:rPr>
          <w:rFonts w:ascii="Times New Roman" w:eastAsia="Times New Roman" w:hAnsi="Times New Roman" w:cs="Times New Roman"/>
          <w:sz w:val="24"/>
          <w:szCs w:val="24"/>
          <w:lang w:eastAsia="pl-PL"/>
        </w:rPr>
        <w:t>52</w:t>
      </w:r>
      <w:r w:rsidRPr="00BF2CD1">
        <w:rPr>
          <w:rFonts w:ascii="Times New Roman" w:eastAsia="Times New Roman" w:hAnsi="Times New Roman" w:cs="Times New Roman"/>
          <w:sz w:val="24"/>
          <w:szCs w:val="24"/>
          <w:lang w:eastAsia="pl-PL"/>
        </w:rPr>
        <w:t>.O.NZ.202</w:t>
      </w:r>
      <w:r w:rsidR="00B870A2">
        <w:rPr>
          <w:rFonts w:ascii="Times New Roman" w:eastAsia="Times New Roman" w:hAnsi="Times New Roman" w:cs="Times New Roman"/>
          <w:sz w:val="24"/>
          <w:szCs w:val="24"/>
          <w:lang w:eastAsia="pl-PL"/>
        </w:rPr>
        <w:t>5</w:t>
      </w:r>
      <w:r w:rsidRPr="00BF2CD1">
        <w:rPr>
          <w:rFonts w:ascii="Times New Roman" w:eastAsia="Times New Roman" w:hAnsi="Times New Roman" w:cs="Times New Roman"/>
          <w:sz w:val="24"/>
          <w:szCs w:val="24"/>
          <w:lang w:eastAsia="pl-PL"/>
        </w:rPr>
        <w:t xml:space="preserve">                  z dnia </w:t>
      </w:r>
      <w:r w:rsidR="00AF5638">
        <w:rPr>
          <w:rFonts w:ascii="Times New Roman" w:eastAsia="Times New Roman" w:hAnsi="Times New Roman" w:cs="Times New Roman"/>
          <w:sz w:val="24"/>
          <w:szCs w:val="24"/>
          <w:lang w:eastAsia="pl-PL"/>
        </w:rPr>
        <w:t>15 lip</w:t>
      </w:r>
      <w:r w:rsidR="00B870A2">
        <w:rPr>
          <w:rFonts w:ascii="Times New Roman" w:eastAsia="Times New Roman" w:hAnsi="Times New Roman" w:cs="Times New Roman"/>
          <w:sz w:val="24"/>
          <w:szCs w:val="24"/>
          <w:lang w:eastAsia="pl-PL"/>
        </w:rPr>
        <w:t>ca</w:t>
      </w:r>
      <w:r w:rsidR="004956D2">
        <w:rPr>
          <w:rFonts w:ascii="Times New Roman" w:eastAsia="Times New Roman" w:hAnsi="Times New Roman" w:cs="Times New Roman"/>
          <w:sz w:val="24"/>
          <w:szCs w:val="24"/>
          <w:lang w:eastAsia="pl-PL"/>
        </w:rPr>
        <w:t xml:space="preserve"> </w:t>
      </w:r>
      <w:r w:rsidRPr="00BF2CD1">
        <w:rPr>
          <w:rFonts w:ascii="Times New Roman" w:eastAsia="Times New Roman" w:hAnsi="Times New Roman" w:cs="Times New Roman"/>
          <w:sz w:val="24"/>
          <w:szCs w:val="24"/>
          <w:lang w:eastAsia="pl-PL"/>
        </w:rPr>
        <w:t>202</w:t>
      </w:r>
      <w:r w:rsidR="00B870A2">
        <w:rPr>
          <w:rFonts w:ascii="Times New Roman" w:eastAsia="Times New Roman" w:hAnsi="Times New Roman" w:cs="Times New Roman"/>
          <w:sz w:val="24"/>
          <w:szCs w:val="24"/>
          <w:lang w:eastAsia="pl-PL"/>
        </w:rPr>
        <w:t xml:space="preserve">5 </w:t>
      </w:r>
      <w:r w:rsidRPr="00BF2CD1">
        <w:rPr>
          <w:rFonts w:ascii="Times New Roman" w:eastAsia="Times New Roman" w:hAnsi="Times New Roman" w:cs="Times New Roman"/>
          <w:sz w:val="24"/>
          <w:szCs w:val="24"/>
          <w:lang w:eastAsia="pl-PL"/>
        </w:rPr>
        <w:t xml:space="preserve">r., po przeanalizowaniu informacji zawartych w karcie informacyjnej przedsięwzięcia, uwzględniając charakter inwestycji i jej lokalizację uznał, że nie ma potrzeby przeprowadzania oceny oddziaływania na środowisko dla planowanego przedsięwzięcia. </w:t>
      </w:r>
    </w:p>
    <w:p w14:paraId="1F76F7CA" w14:textId="0EBA635C" w:rsidR="004D2EA4" w:rsidRDefault="001316C3" w:rsidP="004D2EA4">
      <w:pPr>
        <w:spacing w:after="0" w:line="240" w:lineRule="auto"/>
        <w:contextualSpacing/>
        <w:jc w:val="both"/>
        <w:rPr>
          <w:rFonts w:ascii="Times New Roman" w:hAnsi="Times New Roman" w:cs="Times New Roman"/>
          <w:sz w:val="24"/>
          <w:szCs w:val="24"/>
          <w:shd w:val="clear" w:color="auto" w:fill="FFFFFF"/>
        </w:rPr>
      </w:pPr>
      <w:r w:rsidRPr="00A91367">
        <w:rPr>
          <w:rFonts w:ascii="Times New Roman" w:hAnsi="Times New Roman" w:cs="Times New Roman"/>
          <w:sz w:val="24"/>
          <w:szCs w:val="24"/>
        </w:rPr>
        <w:tab/>
      </w:r>
      <w:r w:rsidRPr="00A91367">
        <w:rPr>
          <w:rFonts w:ascii="Times New Roman" w:hAnsi="Times New Roman" w:cs="Times New Roman"/>
          <w:sz w:val="24"/>
          <w:szCs w:val="24"/>
          <w:shd w:val="clear" w:color="auto" w:fill="FFFFFF"/>
        </w:rPr>
        <w:t>Dyrektor Zarządu Zlewni w Augustowie Państwowe Gospodarstwo Wodne Wody Polskie</w:t>
      </w:r>
      <w:r w:rsidRPr="00A91367">
        <w:rPr>
          <w:rFonts w:ascii="Times New Roman" w:hAnsi="Times New Roman" w:cs="Times New Roman"/>
          <w:color w:val="000000"/>
          <w:sz w:val="24"/>
          <w:szCs w:val="24"/>
          <w:shd w:val="clear" w:color="auto" w:fill="FFFFFF"/>
        </w:rPr>
        <w:t xml:space="preserve"> </w:t>
      </w:r>
      <w:r w:rsidR="00DD3D4E" w:rsidRPr="00A91367">
        <w:rPr>
          <w:rFonts w:ascii="Times New Roman" w:hAnsi="Times New Roman" w:cs="Times New Roman"/>
          <w:sz w:val="24"/>
          <w:szCs w:val="24"/>
          <w:shd w:val="clear" w:color="auto" w:fill="FFFFFF"/>
        </w:rPr>
        <w:t xml:space="preserve">opinią z </w:t>
      </w:r>
      <w:r w:rsidR="009E473E" w:rsidRPr="00A91367">
        <w:rPr>
          <w:rFonts w:ascii="Times New Roman" w:hAnsi="Times New Roman" w:cs="Times New Roman"/>
          <w:sz w:val="24"/>
          <w:szCs w:val="24"/>
          <w:shd w:val="clear" w:color="auto" w:fill="FFFFFF"/>
        </w:rPr>
        <w:t xml:space="preserve">dnia </w:t>
      </w:r>
      <w:r w:rsidR="00095975">
        <w:rPr>
          <w:rFonts w:ascii="Times New Roman" w:hAnsi="Times New Roman" w:cs="Times New Roman"/>
          <w:sz w:val="24"/>
          <w:szCs w:val="24"/>
          <w:shd w:val="clear" w:color="auto" w:fill="FFFFFF"/>
        </w:rPr>
        <w:t>0</w:t>
      </w:r>
      <w:r w:rsidR="00AF5638">
        <w:rPr>
          <w:rFonts w:ascii="Times New Roman" w:hAnsi="Times New Roman" w:cs="Times New Roman"/>
          <w:sz w:val="24"/>
          <w:szCs w:val="24"/>
          <w:shd w:val="clear" w:color="auto" w:fill="FFFFFF"/>
        </w:rPr>
        <w:t>8 lipca</w:t>
      </w:r>
      <w:r w:rsidR="00095975">
        <w:rPr>
          <w:rFonts w:ascii="Times New Roman" w:hAnsi="Times New Roman" w:cs="Times New Roman"/>
          <w:sz w:val="24"/>
          <w:szCs w:val="24"/>
          <w:shd w:val="clear" w:color="auto" w:fill="FFFFFF"/>
        </w:rPr>
        <w:t xml:space="preserve"> </w:t>
      </w:r>
      <w:r w:rsidR="009E473E" w:rsidRPr="00A91367">
        <w:rPr>
          <w:rFonts w:ascii="Times New Roman" w:hAnsi="Times New Roman" w:cs="Times New Roman"/>
          <w:sz w:val="24"/>
          <w:szCs w:val="24"/>
          <w:shd w:val="clear" w:color="auto" w:fill="FFFFFF"/>
        </w:rPr>
        <w:t>202</w:t>
      </w:r>
      <w:r w:rsidR="00095975">
        <w:rPr>
          <w:rFonts w:ascii="Times New Roman" w:hAnsi="Times New Roman" w:cs="Times New Roman"/>
          <w:sz w:val="24"/>
          <w:szCs w:val="24"/>
          <w:shd w:val="clear" w:color="auto" w:fill="FFFFFF"/>
        </w:rPr>
        <w:t>5</w:t>
      </w:r>
      <w:r w:rsidR="009E473E" w:rsidRPr="00A91367">
        <w:rPr>
          <w:rFonts w:ascii="Times New Roman" w:hAnsi="Times New Roman" w:cs="Times New Roman"/>
          <w:sz w:val="24"/>
          <w:szCs w:val="24"/>
          <w:shd w:val="clear" w:color="auto" w:fill="FFFFFF"/>
        </w:rPr>
        <w:t xml:space="preserve"> r.</w:t>
      </w:r>
      <w:r w:rsidR="00DD3D4E" w:rsidRPr="00A91367">
        <w:rPr>
          <w:rFonts w:ascii="Times New Roman" w:hAnsi="Times New Roman" w:cs="Times New Roman"/>
          <w:sz w:val="24"/>
          <w:szCs w:val="24"/>
          <w:shd w:val="clear" w:color="auto" w:fill="FFFFFF"/>
        </w:rPr>
        <w:t xml:space="preserve"> </w:t>
      </w:r>
      <w:r w:rsidR="009E473E" w:rsidRPr="00A91367">
        <w:rPr>
          <w:rFonts w:ascii="Times New Roman" w:hAnsi="Times New Roman" w:cs="Times New Roman"/>
          <w:sz w:val="24"/>
          <w:szCs w:val="24"/>
          <w:shd w:val="clear" w:color="auto" w:fill="FFFFFF"/>
        </w:rPr>
        <w:t>nr B</w:t>
      </w:r>
      <w:r w:rsidR="00095975">
        <w:rPr>
          <w:rFonts w:ascii="Times New Roman" w:hAnsi="Times New Roman" w:cs="Times New Roman"/>
          <w:sz w:val="24"/>
          <w:szCs w:val="24"/>
          <w:shd w:val="clear" w:color="auto" w:fill="FFFFFF"/>
        </w:rPr>
        <w:t>A</w:t>
      </w:r>
      <w:r w:rsidR="009E473E" w:rsidRPr="00A91367">
        <w:rPr>
          <w:rFonts w:ascii="Times New Roman" w:hAnsi="Times New Roman" w:cs="Times New Roman"/>
          <w:sz w:val="24"/>
          <w:szCs w:val="24"/>
          <w:shd w:val="clear" w:color="auto" w:fill="FFFFFF"/>
        </w:rPr>
        <w:t>.ZZŚ.4901.</w:t>
      </w:r>
      <w:r w:rsidR="00AF5638">
        <w:rPr>
          <w:rFonts w:ascii="Times New Roman" w:hAnsi="Times New Roman" w:cs="Times New Roman"/>
          <w:sz w:val="24"/>
          <w:szCs w:val="24"/>
          <w:shd w:val="clear" w:color="auto" w:fill="FFFFFF"/>
        </w:rPr>
        <w:t>212</w:t>
      </w:r>
      <w:r w:rsidR="009E473E" w:rsidRPr="00A91367">
        <w:rPr>
          <w:rFonts w:ascii="Times New Roman" w:hAnsi="Times New Roman" w:cs="Times New Roman"/>
          <w:sz w:val="24"/>
          <w:szCs w:val="24"/>
          <w:shd w:val="clear" w:color="auto" w:fill="FFFFFF"/>
        </w:rPr>
        <w:t>.202</w:t>
      </w:r>
      <w:r w:rsidR="00095975">
        <w:rPr>
          <w:rFonts w:ascii="Times New Roman" w:hAnsi="Times New Roman" w:cs="Times New Roman"/>
          <w:sz w:val="24"/>
          <w:szCs w:val="24"/>
          <w:shd w:val="clear" w:color="auto" w:fill="FFFFFF"/>
        </w:rPr>
        <w:t>5</w:t>
      </w:r>
      <w:r w:rsidR="009E473E" w:rsidRPr="00A91367">
        <w:rPr>
          <w:rFonts w:ascii="Times New Roman" w:hAnsi="Times New Roman" w:cs="Times New Roman"/>
          <w:sz w:val="24"/>
          <w:szCs w:val="24"/>
          <w:shd w:val="clear" w:color="auto" w:fill="FFFFFF"/>
        </w:rPr>
        <w:t>.</w:t>
      </w:r>
      <w:r w:rsidR="00095975">
        <w:rPr>
          <w:rFonts w:ascii="Times New Roman" w:hAnsi="Times New Roman" w:cs="Times New Roman"/>
          <w:sz w:val="24"/>
          <w:szCs w:val="24"/>
          <w:shd w:val="clear" w:color="auto" w:fill="FFFFFF"/>
        </w:rPr>
        <w:t>AN</w:t>
      </w:r>
      <w:r w:rsidR="009E473E" w:rsidRPr="00A91367">
        <w:rPr>
          <w:rFonts w:ascii="Times New Roman" w:hAnsi="Times New Roman" w:cs="Times New Roman"/>
          <w:sz w:val="24"/>
          <w:szCs w:val="24"/>
          <w:shd w:val="clear" w:color="auto" w:fill="FFFFFF"/>
        </w:rPr>
        <w:t>,</w:t>
      </w:r>
      <w:r w:rsidR="00370B6D" w:rsidRPr="00A91367">
        <w:rPr>
          <w:rFonts w:ascii="Times New Roman" w:hAnsi="Times New Roman" w:cs="Times New Roman"/>
          <w:sz w:val="24"/>
          <w:szCs w:val="24"/>
          <w:shd w:val="clear" w:color="auto" w:fill="FFFFFF"/>
        </w:rPr>
        <w:t xml:space="preserve"> </w:t>
      </w:r>
      <w:r w:rsidR="00DD3D4E" w:rsidRPr="00A91367">
        <w:rPr>
          <w:rFonts w:ascii="Times New Roman" w:hAnsi="Times New Roman" w:cs="Times New Roman"/>
          <w:sz w:val="24"/>
          <w:szCs w:val="24"/>
          <w:shd w:val="clear" w:color="auto" w:fill="FFFFFF"/>
        </w:rPr>
        <w:t xml:space="preserve">stwierdził, że </w:t>
      </w:r>
      <w:r w:rsidR="00370B6D" w:rsidRPr="00A91367">
        <w:rPr>
          <w:rFonts w:ascii="Times New Roman" w:hAnsi="Times New Roman" w:cs="Times New Roman"/>
          <w:sz w:val="24"/>
          <w:szCs w:val="24"/>
          <w:shd w:val="clear" w:color="auto" w:fill="FFFFFF"/>
        </w:rPr>
        <w:t xml:space="preserve">dla przedsięwzięcia polegającego </w:t>
      </w:r>
      <w:r w:rsidR="004B4FD0" w:rsidRPr="00A91367">
        <w:rPr>
          <w:rFonts w:ascii="Times New Roman" w:hAnsi="Times New Roman" w:cs="Times New Roman"/>
          <w:sz w:val="24"/>
          <w:szCs w:val="24"/>
        </w:rPr>
        <w:t>na</w:t>
      </w:r>
      <w:r w:rsidR="00AF5638" w:rsidRPr="00736CCD">
        <w:rPr>
          <w:rFonts w:ascii="Times New Roman" w:hAnsi="Times New Roman" w:cs="Times New Roman"/>
          <w:sz w:val="24"/>
          <w:szCs w:val="24"/>
        </w:rPr>
        <w:t xml:space="preserve"> prowadzeniu punktu do zbierania, w tym przeładunku złomu, z wyłączeniem punktów selektywnego zbierania odpadów komunalnych</w:t>
      </w:r>
      <w:r w:rsidR="00AF5638">
        <w:rPr>
          <w:rFonts w:ascii="Times New Roman" w:hAnsi="Times New Roman" w:cs="Times New Roman"/>
          <w:sz w:val="24"/>
          <w:szCs w:val="24"/>
        </w:rPr>
        <w:t xml:space="preserve"> na działce o numerze ewidencyjnym 10848/2 obręb 0005 M. Suwałki</w:t>
      </w:r>
      <w:r w:rsidR="004B4FD0" w:rsidRPr="00A91367">
        <w:rPr>
          <w:rFonts w:ascii="Times New Roman" w:hAnsi="Times New Roman" w:cs="Times New Roman"/>
          <w:sz w:val="24"/>
          <w:szCs w:val="24"/>
        </w:rPr>
        <w:t xml:space="preserve">, </w:t>
      </w:r>
      <w:r w:rsidR="00AF5638">
        <w:rPr>
          <w:rFonts w:ascii="Times New Roman" w:hAnsi="Times New Roman" w:cs="Times New Roman"/>
          <w:sz w:val="24"/>
          <w:szCs w:val="24"/>
        </w:rPr>
        <w:t>nie będzie stanowiła istotnego zagrożenia dla stanu jakościowego i ilościowego wód powierzchniowych</w:t>
      </w:r>
      <w:r w:rsidR="008426C4">
        <w:rPr>
          <w:rFonts w:ascii="Times New Roman" w:hAnsi="Times New Roman" w:cs="Times New Roman"/>
          <w:sz w:val="24"/>
          <w:szCs w:val="24"/>
        </w:rPr>
        <w:t xml:space="preserve">. W związku z powyższym </w:t>
      </w:r>
      <w:r w:rsidR="00AF5638">
        <w:rPr>
          <w:rFonts w:ascii="Times New Roman" w:hAnsi="Times New Roman" w:cs="Times New Roman"/>
          <w:sz w:val="24"/>
          <w:szCs w:val="24"/>
        </w:rPr>
        <w:t xml:space="preserve"> </w:t>
      </w:r>
      <w:r w:rsidR="00370B6D" w:rsidRPr="00A91367">
        <w:rPr>
          <w:rFonts w:ascii="Times New Roman" w:hAnsi="Times New Roman" w:cs="Times New Roman"/>
          <w:sz w:val="24"/>
          <w:szCs w:val="24"/>
        </w:rPr>
        <w:t xml:space="preserve">nie </w:t>
      </w:r>
      <w:r w:rsidR="00A8549A" w:rsidRPr="00A91367">
        <w:rPr>
          <w:rFonts w:ascii="Times New Roman" w:hAnsi="Times New Roman" w:cs="Times New Roman"/>
          <w:sz w:val="24"/>
          <w:szCs w:val="24"/>
          <w:shd w:val="clear" w:color="auto" w:fill="FFFFFF"/>
        </w:rPr>
        <w:t>zachodzi konieczność przeprowadzenia oceny oddziaływania na środowisko w zakresie wpływu na stan wód oraz osiągnięcie określonych dla nich celów środowiskowych.</w:t>
      </w:r>
      <w:r w:rsidR="009E473E" w:rsidRPr="00A91367">
        <w:rPr>
          <w:rFonts w:ascii="Times New Roman" w:hAnsi="Times New Roman" w:cs="Times New Roman"/>
          <w:sz w:val="24"/>
          <w:szCs w:val="24"/>
          <w:shd w:val="clear" w:color="auto" w:fill="FFFFFF"/>
        </w:rPr>
        <w:t xml:space="preserve"> </w:t>
      </w:r>
      <w:r w:rsidR="004D2EA4">
        <w:rPr>
          <w:rFonts w:ascii="Times New Roman" w:hAnsi="Times New Roman" w:cs="Times New Roman"/>
          <w:sz w:val="24"/>
          <w:szCs w:val="24"/>
          <w:shd w:val="clear" w:color="auto" w:fill="FFFFFF"/>
        </w:rPr>
        <w:tab/>
      </w:r>
    </w:p>
    <w:p w14:paraId="02BBBC20" w14:textId="73C3E864" w:rsidR="004D2EA4" w:rsidRPr="004D2EA4" w:rsidRDefault="00AB2955" w:rsidP="004D2EA4">
      <w:pPr>
        <w:spacing w:after="0" w:line="240" w:lineRule="auto"/>
        <w:ind w:firstLine="708"/>
        <w:contextualSpacing/>
        <w:jc w:val="both"/>
        <w:rPr>
          <w:rFonts w:ascii="Times New Roman" w:hAnsi="Times New Roman" w:cs="Times New Roman"/>
          <w:sz w:val="24"/>
          <w:szCs w:val="24"/>
        </w:rPr>
      </w:pPr>
      <w:r w:rsidRPr="004D2EA4">
        <w:rPr>
          <w:rFonts w:ascii="Times New Roman" w:hAnsi="Times New Roman" w:cs="Times New Roman"/>
          <w:sz w:val="24"/>
          <w:szCs w:val="24"/>
        </w:rPr>
        <w:t>Stosownie do art. 63 ww. ustawy, Organ przeanalizował rodzaj, zakres i usytuowanie przedsięwzięcia oraz rodzaj i skalę jego możliwego oddziaływania.</w:t>
      </w:r>
      <w:r w:rsidR="00A61CCB" w:rsidRPr="004D2EA4">
        <w:rPr>
          <w:rFonts w:ascii="Times New Roman" w:hAnsi="Times New Roman" w:cs="Times New Roman"/>
          <w:sz w:val="24"/>
          <w:szCs w:val="24"/>
        </w:rPr>
        <w:t xml:space="preserve"> </w:t>
      </w:r>
      <w:bookmarkStart w:id="1" w:name="_Hlk195608168"/>
      <w:r w:rsidR="004D2EA4" w:rsidRPr="004D2EA4">
        <w:rPr>
          <w:rFonts w:ascii="Times New Roman" w:hAnsi="Times New Roman" w:cs="Times New Roman"/>
          <w:sz w:val="24"/>
          <w:szCs w:val="24"/>
        </w:rPr>
        <w:t>Planowane przedsięwzięcie zostało zakwalifikowane do grupy przedsięwzięć</w:t>
      </w:r>
      <w:r w:rsidR="004D2EA4">
        <w:rPr>
          <w:rFonts w:ascii="Times New Roman" w:hAnsi="Times New Roman" w:cs="Times New Roman"/>
          <w:sz w:val="24"/>
          <w:szCs w:val="24"/>
        </w:rPr>
        <w:t xml:space="preserve"> </w:t>
      </w:r>
      <w:r w:rsidR="004D2EA4" w:rsidRPr="004D2EA4">
        <w:rPr>
          <w:rFonts w:ascii="Times New Roman" w:hAnsi="Times New Roman" w:cs="Times New Roman"/>
          <w:sz w:val="24"/>
          <w:szCs w:val="24"/>
        </w:rPr>
        <w:t xml:space="preserve">wymienionych w § 3 ust. 1 </w:t>
      </w:r>
      <w:r w:rsidR="004D2EA4" w:rsidRPr="004D2EA4">
        <w:rPr>
          <w:rFonts w:ascii="Times New Roman" w:hAnsi="Times New Roman" w:cs="Times New Roman"/>
          <w:sz w:val="24"/>
          <w:szCs w:val="24"/>
        </w:rPr>
        <w:lastRenderedPageBreak/>
        <w:t>pkt 83 lit. a Rozporządzenia Rady Ministrów z dnia 10 września</w:t>
      </w:r>
      <w:r w:rsidR="004D2EA4">
        <w:rPr>
          <w:rFonts w:ascii="Times New Roman" w:hAnsi="Times New Roman" w:cs="Times New Roman"/>
          <w:sz w:val="24"/>
          <w:szCs w:val="24"/>
        </w:rPr>
        <w:t xml:space="preserve"> </w:t>
      </w:r>
      <w:r w:rsidR="004D2EA4" w:rsidRPr="004D2EA4">
        <w:rPr>
          <w:rFonts w:ascii="Times New Roman" w:hAnsi="Times New Roman" w:cs="Times New Roman"/>
          <w:sz w:val="24"/>
          <w:szCs w:val="24"/>
        </w:rPr>
        <w:t>2019 r. w sprawie przedsięwzięć mogących znacząco oddziaływać na środowisko (Dz. U.</w:t>
      </w:r>
      <w:r w:rsidR="004D2EA4">
        <w:rPr>
          <w:rFonts w:ascii="Times New Roman" w:hAnsi="Times New Roman" w:cs="Times New Roman"/>
          <w:sz w:val="24"/>
          <w:szCs w:val="24"/>
        </w:rPr>
        <w:t xml:space="preserve"> </w:t>
      </w:r>
      <w:r w:rsidR="004D2EA4" w:rsidRPr="004D2EA4">
        <w:rPr>
          <w:rFonts w:ascii="Times New Roman" w:hAnsi="Times New Roman" w:cs="Times New Roman"/>
          <w:sz w:val="24"/>
          <w:szCs w:val="24"/>
        </w:rPr>
        <w:t>z 2019r., poz. 1839 ze zm.), dla których może być stwierdzony obowiązek przeprowadzenia</w:t>
      </w:r>
      <w:r w:rsidR="004D2EA4">
        <w:rPr>
          <w:rFonts w:ascii="Times New Roman" w:hAnsi="Times New Roman" w:cs="Times New Roman"/>
          <w:sz w:val="24"/>
          <w:szCs w:val="24"/>
        </w:rPr>
        <w:t xml:space="preserve"> </w:t>
      </w:r>
      <w:r w:rsidR="004D2EA4" w:rsidRPr="004D2EA4">
        <w:rPr>
          <w:rFonts w:ascii="Times New Roman" w:hAnsi="Times New Roman" w:cs="Times New Roman"/>
          <w:sz w:val="24"/>
          <w:szCs w:val="24"/>
        </w:rPr>
        <w:t>oceny oddziaływania na środowisko.</w:t>
      </w:r>
    </w:p>
    <w:p w14:paraId="4E304432" w14:textId="389F36D4" w:rsidR="00EC3584" w:rsidRPr="00EC3584" w:rsidRDefault="00EC3584" w:rsidP="00AF5638">
      <w:pPr>
        <w:spacing w:after="0" w:line="240" w:lineRule="auto"/>
        <w:ind w:firstLine="708"/>
        <w:contextualSpacing/>
        <w:jc w:val="both"/>
        <w:rPr>
          <w:rFonts w:ascii="Times New Roman" w:hAnsi="Times New Roman" w:cs="Times New Roman"/>
          <w:sz w:val="24"/>
          <w:szCs w:val="24"/>
        </w:rPr>
      </w:pPr>
      <w:r w:rsidRPr="00EC3584">
        <w:rPr>
          <w:rFonts w:ascii="Times New Roman" w:hAnsi="Times New Roman" w:cs="Times New Roman"/>
          <w:sz w:val="24"/>
          <w:szCs w:val="24"/>
        </w:rPr>
        <w:t xml:space="preserve">Planowane przedsięwzięcie będzie polegało na kontynuacji działalności polegającej na prowadzeniu punktu zbierania odpadów innych niż niebezpieczne na działce o numerze ewidencyjnym 10484/42 obręb 0005 M. Suwałki. </w:t>
      </w:r>
      <w:r w:rsidR="00925090" w:rsidRPr="004D2EA4">
        <w:rPr>
          <w:rFonts w:ascii="Times New Roman" w:hAnsi="Times New Roman" w:cs="Times New Roman"/>
          <w:sz w:val="24"/>
          <w:szCs w:val="24"/>
        </w:rPr>
        <w:t>Przedsięwzięcie zlokalizowane</w:t>
      </w:r>
      <w:r w:rsidR="00925090">
        <w:rPr>
          <w:rFonts w:ascii="Times New Roman" w:hAnsi="Times New Roman" w:cs="Times New Roman"/>
          <w:sz w:val="24"/>
          <w:szCs w:val="24"/>
        </w:rPr>
        <w:t xml:space="preserve"> </w:t>
      </w:r>
      <w:r w:rsidR="00925090" w:rsidRPr="004D2EA4">
        <w:rPr>
          <w:rFonts w:ascii="Times New Roman" w:hAnsi="Times New Roman" w:cs="Times New Roman"/>
          <w:sz w:val="24"/>
          <w:szCs w:val="24"/>
        </w:rPr>
        <w:t>jest w sąsiedztwie dworca autobusowego, dworca kolejowego i ulicy Przytorowej.</w:t>
      </w:r>
      <w:r w:rsidR="00925090">
        <w:rPr>
          <w:rFonts w:ascii="Times New Roman" w:hAnsi="Times New Roman" w:cs="Times New Roman"/>
          <w:sz w:val="24"/>
          <w:szCs w:val="24"/>
        </w:rPr>
        <w:t xml:space="preserve"> </w:t>
      </w:r>
      <w:r w:rsidRPr="00EC3584">
        <w:rPr>
          <w:rFonts w:ascii="Times New Roman" w:hAnsi="Times New Roman" w:cs="Times New Roman"/>
          <w:sz w:val="24"/>
          <w:szCs w:val="24"/>
        </w:rPr>
        <w:t>Teren przedsięwzięcia nie jest objęty miejscowym planem zagospodarowania przestrzennego. Powierzchnia działki wynosi 2200</w:t>
      </w:r>
      <w:r w:rsidR="00925090">
        <w:rPr>
          <w:rFonts w:ascii="Times New Roman" w:hAnsi="Times New Roman" w:cs="Times New Roman"/>
          <w:sz w:val="24"/>
          <w:szCs w:val="24"/>
        </w:rPr>
        <w:t xml:space="preserve"> </w:t>
      </w:r>
      <w:r w:rsidRPr="00EC3584">
        <w:rPr>
          <w:rFonts w:ascii="Times New Roman" w:hAnsi="Times New Roman" w:cs="Times New Roman"/>
          <w:sz w:val="24"/>
          <w:szCs w:val="24"/>
        </w:rPr>
        <w:t>m</w:t>
      </w:r>
      <w:r w:rsidRPr="00EC3584">
        <w:rPr>
          <w:rFonts w:ascii="Times New Roman" w:hAnsi="Times New Roman" w:cs="Times New Roman"/>
          <w:sz w:val="24"/>
          <w:szCs w:val="24"/>
          <w:vertAlign w:val="superscript"/>
        </w:rPr>
        <w:t>2</w:t>
      </w:r>
      <w:r w:rsidRPr="00EC3584">
        <w:rPr>
          <w:rFonts w:ascii="Times New Roman" w:hAnsi="Times New Roman" w:cs="Times New Roman"/>
          <w:sz w:val="24"/>
          <w:szCs w:val="24"/>
        </w:rPr>
        <w:t xml:space="preserve">. Obecnie, w ramach prowadzonej działalności, zgodnie z Rozporządzeniem Ministra Klimatu z dnia 2 stycznia 2020r. </w:t>
      </w:r>
      <w:r w:rsidRPr="00A35B9B">
        <w:rPr>
          <w:rFonts w:ascii="Times New Roman" w:hAnsi="Times New Roman" w:cs="Times New Roman"/>
          <w:sz w:val="24"/>
          <w:szCs w:val="24"/>
        </w:rPr>
        <w:t>w sprawie katalogu odpadów</w:t>
      </w:r>
      <w:r w:rsidRPr="00EC3584">
        <w:rPr>
          <w:rFonts w:ascii="Times New Roman" w:hAnsi="Times New Roman" w:cs="Times New Roman"/>
          <w:i/>
          <w:iCs/>
          <w:sz w:val="24"/>
          <w:szCs w:val="24"/>
        </w:rPr>
        <w:t xml:space="preserve"> </w:t>
      </w:r>
      <w:r w:rsidRPr="00EC3584">
        <w:rPr>
          <w:rFonts w:ascii="Times New Roman" w:hAnsi="Times New Roman" w:cs="Times New Roman"/>
          <w:sz w:val="24"/>
          <w:szCs w:val="24"/>
        </w:rPr>
        <w:t>(Dz. U z 2020r., poz. 10), zbierane są odpady o następujących kodach: 17 04 01 miedź, brąz, mosiądz; 17 04 02 aluminium; 17 04 05 żelazo i stal; 16 08 01 zużyte katalizatory zawierające złoto, srebro, ren, rod, pallad, iryd lub platynę (z wyłączeniem 16 08 07). Działalność prowadzona jest na utwardzonym placu magazynowym o powierzchni 100 m</w:t>
      </w:r>
      <w:r w:rsidRPr="00EC3584">
        <w:rPr>
          <w:rFonts w:ascii="Times New Roman" w:hAnsi="Times New Roman" w:cs="Times New Roman"/>
          <w:sz w:val="24"/>
          <w:szCs w:val="24"/>
          <w:vertAlign w:val="superscript"/>
        </w:rPr>
        <w:t>2</w:t>
      </w:r>
      <w:r w:rsidRPr="00EC3584">
        <w:rPr>
          <w:rFonts w:ascii="Times New Roman" w:hAnsi="Times New Roman" w:cs="Times New Roman"/>
          <w:sz w:val="24"/>
          <w:szCs w:val="24"/>
        </w:rPr>
        <w:t>. Zebrane odpady po zważeniu przewożone są na plac magazynowy. Następnie dokonywana jest kontrola złomu oraz klasyfikacja materiałów do odpowiednich grup odpadów. Odpady, w zależności od rodzaju i składu, gromadzone są w kontenerach, workach big-</w:t>
      </w:r>
      <w:proofErr w:type="spellStart"/>
      <w:r w:rsidRPr="00EC3584">
        <w:rPr>
          <w:rFonts w:ascii="Times New Roman" w:hAnsi="Times New Roman" w:cs="Times New Roman"/>
          <w:sz w:val="24"/>
          <w:szCs w:val="24"/>
        </w:rPr>
        <w:t>bag</w:t>
      </w:r>
      <w:proofErr w:type="spellEnd"/>
      <w:r w:rsidRPr="00EC3584">
        <w:rPr>
          <w:rFonts w:ascii="Times New Roman" w:hAnsi="Times New Roman" w:cs="Times New Roman"/>
          <w:sz w:val="24"/>
          <w:szCs w:val="24"/>
        </w:rPr>
        <w:t xml:space="preserve"> ustawionych na utwardzonym placu magazynowym oraz metalowym pojemniku ustawionym w pomieszczeniu magazynowym. Po zgromadzeniu ilości uzasadniających transport odpady są transportowane i przekazywane odbiorcom posiadającym, stosowne zezwolenia na ich transport lub przetwarzanie (odzysk lub unieszkodliwianie). </w:t>
      </w:r>
    </w:p>
    <w:p w14:paraId="217145B5" w14:textId="459DAF12" w:rsidR="000A1235" w:rsidRPr="000A1235" w:rsidRDefault="00EC3584" w:rsidP="00E1219B">
      <w:pPr>
        <w:spacing w:after="0" w:line="240" w:lineRule="auto"/>
        <w:ind w:firstLine="708"/>
        <w:contextualSpacing/>
        <w:jc w:val="both"/>
        <w:rPr>
          <w:rFonts w:ascii="Times New Roman" w:hAnsi="Times New Roman" w:cs="Times New Roman"/>
          <w:sz w:val="24"/>
          <w:szCs w:val="24"/>
        </w:rPr>
      </w:pPr>
      <w:r w:rsidRPr="00EC3584">
        <w:rPr>
          <w:rFonts w:ascii="Times New Roman" w:hAnsi="Times New Roman" w:cs="Times New Roman"/>
          <w:sz w:val="24"/>
          <w:szCs w:val="24"/>
        </w:rPr>
        <w:t xml:space="preserve">Z przedłożonych informacji wynika, że kontynuacja planowanej działalności nie wymaga żadnych prac adaptacyjnych, w tym budowlanych, jedynie planuje się zbieranie dodatkowo odpadów o kodzie 15 01 04 opakowania z metali. Przedsięwzięcie zlokalizowane jest na terenie działki dzierżawionej przez wnioskodawcę od Polskich Kolei Państwowych. </w:t>
      </w:r>
      <w:r w:rsidR="00925090" w:rsidRPr="004D2EA4">
        <w:rPr>
          <w:rFonts w:ascii="Times New Roman" w:hAnsi="Times New Roman" w:cs="Times New Roman"/>
          <w:sz w:val="24"/>
          <w:szCs w:val="24"/>
        </w:rPr>
        <w:t>Nieruchomość nie jest uzbrojona w przyłącze</w:t>
      </w:r>
      <w:r w:rsidR="00925090">
        <w:rPr>
          <w:rFonts w:ascii="Times New Roman" w:hAnsi="Times New Roman" w:cs="Times New Roman"/>
          <w:sz w:val="24"/>
          <w:szCs w:val="24"/>
        </w:rPr>
        <w:t xml:space="preserve"> </w:t>
      </w:r>
      <w:r w:rsidR="00925090" w:rsidRPr="000A1235">
        <w:rPr>
          <w:rFonts w:ascii="Times New Roman" w:hAnsi="Times New Roman" w:cs="Times New Roman"/>
          <w:sz w:val="24"/>
          <w:szCs w:val="24"/>
        </w:rPr>
        <w:t>wodociągowe ani kanalizacji sanitarnej. Woda na cele bytowe dowożona jest w kanistrach</w:t>
      </w:r>
      <w:r w:rsidR="00925090">
        <w:rPr>
          <w:rFonts w:ascii="Times New Roman" w:hAnsi="Times New Roman" w:cs="Times New Roman"/>
          <w:sz w:val="24"/>
          <w:szCs w:val="24"/>
        </w:rPr>
        <w:t xml:space="preserve"> </w:t>
      </w:r>
      <w:r w:rsidR="00925090" w:rsidRPr="000A1235">
        <w:rPr>
          <w:rFonts w:ascii="Times New Roman" w:hAnsi="Times New Roman" w:cs="Times New Roman"/>
          <w:sz w:val="24"/>
          <w:szCs w:val="24"/>
        </w:rPr>
        <w:t>i zużywana według potrzeb.</w:t>
      </w:r>
      <w:r w:rsidR="00E1219B">
        <w:rPr>
          <w:rFonts w:ascii="Times New Roman" w:hAnsi="Times New Roman" w:cs="Times New Roman"/>
          <w:sz w:val="24"/>
          <w:szCs w:val="24"/>
        </w:rPr>
        <w:t xml:space="preserve"> </w:t>
      </w:r>
      <w:r w:rsidR="000A1235" w:rsidRPr="000A1235">
        <w:rPr>
          <w:rFonts w:ascii="Times New Roman" w:hAnsi="Times New Roman" w:cs="Times New Roman"/>
          <w:sz w:val="24"/>
          <w:szCs w:val="24"/>
        </w:rPr>
        <w:t>Szacunkowe zapotrzebowanie na paliwa wynosi: ok. 950 l/mc (olej</w:t>
      </w:r>
      <w:r w:rsidR="00E1219B">
        <w:rPr>
          <w:rFonts w:ascii="Times New Roman" w:hAnsi="Times New Roman" w:cs="Times New Roman"/>
          <w:sz w:val="24"/>
          <w:szCs w:val="24"/>
        </w:rPr>
        <w:t xml:space="preserve"> </w:t>
      </w:r>
      <w:r w:rsidR="000A1235" w:rsidRPr="000A1235">
        <w:rPr>
          <w:rFonts w:ascii="Times New Roman" w:hAnsi="Times New Roman" w:cs="Times New Roman"/>
          <w:sz w:val="24"/>
          <w:szCs w:val="24"/>
        </w:rPr>
        <w:t>napędowy), ok. 250l/mc (benzyna bezołowiowa). Szacunkowe zapotrzebowanie na energię</w:t>
      </w:r>
      <w:r w:rsidR="00E1219B">
        <w:rPr>
          <w:rFonts w:ascii="Times New Roman" w:hAnsi="Times New Roman" w:cs="Times New Roman"/>
          <w:sz w:val="24"/>
          <w:szCs w:val="24"/>
        </w:rPr>
        <w:t xml:space="preserve"> </w:t>
      </w:r>
      <w:r w:rsidR="000A1235" w:rsidRPr="000A1235">
        <w:rPr>
          <w:rFonts w:ascii="Times New Roman" w:hAnsi="Times New Roman" w:cs="Times New Roman"/>
          <w:sz w:val="24"/>
          <w:szCs w:val="24"/>
        </w:rPr>
        <w:t>wynosi ok. 160kWh/mc. Nie przewiduje się zbierania odpadów niebezpiecznych.</w:t>
      </w:r>
    </w:p>
    <w:p w14:paraId="25C68669" w14:textId="4EF7D974" w:rsidR="000A1235" w:rsidRPr="000A1235" w:rsidRDefault="000A1235" w:rsidP="00E1219B">
      <w:pPr>
        <w:spacing w:after="0" w:line="240" w:lineRule="auto"/>
        <w:ind w:firstLine="708"/>
        <w:contextualSpacing/>
        <w:jc w:val="both"/>
        <w:rPr>
          <w:rFonts w:ascii="Times New Roman" w:hAnsi="Times New Roman" w:cs="Times New Roman"/>
          <w:sz w:val="24"/>
          <w:szCs w:val="24"/>
        </w:rPr>
      </w:pPr>
      <w:r w:rsidRPr="000A1235">
        <w:rPr>
          <w:rFonts w:ascii="Times New Roman" w:hAnsi="Times New Roman" w:cs="Times New Roman"/>
          <w:sz w:val="24"/>
          <w:szCs w:val="24"/>
        </w:rPr>
        <w:t>Etap realizacji przedsięwzięcia nie będzie powodował powstawania istotnych emisji</w:t>
      </w:r>
      <w:r w:rsidR="00E1219B">
        <w:rPr>
          <w:rFonts w:ascii="Times New Roman" w:hAnsi="Times New Roman" w:cs="Times New Roman"/>
          <w:sz w:val="24"/>
          <w:szCs w:val="24"/>
        </w:rPr>
        <w:t xml:space="preserve"> </w:t>
      </w:r>
      <w:r w:rsidRPr="000A1235">
        <w:rPr>
          <w:rFonts w:ascii="Times New Roman" w:hAnsi="Times New Roman" w:cs="Times New Roman"/>
          <w:sz w:val="24"/>
          <w:szCs w:val="24"/>
        </w:rPr>
        <w:t>substancji lub energii wprowadzanych do środowiska. W związku z realizacją przedsięwzięcia</w:t>
      </w:r>
      <w:r>
        <w:rPr>
          <w:rFonts w:ascii="Times New Roman" w:hAnsi="Times New Roman" w:cs="Times New Roman"/>
          <w:sz w:val="24"/>
          <w:szCs w:val="24"/>
        </w:rPr>
        <w:t xml:space="preserve"> </w:t>
      </w:r>
      <w:r w:rsidRPr="000A1235">
        <w:rPr>
          <w:rFonts w:ascii="Times New Roman" w:hAnsi="Times New Roman" w:cs="Times New Roman"/>
          <w:sz w:val="24"/>
          <w:szCs w:val="24"/>
        </w:rPr>
        <w:t>nie planuje się żadnych prac budowlanych czy demontażowych, w związku z czym nie</w:t>
      </w:r>
      <w:r>
        <w:rPr>
          <w:rFonts w:ascii="Times New Roman" w:hAnsi="Times New Roman" w:cs="Times New Roman"/>
          <w:sz w:val="24"/>
          <w:szCs w:val="24"/>
        </w:rPr>
        <w:t xml:space="preserve"> </w:t>
      </w:r>
      <w:r w:rsidRPr="000A1235">
        <w:rPr>
          <w:rFonts w:ascii="Times New Roman" w:hAnsi="Times New Roman" w:cs="Times New Roman"/>
          <w:sz w:val="24"/>
          <w:szCs w:val="24"/>
        </w:rPr>
        <w:t>przewiduje się dodatkowych uciążliwości jak te występujące dotychczas. Dodanie kolejnego</w:t>
      </w:r>
      <w:r>
        <w:rPr>
          <w:rFonts w:ascii="Times New Roman" w:hAnsi="Times New Roman" w:cs="Times New Roman"/>
          <w:sz w:val="24"/>
          <w:szCs w:val="24"/>
        </w:rPr>
        <w:t xml:space="preserve"> </w:t>
      </w:r>
      <w:r w:rsidRPr="000A1235">
        <w:rPr>
          <w:rFonts w:ascii="Times New Roman" w:hAnsi="Times New Roman" w:cs="Times New Roman"/>
          <w:sz w:val="24"/>
          <w:szCs w:val="24"/>
        </w:rPr>
        <w:t>kodu odpadów przewidzianych do zbierania nie będzie wymagało również zmian</w:t>
      </w:r>
      <w:r w:rsidR="00E1219B">
        <w:rPr>
          <w:rFonts w:ascii="Times New Roman" w:hAnsi="Times New Roman" w:cs="Times New Roman"/>
          <w:sz w:val="24"/>
          <w:szCs w:val="24"/>
        </w:rPr>
        <w:t xml:space="preserve"> </w:t>
      </w:r>
      <w:r w:rsidRPr="000A1235">
        <w:rPr>
          <w:rFonts w:ascii="Times New Roman" w:hAnsi="Times New Roman" w:cs="Times New Roman"/>
          <w:sz w:val="24"/>
          <w:szCs w:val="24"/>
        </w:rPr>
        <w:t>w infrastrukturze technicznej. Realizacja inwestycji nie będzie wiązała się z niszczeniem szaty</w:t>
      </w:r>
      <w:r>
        <w:rPr>
          <w:rFonts w:ascii="Times New Roman" w:hAnsi="Times New Roman" w:cs="Times New Roman"/>
          <w:sz w:val="24"/>
          <w:szCs w:val="24"/>
        </w:rPr>
        <w:t xml:space="preserve"> </w:t>
      </w:r>
      <w:r w:rsidRPr="000A1235">
        <w:rPr>
          <w:rFonts w:ascii="Times New Roman" w:hAnsi="Times New Roman" w:cs="Times New Roman"/>
          <w:sz w:val="24"/>
          <w:szCs w:val="24"/>
        </w:rPr>
        <w:t>roślinnej. Na etapie eksploatacji przedsięwzięcia Inwestor zobowiązany będzie do</w:t>
      </w:r>
      <w:r w:rsidR="00E1219B">
        <w:rPr>
          <w:rFonts w:ascii="Times New Roman" w:hAnsi="Times New Roman" w:cs="Times New Roman"/>
          <w:sz w:val="24"/>
          <w:szCs w:val="24"/>
        </w:rPr>
        <w:t xml:space="preserve"> </w:t>
      </w:r>
      <w:r w:rsidRPr="000A1235">
        <w:rPr>
          <w:rFonts w:ascii="Times New Roman" w:hAnsi="Times New Roman" w:cs="Times New Roman"/>
          <w:sz w:val="24"/>
          <w:szCs w:val="24"/>
        </w:rPr>
        <w:t>odpowiedniego zabezpieczenia miejsca przechowywania odpadów w sposób nie powodujący</w:t>
      </w:r>
    </w:p>
    <w:p w14:paraId="242FE864" w14:textId="7D3C2063" w:rsidR="000A1235" w:rsidRPr="000A1235" w:rsidRDefault="000A1235" w:rsidP="00E1219B">
      <w:pPr>
        <w:spacing w:after="0" w:line="240" w:lineRule="auto"/>
        <w:contextualSpacing/>
        <w:jc w:val="both"/>
        <w:rPr>
          <w:rFonts w:ascii="Times New Roman" w:hAnsi="Times New Roman" w:cs="Times New Roman"/>
          <w:sz w:val="24"/>
          <w:szCs w:val="24"/>
        </w:rPr>
      </w:pPr>
      <w:r w:rsidRPr="000A1235">
        <w:rPr>
          <w:rFonts w:ascii="Times New Roman" w:hAnsi="Times New Roman" w:cs="Times New Roman"/>
          <w:sz w:val="24"/>
          <w:szCs w:val="24"/>
        </w:rPr>
        <w:t>negatywnego wpływu na środowisko gruntowo-wodne. Rozładunek i załadunek odpadów</w:t>
      </w:r>
      <w:r w:rsidR="00E1219B">
        <w:rPr>
          <w:rFonts w:ascii="Times New Roman" w:hAnsi="Times New Roman" w:cs="Times New Roman"/>
          <w:sz w:val="24"/>
          <w:szCs w:val="24"/>
        </w:rPr>
        <w:t xml:space="preserve"> </w:t>
      </w:r>
      <w:r w:rsidRPr="000A1235">
        <w:rPr>
          <w:rFonts w:ascii="Times New Roman" w:hAnsi="Times New Roman" w:cs="Times New Roman"/>
          <w:sz w:val="24"/>
          <w:szCs w:val="24"/>
        </w:rPr>
        <w:t>odbywać się powinien w sposób maksymalnie eliminujący powstawanie oddziaływania</w:t>
      </w:r>
      <w:r w:rsidR="00E1219B">
        <w:rPr>
          <w:rFonts w:ascii="Times New Roman" w:hAnsi="Times New Roman" w:cs="Times New Roman"/>
          <w:sz w:val="24"/>
          <w:szCs w:val="24"/>
        </w:rPr>
        <w:t xml:space="preserve"> </w:t>
      </w:r>
      <w:r w:rsidRPr="000A1235">
        <w:rPr>
          <w:rFonts w:ascii="Times New Roman" w:hAnsi="Times New Roman" w:cs="Times New Roman"/>
          <w:sz w:val="24"/>
          <w:szCs w:val="24"/>
        </w:rPr>
        <w:t>hałasowego i przy użyciu sprawnego technicznie sprzętu.</w:t>
      </w:r>
    </w:p>
    <w:p w14:paraId="35F0900D" w14:textId="2C425ABD" w:rsidR="000A1235" w:rsidRPr="00E1219B" w:rsidRDefault="000A1235" w:rsidP="00E1219B">
      <w:pPr>
        <w:spacing w:after="0" w:line="240" w:lineRule="auto"/>
        <w:ind w:firstLine="708"/>
        <w:contextualSpacing/>
        <w:jc w:val="both"/>
        <w:rPr>
          <w:rFonts w:ascii="Times New Roman" w:hAnsi="Times New Roman" w:cs="Times New Roman"/>
          <w:sz w:val="24"/>
          <w:szCs w:val="24"/>
        </w:rPr>
      </w:pPr>
      <w:r w:rsidRPr="000A1235">
        <w:rPr>
          <w:rFonts w:ascii="Times New Roman" w:hAnsi="Times New Roman" w:cs="Times New Roman"/>
          <w:sz w:val="24"/>
          <w:szCs w:val="24"/>
        </w:rPr>
        <w:t>Jak wynika z informacji zawartych w karcie informacyjnej przedsięwzięcia, planowana</w:t>
      </w:r>
      <w:r w:rsidR="00E1219B">
        <w:rPr>
          <w:rFonts w:ascii="Times New Roman" w:hAnsi="Times New Roman" w:cs="Times New Roman"/>
          <w:sz w:val="24"/>
          <w:szCs w:val="24"/>
        </w:rPr>
        <w:t xml:space="preserve"> </w:t>
      </w:r>
      <w:r w:rsidRPr="000A1235">
        <w:rPr>
          <w:rFonts w:ascii="Times New Roman" w:hAnsi="Times New Roman" w:cs="Times New Roman"/>
          <w:sz w:val="24"/>
          <w:szCs w:val="24"/>
        </w:rPr>
        <w:t>inwestycja nie będzie źródłem istotnych zmian emisji substancji wprowadzanych do</w:t>
      </w:r>
      <w:r w:rsidR="00E1219B">
        <w:rPr>
          <w:rFonts w:ascii="Times New Roman" w:hAnsi="Times New Roman" w:cs="Times New Roman"/>
          <w:sz w:val="24"/>
          <w:szCs w:val="24"/>
        </w:rPr>
        <w:t xml:space="preserve"> </w:t>
      </w:r>
      <w:r w:rsidRPr="000A1235">
        <w:rPr>
          <w:rFonts w:ascii="Times New Roman" w:hAnsi="Times New Roman" w:cs="Times New Roman"/>
          <w:sz w:val="24"/>
          <w:szCs w:val="24"/>
        </w:rPr>
        <w:t>środowiska. Jedynym źródłem emisji hałasu oraz pyłów do powietrza będzie transport</w:t>
      </w:r>
      <w:r w:rsidR="00E1219B">
        <w:rPr>
          <w:rFonts w:ascii="Times New Roman" w:hAnsi="Times New Roman" w:cs="Times New Roman"/>
          <w:sz w:val="24"/>
          <w:szCs w:val="24"/>
        </w:rPr>
        <w:t xml:space="preserve"> </w:t>
      </w:r>
      <w:r w:rsidRPr="000A1235">
        <w:rPr>
          <w:rFonts w:ascii="Times New Roman" w:hAnsi="Times New Roman" w:cs="Times New Roman"/>
          <w:sz w:val="24"/>
          <w:szCs w:val="24"/>
        </w:rPr>
        <w:t>samochodowy. Ścieki bytowe będą odprowadzane do przenośnej toalety i następnie</w:t>
      </w:r>
      <w:r w:rsidR="00E1219B">
        <w:rPr>
          <w:rFonts w:ascii="Times New Roman" w:hAnsi="Times New Roman" w:cs="Times New Roman"/>
          <w:sz w:val="24"/>
          <w:szCs w:val="24"/>
        </w:rPr>
        <w:t xml:space="preserve"> </w:t>
      </w:r>
      <w:r w:rsidRPr="000A1235">
        <w:rPr>
          <w:rFonts w:ascii="Times New Roman" w:hAnsi="Times New Roman" w:cs="Times New Roman"/>
          <w:sz w:val="24"/>
          <w:szCs w:val="24"/>
        </w:rPr>
        <w:t>wywożone przez uprawniony podmiot. Inwestycja nie będzie generowała ścieków</w:t>
      </w:r>
      <w:r w:rsidR="00E1219B">
        <w:rPr>
          <w:rFonts w:ascii="Times New Roman" w:hAnsi="Times New Roman" w:cs="Times New Roman"/>
          <w:sz w:val="24"/>
          <w:szCs w:val="24"/>
        </w:rPr>
        <w:t xml:space="preserve"> </w:t>
      </w:r>
      <w:r w:rsidRPr="000A1235">
        <w:rPr>
          <w:rFonts w:ascii="Times New Roman" w:hAnsi="Times New Roman" w:cs="Times New Roman"/>
          <w:sz w:val="24"/>
          <w:szCs w:val="24"/>
        </w:rPr>
        <w:t>przemysłowych. Wody opadowo-roztopowe jako umownie czyste odprowadzane będą</w:t>
      </w:r>
      <w:r w:rsidR="00E1219B">
        <w:rPr>
          <w:rFonts w:ascii="Times New Roman" w:hAnsi="Times New Roman" w:cs="Times New Roman"/>
          <w:sz w:val="24"/>
          <w:szCs w:val="24"/>
        </w:rPr>
        <w:t xml:space="preserve"> </w:t>
      </w:r>
      <w:r w:rsidRPr="000A1235">
        <w:rPr>
          <w:rFonts w:ascii="Times New Roman" w:hAnsi="Times New Roman" w:cs="Times New Roman"/>
          <w:sz w:val="24"/>
          <w:szCs w:val="24"/>
        </w:rPr>
        <w:t>grawitacyjnie do gruntu. Odpady gromadzone będą na utwardzonym placu magazynowym,</w:t>
      </w:r>
      <w:r w:rsidR="00E1219B">
        <w:rPr>
          <w:rFonts w:ascii="Times New Roman" w:hAnsi="Times New Roman" w:cs="Times New Roman"/>
          <w:sz w:val="24"/>
          <w:szCs w:val="24"/>
        </w:rPr>
        <w:t xml:space="preserve"> </w:t>
      </w:r>
      <w:r w:rsidRPr="000A1235">
        <w:rPr>
          <w:rFonts w:ascii="Times New Roman" w:hAnsi="Times New Roman" w:cs="Times New Roman"/>
          <w:sz w:val="24"/>
          <w:szCs w:val="24"/>
        </w:rPr>
        <w:t>w kontenerach stalowych i workach typu big-</w:t>
      </w:r>
      <w:proofErr w:type="spellStart"/>
      <w:r w:rsidRPr="000A1235">
        <w:rPr>
          <w:rFonts w:ascii="Times New Roman" w:hAnsi="Times New Roman" w:cs="Times New Roman"/>
          <w:sz w:val="24"/>
          <w:szCs w:val="24"/>
        </w:rPr>
        <w:t>bag</w:t>
      </w:r>
      <w:proofErr w:type="spellEnd"/>
      <w:r w:rsidRPr="000A1235">
        <w:rPr>
          <w:rFonts w:ascii="Times New Roman" w:hAnsi="Times New Roman" w:cs="Times New Roman"/>
          <w:sz w:val="24"/>
          <w:szCs w:val="24"/>
        </w:rPr>
        <w:t xml:space="preserve"> dodatkowo przykrywane plandekami, co</w:t>
      </w:r>
      <w:r w:rsidR="00E1219B">
        <w:rPr>
          <w:rFonts w:ascii="Times New Roman" w:hAnsi="Times New Roman" w:cs="Times New Roman"/>
          <w:sz w:val="24"/>
          <w:szCs w:val="24"/>
        </w:rPr>
        <w:t xml:space="preserve"> </w:t>
      </w:r>
      <w:r w:rsidRPr="000A1235">
        <w:rPr>
          <w:rFonts w:ascii="Times New Roman" w:hAnsi="Times New Roman" w:cs="Times New Roman"/>
          <w:sz w:val="24"/>
          <w:szCs w:val="24"/>
        </w:rPr>
        <w:lastRenderedPageBreak/>
        <w:t>eliminuje zjawisko powstawania odcieków z miejsc magazynowania odpadów. Na terenie</w:t>
      </w:r>
      <w:r w:rsidR="00E1219B">
        <w:rPr>
          <w:rFonts w:ascii="Times New Roman" w:hAnsi="Times New Roman" w:cs="Times New Roman"/>
          <w:sz w:val="24"/>
          <w:szCs w:val="24"/>
        </w:rPr>
        <w:t xml:space="preserve"> </w:t>
      </w:r>
      <w:r w:rsidRPr="000A1235">
        <w:rPr>
          <w:rFonts w:ascii="Times New Roman" w:hAnsi="Times New Roman" w:cs="Times New Roman"/>
          <w:sz w:val="24"/>
          <w:szCs w:val="24"/>
        </w:rPr>
        <w:t>inwestycji nie będą prowadzone prace rozbiórkowe. Prowadzenie punktu zbierania odpadów</w:t>
      </w:r>
      <w:r w:rsidR="0056577B">
        <w:rPr>
          <w:rFonts w:ascii="Times New Roman" w:hAnsi="Times New Roman" w:cs="Times New Roman"/>
          <w:sz w:val="24"/>
          <w:szCs w:val="24"/>
        </w:rPr>
        <w:t xml:space="preserve"> </w:t>
      </w:r>
      <w:r w:rsidRPr="000A1235">
        <w:rPr>
          <w:rFonts w:ascii="Times New Roman" w:hAnsi="Times New Roman" w:cs="Times New Roman"/>
          <w:sz w:val="24"/>
          <w:szCs w:val="24"/>
        </w:rPr>
        <w:t>nie powoduje zwiększonej emisji hałasu i wytwarzania odpadów. Wszelkie emisje nie</w:t>
      </w:r>
      <w:r w:rsidR="00E1219B">
        <w:rPr>
          <w:rFonts w:ascii="Times New Roman" w:hAnsi="Times New Roman" w:cs="Times New Roman"/>
          <w:sz w:val="24"/>
          <w:szCs w:val="24"/>
        </w:rPr>
        <w:t xml:space="preserve"> przekroczą standardów jakości środowiska poza terenem, do którego inwestor posiada tytuł prawny</w:t>
      </w:r>
      <w:bookmarkEnd w:id="1"/>
      <w:r w:rsidR="00E1219B">
        <w:rPr>
          <w:rFonts w:ascii="Times New Roman" w:hAnsi="Times New Roman" w:cs="Times New Roman"/>
          <w:sz w:val="24"/>
          <w:szCs w:val="24"/>
        </w:rPr>
        <w:t>.</w:t>
      </w:r>
    </w:p>
    <w:p w14:paraId="0F08EC1D" w14:textId="497F5BC6" w:rsidR="00762E94" w:rsidRPr="00762E94" w:rsidRDefault="00762E94" w:rsidP="00E1219B">
      <w:pPr>
        <w:pStyle w:val="western"/>
        <w:spacing w:before="0" w:beforeAutospacing="0" w:after="0"/>
        <w:ind w:firstLine="708"/>
        <w:contextualSpacing/>
        <w:rPr>
          <w:sz w:val="24"/>
          <w:szCs w:val="24"/>
        </w:rPr>
      </w:pPr>
      <w:r w:rsidRPr="00762E94">
        <w:rPr>
          <w:sz w:val="24"/>
          <w:szCs w:val="24"/>
        </w:rPr>
        <w:t>Analizując usytuowanie przedsięwzięcia, z uwzględnieniem możliwego zagrożenia dla</w:t>
      </w:r>
    </w:p>
    <w:p w14:paraId="110D432C" w14:textId="33524AE0" w:rsidR="00762E94" w:rsidRPr="00762E94" w:rsidRDefault="00762E94" w:rsidP="00E1219B">
      <w:pPr>
        <w:pStyle w:val="western"/>
        <w:spacing w:before="0" w:beforeAutospacing="0" w:after="0"/>
        <w:contextualSpacing/>
        <w:rPr>
          <w:sz w:val="24"/>
          <w:szCs w:val="24"/>
        </w:rPr>
      </w:pPr>
      <w:r w:rsidRPr="00762E94">
        <w:rPr>
          <w:sz w:val="24"/>
          <w:szCs w:val="24"/>
        </w:rPr>
        <w:t>środowiska, w szczególności przy istniejącym użytkowaniu terenu, zdolności samooczyszczania się</w:t>
      </w:r>
      <w:r w:rsidR="00D82054">
        <w:rPr>
          <w:sz w:val="24"/>
          <w:szCs w:val="24"/>
        </w:rPr>
        <w:t xml:space="preserve"> </w:t>
      </w:r>
      <w:r w:rsidRPr="00762E94">
        <w:rPr>
          <w:sz w:val="24"/>
          <w:szCs w:val="24"/>
        </w:rPr>
        <w:t>środowiska i odnawiania się zasobów naturalnych, walorów przyrodniczych i krajobrazowych, w</w:t>
      </w:r>
      <w:r w:rsidR="00D82054">
        <w:rPr>
          <w:sz w:val="24"/>
          <w:szCs w:val="24"/>
        </w:rPr>
        <w:t xml:space="preserve"> </w:t>
      </w:r>
      <w:r w:rsidRPr="00762E94">
        <w:rPr>
          <w:sz w:val="24"/>
          <w:szCs w:val="24"/>
        </w:rPr>
        <w:t xml:space="preserve">odniesieniu do zapisów zawartych w art. 63 ust. 1 pkt 2 ustawy </w:t>
      </w:r>
      <w:proofErr w:type="spellStart"/>
      <w:r w:rsidRPr="00762E94">
        <w:rPr>
          <w:sz w:val="24"/>
          <w:szCs w:val="24"/>
        </w:rPr>
        <w:t>o</w:t>
      </w:r>
      <w:r w:rsidR="00BA2EAB">
        <w:rPr>
          <w:sz w:val="24"/>
          <w:szCs w:val="24"/>
        </w:rPr>
        <w:t>oś</w:t>
      </w:r>
      <w:proofErr w:type="spellEnd"/>
      <w:r w:rsidR="00BA2EAB">
        <w:rPr>
          <w:sz w:val="24"/>
          <w:szCs w:val="24"/>
        </w:rPr>
        <w:t>,</w:t>
      </w:r>
      <w:r w:rsidRPr="00762E94">
        <w:rPr>
          <w:sz w:val="24"/>
          <w:szCs w:val="24"/>
        </w:rPr>
        <w:t xml:space="preserve"> uwzględniając rodzaj, charakter przedsięwzięcia, jego lokalizację w istniejącej</w:t>
      </w:r>
      <w:r w:rsidR="00D82054">
        <w:rPr>
          <w:sz w:val="24"/>
          <w:szCs w:val="24"/>
        </w:rPr>
        <w:t xml:space="preserve"> </w:t>
      </w:r>
      <w:r w:rsidRPr="00762E94">
        <w:rPr>
          <w:sz w:val="24"/>
          <w:szCs w:val="24"/>
        </w:rPr>
        <w:t>zabudowie oraz planowane działania ograniczające negatywny wpływ na środowisko stwierdzono, że</w:t>
      </w:r>
      <w:r w:rsidR="00D82054">
        <w:rPr>
          <w:sz w:val="24"/>
          <w:szCs w:val="24"/>
        </w:rPr>
        <w:t xml:space="preserve"> </w:t>
      </w:r>
      <w:r w:rsidRPr="00762E94">
        <w:rPr>
          <w:sz w:val="24"/>
          <w:szCs w:val="24"/>
        </w:rPr>
        <w:t>planowane przedsięwzięcie nie będzie negatywnie oddziaływać na obszary wodno-błotne oraz inne</w:t>
      </w:r>
      <w:r w:rsidR="00D82054">
        <w:rPr>
          <w:sz w:val="24"/>
          <w:szCs w:val="24"/>
        </w:rPr>
        <w:t xml:space="preserve"> </w:t>
      </w:r>
      <w:r w:rsidRPr="00762E94">
        <w:rPr>
          <w:sz w:val="24"/>
          <w:szCs w:val="24"/>
        </w:rPr>
        <w:t>obszary o płytkim zaleganiu wód podziemnych, górskie i leśne, wybrzeży, obszary, na których zostały</w:t>
      </w:r>
      <w:r w:rsidR="00D82054">
        <w:rPr>
          <w:sz w:val="24"/>
          <w:szCs w:val="24"/>
        </w:rPr>
        <w:t xml:space="preserve"> </w:t>
      </w:r>
      <w:r w:rsidRPr="00762E94">
        <w:rPr>
          <w:sz w:val="24"/>
          <w:szCs w:val="24"/>
        </w:rPr>
        <w:t>przekroczone standardy jakości środowiska, obszary mające znaczenie historyczne, kulturowe lub</w:t>
      </w:r>
      <w:r w:rsidR="00D82054">
        <w:rPr>
          <w:sz w:val="24"/>
          <w:szCs w:val="24"/>
        </w:rPr>
        <w:t xml:space="preserve"> </w:t>
      </w:r>
      <w:r w:rsidRPr="00762E94">
        <w:rPr>
          <w:sz w:val="24"/>
          <w:szCs w:val="24"/>
        </w:rPr>
        <w:t>archeologiczne, a także obszary objęte ochroną, w tym strefie ochronnej ujęcia wód i obszary</w:t>
      </w:r>
      <w:r w:rsidR="00D82054">
        <w:rPr>
          <w:sz w:val="24"/>
          <w:szCs w:val="24"/>
        </w:rPr>
        <w:t xml:space="preserve"> </w:t>
      </w:r>
      <w:r w:rsidRPr="00762E94">
        <w:rPr>
          <w:sz w:val="24"/>
          <w:szCs w:val="24"/>
        </w:rPr>
        <w:t>ochronne zbiorników wód śródlądowych lub przylegające do jezior. Wymienione obiekty</w:t>
      </w:r>
      <w:r w:rsidR="00D82054">
        <w:rPr>
          <w:sz w:val="24"/>
          <w:szCs w:val="24"/>
        </w:rPr>
        <w:t xml:space="preserve"> </w:t>
      </w:r>
      <w:r w:rsidRPr="00762E94">
        <w:rPr>
          <w:sz w:val="24"/>
          <w:szCs w:val="24"/>
        </w:rPr>
        <w:t>przyrodnicze nie występują w rejonie przedsięwzięcia.</w:t>
      </w:r>
    </w:p>
    <w:p w14:paraId="442C550F" w14:textId="18CD3C40" w:rsidR="00E257B1" w:rsidRDefault="00762E94" w:rsidP="00810438">
      <w:pPr>
        <w:pStyle w:val="western"/>
        <w:spacing w:before="0" w:beforeAutospacing="0" w:after="0"/>
        <w:ind w:firstLine="708"/>
        <w:contextualSpacing/>
        <w:rPr>
          <w:sz w:val="24"/>
          <w:szCs w:val="24"/>
        </w:rPr>
      </w:pPr>
      <w:r w:rsidRPr="00762E94">
        <w:rPr>
          <w:sz w:val="24"/>
          <w:szCs w:val="24"/>
        </w:rPr>
        <w:t>Teren inwestycji zlokalizowany jest poza granicami obszarów chronionych zgodnie z ustawą z</w:t>
      </w:r>
      <w:r w:rsidR="00D82054">
        <w:rPr>
          <w:sz w:val="24"/>
          <w:szCs w:val="24"/>
        </w:rPr>
        <w:t xml:space="preserve"> </w:t>
      </w:r>
      <w:r w:rsidRPr="00762E94">
        <w:rPr>
          <w:sz w:val="24"/>
          <w:szCs w:val="24"/>
        </w:rPr>
        <w:t xml:space="preserve">dnia 16 kwietnia 2004 r. o ochronie przyrody (Dz. U. z 2024r., poz. 1478 </w:t>
      </w:r>
      <w:proofErr w:type="spellStart"/>
      <w:r w:rsidRPr="00762E94">
        <w:rPr>
          <w:sz w:val="24"/>
          <w:szCs w:val="24"/>
        </w:rPr>
        <w:t>t.j</w:t>
      </w:r>
      <w:proofErr w:type="spellEnd"/>
      <w:r w:rsidRPr="00762E94">
        <w:rPr>
          <w:sz w:val="24"/>
          <w:szCs w:val="24"/>
        </w:rPr>
        <w:t xml:space="preserve">.). </w:t>
      </w:r>
      <w:r w:rsidR="000A1235">
        <w:rPr>
          <w:sz w:val="24"/>
          <w:szCs w:val="24"/>
        </w:rPr>
        <w:t xml:space="preserve">Przez teren inwestycji nie przebiegają korytarze ekologiczne. </w:t>
      </w:r>
      <w:r w:rsidRPr="00762E94">
        <w:rPr>
          <w:sz w:val="24"/>
          <w:szCs w:val="24"/>
        </w:rPr>
        <w:t>Mając na względzie</w:t>
      </w:r>
      <w:r w:rsidR="00D82054">
        <w:rPr>
          <w:sz w:val="24"/>
          <w:szCs w:val="24"/>
        </w:rPr>
        <w:t xml:space="preserve"> </w:t>
      </w:r>
      <w:r w:rsidRPr="00762E94">
        <w:rPr>
          <w:sz w:val="24"/>
          <w:szCs w:val="24"/>
        </w:rPr>
        <w:t>lokalizację przedsięwzięcia poza obszarami chronionymi, w tym poza obszarami Natura 2000 oraz</w:t>
      </w:r>
      <w:r w:rsidR="00D82054">
        <w:rPr>
          <w:sz w:val="24"/>
          <w:szCs w:val="24"/>
        </w:rPr>
        <w:t xml:space="preserve"> </w:t>
      </w:r>
      <w:r w:rsidRPr="00762E94">
        <w:rPr>
          <w:sz w:val="24"/>
          <w:szCs w:val="24"/>
        </w:rPr>
        <w:t>działania minimalizujące negatywny wpływ przedsięwzięcia na środowisko, nie przewiduje się</w:t>
      </w:r>
      <w:r w:rsidR="00D82054">
        <w:rPr>
          <w:sz w:val="24"/>
          <w:szCs w:val="24"/>
        </w:rPr>
        <w:t xml:space="preserve"> </w:t>
      </w:r>
      <w:r w:rsidRPr="00762E94">
        <w:rPr>
          <w:sz w:val="24"/>
          <w:szCs w:val="24"/>
        </w:rPr>
        <w:t xml:space="preserve">znaczącego negatywnego oddziaływania przedsięwzięcia na środowisko przyrodnicze. </w:t>
      </w:r>
    </w:p>
    <w:p w14:paraId="3542E90E" w14:textId="15C43131" w:rsidR="00ED681B" w:rsidRPr="00ED681B" w:rsidRDefault="00BB196B" w:rsidP="00810438">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ED681B" w:rsidRPr="00ED681B">
        <w:rPr>
          <w:rFonts w:ascii="Times New Roman" w:hAnsi="Times New Roman" w:cs="Times New Roman"/>
          <w:sz w:val="24"/>
          <w:szCs w:val="24"/>
        </w:rPr>
        <w:t xml:space="preserve">Przedmiotowe zamierzenie zgodnie z Rozporządzeniem Ministra Infrastruktury z dnia 02 grudnia 2022 r. </w:t>
      </w:r>
      <w:r w:rsidR="00ED681B" w:rsidRPr="00ED681B">
        <w:rPr>
          <w:rFonts w:ascii="Times New Roman" w:hAnsi="Times New Roman" w:cs="Times New Roman"/>
          <w:i/>
          <w:iCs/>
          <w:sz w:val="24"/>
          <w:szCs w:val="24"/>
        </w:rPr>
        <w:t xml:space="preserve">w sprawie Planu gospodarowania wodami na obszarze dorzecza Niemna </w:t>
      </w:r>
      <w:r w:rsidR="00ED681B" w:rsidRPr="00ED681B">
        <w:rPr>
          <w:rFonts w:ascii="Times New Roman" w:hAnsi="Times New Roman" w:cs="Times New Roman"/>
          <w:sz w:val="24"/>
          <w:szCs w:val="24"/>
        </w:rPr>
        <w:t>(Dz. U. z 2023 r. poz. 114) zlokalizowane jest na obszarze dorzecza Niemna, w zlewni jednolitej części wód podziemnych (</w:t>
      </w:r>
      <w:proofErr w:type="spellStart"/>
      <w:r w:rsidR="00ED681B" w:rsidRPr="00ED681B">
        <w:rPr>
          <w:rFonts w:ascii="Times New Roman" w:hAnsi="Times New Roman" w:cs="Times New Roman"/>
          <w:sz w:val="24"/>
          <w:szCs w:val="24"/>
        </w:rPr>
        <w:t>JCWPd</w:t>
      </w:r>
      <w:proofErr w:type="spellEnd"/>
      <w:r w:rsidR="00ED681B" w:rsidRPr="00ED681B">
        <w:rPr>
          <w:rFonts w:ascii="Times New Roman" w:hAnsi="Times New Roman" w:cs="Times New Roman"/>
          <w:sz w:val="24"/>
          <w:szCs w:val="24"/>
        </w:rPr>
        <w:t xml:space="preserve">) o kodzie PLGW800022. Celem środowiskowym dla ww. </w:t>
      </w:r>
      <w:proofErr w:type="spellStart"/>
      <w:r w:rsidR="00ED681B" w:rsidRPr="00ED681B">
        <w:rPr>
          <w:rFonts w:ascii="Times New Roman" w:hAnsi="Times New Roman" w:cs="Times New Roman"/>
          <w:sz w:val="24"/>
          <w:szCs w:val="24"/>
        </w:rPr>
        <w:t>JCWPd</w:t>
      </w:r>
      <w:proofErr w:type="spellEnd"/>
      <w:r w:rsidR="00ED681B" w:rsidRPr="00ED681B">
        <w:rPr>
          <w:rFonts w:ascii="Times New Roman" w:hAnsi="Times New Roman" w:cs="Times New Roman"/>
          <w:sz w:val="24"/>
          <w:szCs w:val="24"/>
        </w:rPr>
        <w:t xml:space="preserve"> jest osiągnięcie dobrego stanu chemicznego oraz dobrego stanu ilościowego. Dla ww. </w:t>
      </w:r>
      <w:proofErr w:type="spellStart"/>
      <w:r w:rsidR="00ED681B" w:rsidRPr="00ED681B">
        <w:rPr>
          <w:rFonts w:ascii="Times New Roman" w:hAnsi="Times New Roman" w:cs="Times New Roman"/>
          <w:sz w:val="24"/>
          <w:szCs w:val="24"/>
        </w:rPr>
        <w:t>JCWPd</w:t>
      </w:r>
      <w:proofErr w:type="spellEnd"/>
      <w:r w:rsidR="00ED681B" w:rsidRPr="00ED681B">
        <w:rPr>
          <w:rFonts w:ascii="Times New Roman" w:hAnsi="Times New Roman" w:cs="Times New Roman"/>
          <w:sz w:val="24"/>
          <w:szCs w:val="24"/>
        </w:rPr>
        <w:t xml:space="preserve"> stan chemiczny i stan ilościowy określono jako dobry, a ryzyko nieosiągnięcia celu środowiskowego jako niezagrożone. </w:t>
      </w:r>
    </w:p>
    <w:p w14:paraId="53E45C9C" w14:textId="399D0C0C" w:rsidR="00ED681B" w:rsidRPr="00321F11" w:rsidRDefault="00ED681B" w:rsidP="0056577B">
      <w:pPr>
        <w:spacing w:after="0" w:line="240" w:lineRule="auto"/>
        <w:ind w:firstLine="708"/>
        <w:contextualSpacing/>
        <w:jc w:val="both"/>
        <w:rPr>
          <w:rFonts w:ascii="Times New Roman" w:hAnsi="Times New Roman" w:cs="Times New Roman"/>
          <w:sz w:val="24"/>
          <w:szCs w:val="24"/>
        </w:rPr>
      </w:pPr>
      <w:r w:rsidRPr="00ED681B">
        <w:rPr>
          <w:rFonts w:ascii="Times New Roman" w:hAnsi="Times New Roman" w:cs="Times New Roman"/>
          <w:sz w:val="24"/>
          <w:szCs w:val="24"/>
        </w:rPr>
        <w:t xml:space="preserve">Planowane przedsięwzięcie położone jest również w zlewni jednolitej części wód powierzchniowych rzecznych (JCWP) „Czarna Hańcza do jez. Wigry” o kodzie PLRW8000096439, która jest monitorowaną, naturalną częścią wód. Dla ww. JCWP stan ekologiczny określono jako umiarkowany, stan chemiczny poniżej dobrego, a ogólny stan wód jako zły. Celem środowiskowym dla ww. JCWP jest osiągnięcie dobrego stanu ekologicznego, zapewnienie drożności cieku według wymagań gatunków chronionych, zapewnienie drożności cieku dla migracji gatunków o znaczeniu gospodarczym na odcinku cieku głównego Czarna Hańcza w obrębie JCWP (dla węgorza europejskiego), a także osiągnięcie stanu chemicznego poniżej dobrego dla złagodzonych wskaźników [związki </w:t>
      </w:r>
      <w:proofErr w:type="spellStart"/>
      <w:r w:rsidRPr="00ED681B">
        <w:rPr>
          <w:rFonts w:ascii="Times New Roman" w:hAnsi="Times New Roman" w:cs="Times New Roman"/>
          <w:sz w:val="24"/>
          <w:szCs w:val="24"/>
        </w:rPr>
        <w:t>tributylocyny</w:t>
      </w:r>
      <w:proofErr w:type="spellEnd"/>
      <w:r w:rsidRPr="00ED681B">
        <w:rPr>
          <w:rFonts w:ascii="Times New Roman" w:hAnsi="Times New Roman" w:cs="Times New Roman"/>
          <w:sz w:val="24"/>
          <w:szCs w:val="24"/>
        </w:rPr>
        <w:t xml:space="preserve">(w)] oraz dobrego stanu chemicznego dla pozostałych wskaźników. Ww. JCWP jest zagrożona ryzykiem nieosiągnięcia celu środowiskowego między innymi ze względu na: elementy chemiczne, elementy fizykochemiczne, na stan ilościowy wód oraz na obszary chronione. Dla danej JCWP zostało ustanowione odstępstwo z art. 4 ust. 5 Ramowej Dyrektywy Wodnej. Odstępstwo polegające na złagodzeniu celów środowiskowych jest związane z tym, że nie są osiągnięte cele środowiskowe JCWP w zakresie wskaźników: związki </w:t>
      </w:r>
      <w:proofErr w:type="spellStart"/>
      <w:r w:rsidRPr="00ED681B">
        <w:rPr>
          <w:rFonts w:ascii="Times New Roman" w:hAnsi="Times New Roman" w:cs="Times New Roman"/>
          <w:sz w:val="24"/>
          <w:szCs w:val="24"/>
        </w:rPr>
        <w:t>tributylocyny</w:t>
      </w:r>
      <w:proofErr w:type="spellEnd"/>
      <w:r w:rsidRPr="00ED681B">
        <w:rPr>
          <w:rFonts w:ascii="Times New Roman" w:hAnsi="Times New Roman" w:cs="Times New Roman"/>
          <w:sz w:val="24"/>
          <w:szCs w:val="24"/>
        </w:rPr>
        <w:t xml:space="preserve">(w). Jest to spowodowane czynnikami, które trwale uniemożliwiają osiągnięcie celów środowiskowych. Presje trwale uniemożliwiające osiągnięcie celów środowiskowych zaspokajają ważne potrzeby społeczno-gospodarcze i na obecnym etapie stwierdza się brak alternatywnych opcji zaspokojenia tych potrzeb. Warunkiem odstępstwa </w:t>
      </w:r>
      <w:r w:rsidRPr="00ED681B">
        <w:rPr>
          <w:rFonts w:ascii="Times New Roman" w:hAnsi="Times New Roman" w:cs="Times New Roman"/>
          <w:sz w:val="24"/>
          <w:szCs w:val="24"/>
        </w:rPr>
        <w:lastRenderedPageBreak/>
        <w:t>jest pełne i terminowe wdrożenie programu działań (którego zakres i skuteczność określono w zestawach działań). JCWP „</w:t>
      </w:r>
      <w:r w:rsidRPr="00ED681B">
        <w:rPr>
          <w:rFonts w:ascii="Times New Roman" w:hAnsi="Times New Roman" w:cs="Times New Roman"/>
          <w:i/>
          <w:iCs/>
          <w:sz w:val="24"/>
          <w:szCs w:val="24"/>
        </w:rPr>
        <w:t>Czarna Hańcza do jez. Wigry</w:t>
      </w:r>
      <w:r w:rsidRPr="00ED681B">
        <w:rPr>
          <w:rFonts w:ascii="Times New Roman" w:hAnsi="Times New Roman" w:cs="Times New Roman"/>
          <w:sz w:val="24"/>
          <w:szCs w:val="24"/>
        </w:rPr>
        <w:t xml:space="preserve">” nie jest przeznaczona do poboru wody na potrzeby zaopatrzenia ludności w wodę (art. 16 pkt 32 lit. a ustawy </w:t>
      </w:r>
      <w:r w:rsidRPr="00ED681B">
        <w:rPr>
          <w:rFonts w:ascii="Times New Roman" w:hAnsi="Times New Roman" w:cs="Times New Roman"/>
          <w:i/>
          <w:iCs/>
          <w:sz w:val="24"/>
          <w:szCs w:val="24"/>
        </w:rPr>
        <w:t>Prawo wodne</w:t>
      </w:r>
      <w:r w:rsidRPr="00ED681B">
        <w:rPr>
          <w:rFonts w:ascii="Times New Roman" w:hAnsi="Times New Roman" w:cs="Times New Roman"/>
          <w:sz w:val="24"/>
          <w:szCs w:val="24"/>
        </w:rPr>
        <w:t xml:space="preserve">). Ww. JCWP jest przeznaczona do celów rekreacyjnych, w tym kąpieliskowych (art. 16 pkt 32 lit. b ustawy </w:t>
      </w:r>
      <w:r w:rsidRPr="00ED681B">
        <w:rPr>
          <w:rFonts w:ascii="Times New Roman" w:hAnsi="Times New Roman" w:cs="Times New Roman"/>
          <w:i/>
          <w:iCs/>
          <w:sz w:val="24"/>
          <w:szCs w:val="24"/>
        </w:rPr>
        <w:t>Prawo wodne</w:t>
      </w:r>
      <w:r w:rsidRPr="00ED681B">
        <w:rPr>
          <w:rFonts w:ascii="Times New Roman" w:hAnsi="Times New Roman" w:cs="Times New Roman"/>
          <w:sz w:val="24"/>
          <w:szCs w:val="24"/>
        </w:rPr>
        <w:t xml:space="preserve">). Cała zlewnia JCWP stanowi obszar wrażliwy na eutrofizację wywołaną zanieczyszczeniami pochodzącymi ze źródeł komunalnych rozumianą jako wzbogacanie wód biogenami, w szczególności związkami azotu lub fosforu (art. 16 pkt 32 lit. c ustawy </w:t>
      </w:r>
      <w:r w:rsidRPr="00ED681B">
        <w:rPr>
          <w:rFonts w:ascii="Times New Roman" w:hAnsi="Times New Roman" w:cs="Times New Roman"/>
          <w:i/>
          <w:iCs/>
          <w:sz w:val="24"/>
          <w:szCs w:val="24"/>
        </w:rPr>
        <w:t>Prawo wodne</w:t>
      </w:r>
      <w:r w:rsidRPr="00ED681B">
        <w:rPr>
          <w:rFonts w:ascii="Times New Roman" w:hAnsi="Times New Roman" w:cs="Times New Roman"/>
          <w:sz w:val="24"/>
          <w:szCs w:val="24"/>
        </w:rPr>
        <w:t xml:space="preserve">). Planowane przedsięwzięcie położone jest poza obszarami głównych zbiorników wód podziemnych (GZWP). </w:t>
      </w:r>
    </w:p>
    <w:p w14:paraId="5C04ABC6" w14:textId="6B610283" w:rsidR="00AB2955" w:rsidRPr="00AB2955" w:rsidRDefault="00AB2955" w:rsidP="00080BDD">
      <w:pPr>
        <w:spacing w:after="0" w:line="240" w:lineRule="auto"/>
        <w:ind w:firstLine="708"/>
        <w:contextualSpacing/>
        <w:jc w:val="both"/>
        <w:rPr>
          <w:rFonts w:ascii="Times New Roman" w:eastAsia="Times New Roman" w:hAnsi="Times New Roman" w:cs="Times New Roman"/>
          <w:sz w:val="24"/>
          <w:szCs w:val="24"/>
          <w:lang w:eastAsia="pl-PL"/>
        </w:rPr>
      </w:pPr>
      <w:r w:rsidRPr="00AB2955">
        <w:rPr>
          <w:rFonts w:ascii="Times New Roman" w:eastAsia="Times New Roman" w:hAnsi="Times New Roman" w:cs="Times New Roman"/>
          <w:sz w:val="24"/>
          <w:szCs w:val="24"/>
          <w:lang w:eastAsia="pl-PL"/>
        </w:rPr>
        <w:t xml:space="preserve">Biorąc pod uwagę art. 63 ust. 1 pkt 3 ww. ustawy, przeanalizowano zasięg, wielkość </w:t>
      </w:r>
      <w:r w:rsidR="00AE3451">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 xml:space="preserve">i złożoność oddziaływania przedsięwzięcia, jego prawdopodobieństwo, czas trwania, częstotliwość i odwracalność ustalono, że realizacja przedmiotowego przedsięwzięcia nie będzie stanowiła znacznej uciążliwości i nie spowoduje przekroczenia dopuszczalnych norm środowiska poza teren, do którego Inwestor posiada tytuł prawny. Wnioskowane przedsięwzięcie nie będzie powodować kumulacji oddziaływań z innymi przedsięwzięciami. W wyniku eksploatacji przedsięwzięcia nie istnieje ryzyko wystąpienia katastrofy naturalnej </w:t>
      </w:r>
      <w:r w:rsidR="00AE3451">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 xml:space="preserve">i budowlanej. Oddziaływanie planowanego zamierzenia inwestycyjnego będzie miało zasięg lokalny (brak transgranicznego oddziaływania). </w:t>
      </w:r>
      <w:r w:rsidR="00080BDD">
        <w:rPr>
          <w:rFonts w:ascii="Times New Roman" w:eastAsia="Times New Roman" w:hAnsi="Times New Roman" w:cs="Times New Roman"/>
          <w:sz w:val="24"/>
          <w:szCs w:val="24"/>
          <w:lang w:eastAsia="pl-PL"/>
        </w:rPr>
        <w:t>Ponadto u</w:t>
      </w:r>
      <w:r w:rsidR="00080BDD">
        <w:rPr>
          <w:rFonts w:ascii="Times New Roman" w:eastAsia="Times New Roman" w:hAnsi="Times New Roman" w:cs="Times New Roman"/>
          <w:sz w:val="24"/>
          <w:szCs w:val="24"/>
          <w:shd w:val="clear" w:color="auto" w:fill="FFFFFF"/>
          <w:lang w:eastAsia="pl-PL"/>
        </w:rPr>
        <w:t>względniając</w:t>
      </w:r>
      <w:r w:rsidRPr="00AB2955">
        <w:rPr>
          <w:rFonts w:ascii="Times New Roman" w:eastAsia="Times New Roman" w:hAnsi="Times New Roman" w:cs="Times New Roman"/>
          <w:sz w:val="24"/>
          <w:szCs w:val="24"/>
          <w:shd w:val="clear" w:color="auto" w:fill="FFFFFF"/>
          <w:lang w:eastAsia="pl-PL"/>
        </w:rPr>
        <w:t xml:space="preserve"> specyfikę przedsięwzięcia, jego lokalizację, ocenia się, że realizacja nie będzie kolidować z realizacją celów środowiskowych dla ww. jednolitych części wód powierzchniowych oraz jednolitych części wód podziemnych. Nie będzie również negatywnie oddziaływać na pozostałe obszary i elementy środowiska przyrodniczego, w tym obszary szczególnie wrażliwe na zanieczyszczenie wód.</w:t>
      </w:r>
    </w:p>
    <w:p w14:paraId="3A3EA764" w14:textId="7E540AB4" w:rsidR="00AB2955" w:rsidRPr="00AB2955" w:rsidRDefault="003112E1" w:rsidP="00AB2955">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shd w:val="clear" w:color="auto" w:fill="FFFFFF"/>
          <w:lang w:eastAsia="pl-PL"/>
        </w:rPr>
        <w:tab/>
      </w:r>
      <w:r w:rsidR="00AB2955" w:rsidRPr="00AB2955">
        <w:rPr>
          <w:rFonts w:ascii="Times New Roman" w:eastAsia="Times New Roman" w:hAnsi="Times New Roman" w:cs="Times New Roman"/>
          <w:color w:val="000000"/>
          <w:sz w:val="24"/>
          <w:szCs w:val="24"/>
          <w:shd w:val="clear" w:color="auto" w:fill="FFFFFF"/>
          <w:lang w:eastAsia="pl-PL"/>
        </w:rPr>
        <w:t xml:space="preserve">Na podstawie art. 10 Kpa, dnia </w:t>
      </w:r>
      <w:r w:rsidR="00876783" w:rsidRPr="0080488A">
        <w:rPr>
          <w:rFonts w:ascii="Times New Roman" w:eastAsia="Times New Roman" w:hAnsi="Times New Roman" w:cs="Times New Roman"/>
          <w:color w:val="000000" w:themeColor="text1"/>
          <w:sz w:val="24"/>
          <w:szCs w:val="24"/>
          <w:shd w:val="clear" w:color="auto" w:fill="FFFFFF"/>
          <w:lang w:eastAsia="pl-PL"/>
        </w:rPr>
        <w:t xml:space="preserve">07 </w:t>
      </w:r>
      <w:r w:rsidR="006C0D86" w:rsidRPr="0080488A">
        <w:rPr>
          <w:rFonts w:ascii="Times New Roman" w:eastAsia="Times New Roman" w:hAnsi="Times New Roman" w:cs="Times New Roman"/>
          <w:color w:val="000000" w:themeColor="text1"/>
          <w:sz w:val="24"/>
          <w:szCs w:val="24"/>
          <w:shd w:val="clear" w:color="auto" w:fill="FFFFFF"/>
          <w:lang w:eastAsia="pl-PL"/>
        </w:rPr>
        <w:t>sierpnia</w:t>
      </w:r>
      <w:r w:rsidR="007F2BA4" w:rsidRPr="0080488A">
        <w:rPr>
          <w:rFonts w:ascii="Times New Roman" w:eastAsia="Times New Roman" w:hAnsi="Times New Roman" w:cs="Times New Roman"/>
          <w:color w:val="000000" w:themeColor="text1"/>
          <w:sz w:val="24"/>
          <w:szCs w:val="24"/>
          <w:shd w:val="clear" w:color="auto" w:fill="FFFFFF"/>
          <w:lang w:eastAsia="pl-PL"/>
        </w:rPr>
        <w:t xml:space="preserve"> </w:t>
      </w:r>
      <w:r w:rsidR="00AB2955" w:rsidRPr="0080488A">
        <w:rPr>
          <w:rFonts w:ascii="Times New Roman" w:eastAsia="Times New Roman" w:hAnsi="Times New Roman" w:cs="Times New Roman"/>
          <w:color w:val="000000" w:themeColor="text1"/>
          <w:sz w:val="24"/>
          <w:szCs w:val="24"/>
          <w:shd w:val="clear" w:color="auto" w:fill="FFFFFF"/>
          <w:lang w:eastAsia="pl-PL"/>
        </w:rPr>
        <w:t>202</w:t>
      </w:r>
      <w:r w:rsidR="0099749B" w:rsidRPr="0080488A">
        <w:rPr>
          <w:rFonts w:ascii="Times New Roman" w:eastAsia="Times New Roman" w:hAnsi="Times New Roman" w:cs="Times New Roman"/>
          <w:color w:val="000000" w:themeColor="text1"/>
          <w:sz w:val="24"/>
          <w:szCs w:val="24"/>
          <w:shd w:val="clear" w:color="auto" w:fill="FFFFFF"/>
          <w:lang w:eastAsia="pl-PL"/>
        </w:rPr>
        <w:t>5</w:t>
      </w:r>
      <w:r w:rsidR="00AB2955" w:rsidRPr="0080488A">
        <w:rPr>
          <w:rFonts w:ascii="Times New Roman" w:eastAsia="Times New Roman" w:hAnsi="Times New Roman" w:cs="Times New Roman"/>
          <w:color w:val="000000" w:themeColor="text1"/>
          <w:sz w:val="24"/>
          <w:szCs w:val="24"/>
          <w:shd w:val="clear" w:color="auto" w:fill="FFFFFF"/>
          <w:lang w:eastAsia="pl-PL"/>
        </w:rPr>
        <w:t>r.,</w:t>
      </w:r>
      <w:r w:rsidR="00AB2955" w:rsidRPr="00AB2955">
        <w:rPr>
          <w:rFonts w:ascii="Times New Roman" w:eastAsia="Times New Roman" w:hAnsi="Times New Roman" w:cs="Times New Roman"/>
          <w:color w:val="000000"/>
          <w:sz w:val="24"/>
          <w:szCs w:val="24"/>
          <w:shd w:val="clear" w:color="auto" w:fill="FFFFFF"/>
          <w:lang w:eastAsia="pl-PL"/>
        </w:rPr>
        <w:t xml:space="preserve"> </w:t>
      </w:r>
      <w:r w:rsidR="00AB2955" w:rsidRPr="00AB2955">
        <w:rPr>
          <w:rFonts w:ascii="Times New Roman" w:eastAsia="Times New Roman" w:hAnsi="Times New Roman" w:cs="Times New Roman"/>
          <w:sz w:val="24"/>
          <w:szCs w:val="24"/>
          <w:shd w:val="clear" w:color="auto" w:fill="FFFFFF"/>
          <w:lang w:eastAsia="pl-PL"/>
        </w:rPr>
        <w:t>poinformowano</w:t>
      </w:r>
      <w:r w:rsidR="00AB2955" w:rsidRPr="00AB2955">
        <w:rPr>
          <w:rFonts w:ascii="Times New Roman" w:eastAsia="Times New Roman" w:hAnsi="Times New Roman" w:cs="Times New Roman"/>
          <w:color w:val="000000"/>
          <w:sz w:val="24"/>
          <w:szCs w:val="24"/>
          <w:shd w:val="clear" w:color="auto" w:fill="FFFFFF"/>
          <w:lang w:eastAsia="pl-PL"/>
        </w:rPr>
        <w:t xml:space="preserve"> strony </w:t>
      </w:r>
      <w:r>
        <w:rPr>
          <w:rFonts w:ascii="Times New Roman" w:eastAsia="Times New Roman" w:hAnsi="Times New Roman" w:cs="Times New Roman"/>
          <w:color w:val="000000"/>
          <w:sz w:val="24"/>
          <w:szCs w:val="24"/>
          <w:shd w:val="clear" w:color="auto" w:fill="FFFFFF"/>
          <w:lang w:eastAsia="pl-PL"/>
        </w:rPr>
        <w:t xml:space="preserve">                                </w:t>
      </w:r>
      <w:r w:rsidR="00AB2955" w:rsidRPr="00AB2955">
        <w:rPr>
          <w:rFonts w:ascii="Times New Roman" w:eastAsia="Times New Roman" w:hAnsi="Times New Roman" w:cs="Times New Roman"/>
          <w:color w:val="000000"/>
          <w:sz w:val="24"/>
          <w:szCs w:val="24"/>
          <w:shd w:val="clear" w:color="auto" w:fill="FFFFFF"/>
          <w:lang w:eastAsia="pl-PL"/>
        </w:rPr>
        <w:t>o skompletowan</w:t>
      </w:r>
      <w:r w:rsidR="00AB2955" w:rsidRPr="00AB2955">
        <w:rPr>
          <w:rFonts w:ascii="Times New Roman" w:eastAsia="Times New Roman" w:hAnsi="Times New Roman" w:cs="Times New Roman"/>
          <w:sz w:val="24"/>
          <w:szCs w:val="24"/>
          <w:shd w:val="clear" w:color="auto" w:fill="FFFFFF"/>
          <w:lang w:eastAsia="pl-PL"/>
        </w:rPr>
        <w:t>iu</w:t>
      </w:r>
      <w:r w:rsidR="00AB2955" w:rsidRPr="00AB2955">
        <w:rPr>
          <w:rFonts w:ascii="Times New Roman" w:eastAsia="Times New Roman" w:hAnsi="Times New Roman" w:cs="Times New Roman"/>
          <w:color w:val="000000"/>
          <w:sz w:val="24"/>
          <w:szCs w:val="24"/>
          <w:shd w:val="clear" w:color="auto" w:fill="FFFFFF"/>
          <w:lang w:eastAsia="pl-PL"/>
        </w:rPr>
        <w:t xml:space="preserve"> akt sprawy, z którymi strony postępowania mogły zapoznać się oraz zgłosić ewentualne uwagi i wnioski w przedmiocie zamierzonego przedsięwzięcia. </w:t>
      </w:r>
      <w:r w:rsidR="00626EB4">
        <w:rPr>
          <w:rFonts w:ascii="Times New Roman" w:eastAsia="Times New Roman" w:hAnsi="Times New Roman" w:cs="Times New Roman"/>
          <w:color w:val="000000"/>
          <w:sz w:val="24"/>
          <w:szCs w:val="24"/>
          <w:shd w:val="clear" w:color="auto" w:fill="FFFFFF"/>
          <w:lang w:eastAsia="pl-PL"/>
        </w:rPr>
        <w:t xml:space="preserve">                          </w:t>
      </w:r>
      <w:r w:rsidR="00AB2955" w:rsidRPr="00AB2955">
        <w:rPr>
          <w:rFonts w:ascii="Times New Roman" w:eastAsia="Times New Roman" w:hAnsi="Times New Roman" w:cs="Times New Roman"/>
          <w:color w:val="000000"/>
          <w:sz w:val="24"/>
          <w:szCs w:val="24"/>
          <w:shd w:val="clear" w:color="auto" w:fill="FFFFFF"/>
          <w:lang w:eastAsia="pl-PL"/>
        </w:rPr>
        <w:t xml:space="preserve">W wyznaczonym terminie strony nie wniosły uwag i wniosków w przedmiotowej sprawie, </w:t>
      </w:r>
      <w:r w:rsidR="00626EB4">
        <w:rPr>
          <w:rFonts w:ascii="Times New Roman" w:eastAsia="Times New Roman" w:hAnsi="Times New Roman" w:cs="Times New Roman"/>
          <w:color w:val="000000"/>
          <w:sz w:val="24"/>
          <w:szCs w:val="24"/>
          <w:shd w:val="clear" w:color="auto" w:fill="FFFFFF"/>
          <w:lang w:eastAsia="pl-PL"/>
        </w:rPr>
        <w:t xml:space="preserve">                 </w:t>
      </w:r>
      <w:r w:rsidR="00AB2955" w:rsidRPr="00AB2955">
        <w:rPr>
          <w:rFonts w:ascii="Times New Roman" w:eastAsia="Times New Roman" w:hAnsi="Times New Roman" w:cs="Times New Roman"/>
          <w:color w:val="000000"/>
          <w:sz w:val="24"/>
          <w:szCs w:val="24"/>
          <w:shd w:val="clear" w:color="auto" w:fill="FFFFFF"/>
          <w:lang w:eastAsia="pl-PL"/>
        </w:rPr>
        <w:t>w związku z powyższym rozstrzygnięcie sprawy nastąpiło w oparciu o materiał dowodowy znajdujący się w aktach sprawy.</w:t>
      </w:r>
    </w:p>
    <w:p w14:paraId="10A886B7" w14:textId="77777777" w:rsidR="00AB2955" w:rsidRPr="00AB2955" w:rsidRDefault="00ED0056" w:rsidP="00ED0056">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shd w:val="clear" w:color="auto" w:fill="FFFFFF"/>
          <w:lang w:eastAsia="pl-PL"/>
        </w:rPr>
        <w:tab/>
      </w:r>
      <w:r w:rsidR="00AB2955" w:rsidRPr="00AB2955">
        <w:rPr>
          <w:rFonts w:ascii="Times New Roman" w:eastAsia="Times New Roman" w:hAnsi="Times New Roman" w:cs="Times New Roman"/>
          <w:color w:val="000000"/>
          <w:sz w:val="24"/>
          <w:szCs w:val="24"/>
          <w:shd w:val="clear" w:color="auto" w:fill="FFFFFF"/>
          <w:lang w:eastAsia="pl-PL"/>
        </w:rPr>
        <w:t>Biorąc pod uwagę charakter przedsięwzięcia, jego położenie oraz możliwe oddziaływanie Organ podzielił stanowiska Państwowego Powiatowego Inspektora Sanitarnego w Suwałkach, Regionalnego Dyrektora Ochrony Środowiska w Białymstoku oraz Dyrektora Zarządu Zlewni w Augustowie Państwowe Gospodarstwo Wodne Wody Polskie</w:t>
      </w:r>
      <w:r w:rsidR="00AB2955" w:rsidRPr="00AB2955">
        <w:rPr>
          <w:rFonts w:ascii="Times New Roman" w:eastAsia="Times New Roman" w:hAnsi="Times New Roman" w:cs="Times New Roman"/>
          <w:sz w:val="24"/>
          <w:szCs w:val="24"/>
          <w:lang w:eastAsia="pl-PL"/>
        </w:rPr>
        <w:t xml:space="preserve">, że przedsięwzięcie nie będzie miało znaczącego oddziaływania na środowisko i mieszkańców i również stwierdził brak potrzeby przeprowadzenia oceny oddziaływania na środowisko. </w:t>
      </w:r>
    </w:p>
    <w:p w14:paraId="2C44D6B9" w14:textId="77777777" w:rsidR="00ED0BAC" w:rsidRDefault="009706F5" w:rsidP="00AB2955">
      <w:pPr>
        <w:spacing w:after="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b/>
      </w:r>
      <w:r w:rsidR="00AB2955" w:rsidRPr="00AB2955">
        <w:rPr>
          <w:rFonts w:ascii="Times New Roman" w:eastAsia="Times New Roman" w:hAnsi="Times New Roman" w:cs="Times New Roman"/>
          <w:sz w:val="24"/>
          <w:szCs w:val="24"/>
          <w:lang w:eastAsia="pl-PL"/>
        </w:rPr>
        <w:t>Dane o niniejszym postanowieniu zostaną włączone do publicznie dostępnego wykazu danych o dokumentach zawierających informację o środowisku i jego ochronie.</w:t>
      </w:r>
    </w:p>
    <w:p w14:paraId="67EE528B" w14:textId="77777777" w:rsidR="00C20309" w:rsidRPr="00ED0BAC" w:rsidRDefault="00C20309" w:rsidP="00AB2955">
      <w:pPr>
        <w:spacing w:after="0" w:line="240" w:lineRule="auto"/>
        <w:contextualSpacing/>
        <w:jc w:val="both"/>
        <w:rPr>
          <w:rFonts w:ascii="Times New Roman" w:eastAsia="Times New Roman" w:hAnsi="Times New Roman" w:cs="Times New Roman"/>
          <w:sz w:val="24"/>
          <w:szCs w:val="24"/>
          <w:lang w:eastAsia="pl-PL"/>
        </w:rPr>
      </w:pPr>
    </w:p>
    <w:p w14:paraId="3CE18872" w14:textId="77777777" w:rsidR="00AB2955" w:rsidRPr="00AB2955" w:rsidRDefault="00AB2955" w:rsidP="001170C3">
      <w:pPr>
        <w:spacing w:after="0" w:line="240" w:lineRule="auto"/>
        <w:contextualSpacing/>
        <w:jc w:val="center"/>
        <w:rPr>
          <w:rFonts w:ascii="Times New Roman" w:eastAsia="Times New Roman" w:hAnsi="Times New Roman" w:cs="Times New Roman"/>
          <w:sz w:val="24"/>
          <w:szCs w:val="24"/>
          <w:lang w:eastAsia="pl-PL"/>
        </w:rPr>
      </w:pPr>
      <w:r w:rsidRPr="00AB2955">
        <w:rPr>
          <w:rFonts w:ascii="Times New Roman" w:eastAsia="Times New Roman" w:hAnsi="Times New Roman" w:cs="Times New Roman"/>
          <w:b/>
          <w:bCs/>
          <w:sz w:val="24"/>
          <w:szCs w:val="24"/>
          <w:lang w:eastAsia="pl-PL"/>
        </w:rPr>
        <w:t>Pouczenie</w:t>
      </w:r>
    </w:p>
    <w:p w14:paraId="333C511C" w14:textId="77777777" w:rsidR="00AB2955" w:rsidRPr="00AB2955" w:rsidRDefault="00AB2955" w:rsidP="00AB2955">
      <w:pPr>
        <w:spacing w:after="0" w:line="240" w:lineRule="auto"/>
        <w:contextualSpacing/>
        <w:jc w:val="both"/>
        <w:rPr>
          <w:rFonts w:ascii="Times New Roman" w:eastAsia="Times New Roman" w:hAnsi="Times New Roman" w:cs="Times New Roman"/>
          <w:sz w:val="24"/>
          <w:szCs w:val="24"/>
          <w:lang w:eastAsia="pl-PL"/>
        </w:rPr>
      </w:pPr>
      <w:r w:rsidRPr="00AB2955">
        <w:rPr>
          <w:rFonts w:ascii="Times New Roman" w:eastAsia="Times New Roman" w:hAnsi="Times New Roman" w:cs="Times New Roman"/>
          <w:sz w:val="24"/>
          <w:szCs w:val="24"/>
          <w:lang w:eastAsia="pl-PL"/>
        </w:rPr>
        <w:t xml:space="preserve">1. Decyzję o środowiskowych uwarunkowaniach dołącza się do wniosku o wydanie decyzji, </w:t>
      </w:r>
      <w:r w:rsidR="00AE3451">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 xml:space="preserve">o których mowa w art. 72 ust. 1 oraz zgłoszenia, o którym mowa w ust. 1a ustawy </w:t>
      </w:r>
      <w:r w:rsidR="00AE3451">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o udostępnieniu informacji o środowisku i jego ochronie, udziale społeczeństwa w ochronie środowiska oraz o ocenach oddziaływania na środowisko. Złożenie wniosku lub dokonanie zgłoszenia następuje w terminie 6 lat od dnia, w którym decyzja o środowiskowych uwarunkowaniach stała się ostateczna, z zastrzeżeniem ust. 4 i 4b.</w:t>
      </w:r>
    </w:p>
    <w:p w14:paraId="2C0074E4" w14:textId="77777777" w:rsidR="00AB2955" w:rsidRPr="00AB2955" w:rsidRDefault="00AB2955" w:rsidP="00AB2955">
      <w:pPr>
        <w:spacing w:after="0" w:line="240" w:lineRule="auto"/>
        <w:contextualSpacing/>
        <w:jc w:val="both"/>
        <w:rPr>
          <w:rFonts w:ascii="Times New Roman" w:eastAsia="Times New Roman" w:hAnsi="Times New Roman" w:cs="Times New Roman"/>
          <w:sz w:val="24"/>
          <w:szCs w:val="24"/>
          <w:lang w:eastAsia="pl-PL"/>
        </w:rPr>
      </w:pPr>
      <w:r w:rsidRPr="00AB2955">
        <w:rPr>
          <w:rFonts w:ascii="Times New Roman" w:eastAsia="Times New Roman" w:hAnsi="Times New Roman" w:cs="Times New Roman"/>
          <w:sz w:val="24"/>
          <w:szCs w:val="24"/>
          <w:lang w:eastAsia="pl-PL"/>
        </w:rPr>
        <w:t xml:space="preserve">2. Złożenie wniosku lub dokonanie zgłoszenia może nastąpić w terminie 10 lat od dnia, </w:t>
      </w:r>
      <w:r w:rsidR="00AE3451">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 xml:space="preserve">w którym decyzja o środowiskowych uwarunkowaniach stała się ostateczna, o ile strona, która złożyła wniosek o wydanie decyzji o środowiskowych uwarunkowaniach, lub podmiot, na który została przeniesiona ta decyzja, otrzymali, przed upływem terminu, o którym mowa w ust. 3 ustawy </w:t>
      </w:r>
      <w:proofErr w:type="spellStart"/>
      <w:r w:rsidRPr="00AB2955">
        <w:rPr>
          <w:rFonts w:ascii="Times New Roman" w:eastAsia="Times New Roman" w:hAnsi="Times New Roman" w:cs="Times New Roman"/>
          <w:sz w:val="24"/>
          <w:szCs w:val="24"/>
          <w:lang w:eastAsia="pl-PL"/>
        </w:rPr>
        <w:t>ooś</w:t>
      </w:r>
      <w:proofErr w:type="spellEnd"/>
      <w:r w:rsidRPr="00AB2955">
        <w:rPr>
          <w:rFonts w:ascii="Times New Roman" w:eastAsia="Times New Roman" w:hAnsi="Times New Roman" w:cs="Times New Roman"/>
          <w:sz w:val="24"/>
          <w:szCs w:val="24"/>
          <w:lang w:eastAsia="pl-PL"/>
        </w:rPr>
        <w:t xml:space="preserve">, od organu, który wydał decyzję o środowiskowych uwarunkowaniach, </w:t>
      </w:r>
      <w:r w:rsidRPr="00AB2955">
        <w:rPr>
          <w:rFonts w:ascii="Times New Roman" w:eastAsia="Times New Roman" w:hAnsi="Times New Roman" w:cs="Times New Roman"/>
          <w:sz w:val="24"/>
          <w:szCs w:val="24"/>
          <w:lang w:eastAsia="pl-PL"/>
        </w:rPr>
        <w:lastRenderedPageBreak/>
        <w:t xml:space="preserve">stanowisko, że realizacja planowanego przedsięwzięcia przebiega etapowo oraz że aktualne są warunki realizacji przedsięwzięcia określone w decyzji o środowiskowych uwarunkowaniach lub postanowieniu, o którym mowa w art. 90 ust. 1, jeżeli było wydane. Zajęcie stanowiska następuje w drodze postanowienia uwzględniającego informacje na temat stanu środowiska </w:t>
      </w:r>
      <w:r w:rsidR="00AE3451">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i możliwości realizacji warunków wynikających z decyzji o środowiskowych uwarunkowaniach.</w:t>
      </w:r>
    </w:p>
    <w:p w14:paraId="289120E0" w14:textId="77777777" w:rsidR="00AB2955" w:rsidRPr="00AB2955" w:rsidRDefault="00AB2955" w:rsidP="00AB2955">
      <w:pPr>
        <w:spacing w:after="0" w:line="240" w:lineRule="auto"/>
        <w:contextualSpacing/>
        <w:jc w:val="both"/>
        <w:rPr>
          <w:rFonts w:ascii="Times New Roman" w:eastAsia="Times New Roman" w:hAnsi="Times New Roman" w:cs="Times New Roman"/>
          <w:sz w:val="24"/>
          <w:szCs w:val="24"/>
          <w:lang w:eastAsia="pl-PL"/>
        </w:rPr>
      </w:pPr>
      <w:r w:rsidRPr="00AB2955">
        <w:rPr>
          <w:rFonts w:ascii="Times New Roman" w:eastAsia="Times New Roman" w:hAnsi="Times New Roman" w:cs="Times New Roman"/>
          <w:sz w:val="24"/>
          <w:szCs w:val="24"/>
          <w:lang w:eastAsia="pl-PL"/>
        </w:rPr>
        <w:t>3. Od wydane</w:t>
      </w:r>
      <w:r w:rsidRPr="00AB2955">
        <w:rPr>
          <w:rFonts w:ascii="Times New Roman" w:eastAsia="Times New Roman" w:hAnsi="Times New Roman" w:cs="Times New Roman"/>
          <w:color w:val="000000"/>
          <w:sz w:val="24"/>
          <w:szCs w:val="24"/>
          <w:lang w:eastAsia="pl-PL"/>
        </w:rPr>
        <w:t>j decyzji służy odwołanie do Samorządowego Kolegium Odwoławczego</w:t>
      </w:r>
      <w:r w:rsidRPr="00AB2955">
        <w:rPr>
          <w:rFonts w:ascii="Times New Roman" w:eastAsia="Times New Roman" w:hAnsi="Times New Roman" w:cs="Times New Roman"/>
          <w:color w:val="000000"/>
          <w:sz w:val="24"/>
          <w:szCs w:val="24"/>
          <w:lang w:eastAsia="pl-PL"/>
        </w:rPr>
        <w:br/>
        <w:t>w Suwałkach, za pośrednictwem Prezydenta Miasta Suwałk, w terminie 14 dni od daty jej doręczenia.</w:t>
      </w:r>
    </w:p>
    <w:p w14:paraId="62A7073E" w14:textId="77777777" w:rsidR="00AB2955" w:rsidRPr="00AB2955" w:rsidRDefault="00AB2955" w:rsidP="00AB2955">
      <w:pPr>
        <w:spacing w:after="0" w:line="240" w:lineRule="auto"/>
        <w:contextualSpacing/>
        <w:jc w:val="both"/>
        <w:rPr>
          <w:rFonts w:ascii="Times New Roman" w:eastAsia="Times New Roman" w:hAnsi="Times New Roman" w:cs="Times New Roman"/>
          <w:sz w:val="24"/>
          <w:szCs w:val="24"/>
          <w:lang w:eastAsia="pl-PL"/>
        </w:rPr>
      </w:pPr>
      <w:r w:rsidRPr="00AB2955">
        <w:rPr>
          <w:rFonts w:ascii="Times New Roman" w:eastAsia="Times New Roman" w:hAnsi="Times New Roman" w:cs="Times New Roman"/>
          <w:color w:val="000000"/>
          <w:sz w:val="24"/>
          <w:szCs w:val="24"/>
          <w:lang w:eastAsia="pl-PL"/>
        </w:rPr>
        <w:t>4. W trakcie biegu terminu do wniesienia odwołania strona może zrzec się prawa do wniesienia odwołania wobec organu administracji publicznej, który wydał decyzję.</w:t>
      </w:r>
    </w:p>
    <w:p w14:paraId="3CCDB582" w14:textId="77777777" w:rsidR="00AB2955" w:rsidRPr="00AB2955" w:rsidRDefault="00AB2955" w:rsidP="00AB2955">
      <w:pPr>
        <w:spacing w:after="0" w:line="240" w:lineRule="auto"/>
        <w:contextualSpacing/>
        <w:jc w:val="both"/>
        <w:rPr>
          <w:rFonts w:ascii="Times New Roman" w:eastAsia="Times New Roman" w:hAnsi="Times New Roman" w:cs="Times New Roman"/>
          <w:sz w:val="24"/>
          <w:szCs w:val="24"/>
          <w:lang w:eastAsia="pl-PL"/>
        </w:rPr>
      </w:pPr>
      <w:r w:rsidRPr="00AB2955">
        <w:rPr>
          <w:rFonts w:ascii="Times New Roman" w:eastAsia="Times New Roman" w:hAnsi="Times New Roman" w:cs="Times New Roman"/>
          <w:sz w:val="24"/>
          <w:szCs w:val="24"/>
          <w:lang w:eastAsia="pl-PL"/>
        </w:rPr>
        <w:t>5. Jeżeli niniejsza decyzja została wydana z naruszeniem przepisów postępowania,</w:t>
      </w:r>
      <w:r w:rsidRPr="00AB2955">
        <w:rPr>
          <w:rFonts w:ascii="Times New Roman" w:eastAsia="Times New Roman" w:hAnsi="Times New Roman" w:cs="Times New Roman"/>
          <w:sz w:val="24"/>
          <w:szCs w:val="24"/>
          <w:lang w:eastAsia="pl-PL"/>
        </w:rPr>
        <w:br/>
        <w:t xml:space="preserve">a konieczny do wyjaśnienia zakres sprawy ma istotny wpływ na jej rozstrzygnięcie, na zgodny wniosek wszystkich stron zawarty w odwołaniu, organ odwoławczy przeprowadza postępowanie wyjaśniające w zakresie niezbędnym do rozstrzygnięcia sprawy. Organ odwoławczy przeprowadza postępowanie wyjaśniające także wówczas, gdy jedna ze stron zawarła w odwołaniu wniosek o przeprowadzenie przez organ odwoławczy postępowania wyjaśniającego w zakresie niezbędnym do rozstrzygnięcia sprawy, a pozostałe strony wyraziły na to zgodę w terminie czternastu dni od dnia doręczenia im zawiadomienia </w:t>
      </w:r>
      <w:r w:rsidR="00AE3451">
        <w:rPr>
          <w:rFonts w:ascii="Times New Roman" w:eastAsia="Times New Roman" w:hAnsi="Times New Roman" w:cs="Times New Roman"/>
          <w:sz w:val="24"/>
          <w:szCs w:val="24"/>
          <w:lang w:eastAsia="pl-PL"/>
        </w:rPr>
        <w:t xml:space="preserve">                      </w:t>
      </w:r>
      <w:r w:rsidRPr="00AB2955">
        <w:rPr>
          <w:rFonts w:ascii="Times New Roman" w:eastAsia="Times New Roman" w:hAnsi="Times New Roman" w:cs="Times New Roman"/>
          <w:sz w:val="24"/>
          <w:szCs w:val="24"/>
          <w:lang w:eastAsia="pl-PL"/>
        </w:rPr>
        <w:t>o wniesieniu odwołania, zawierającego wniosek o przeprowadzenie przez organ odwoławczy postępowania wyjaśniającego w zakresie niezbędnym do rozstrzygnięcia sprawy.</w:t>
      </w:r>
    </w:p>
    <w:p w14:paraId="3AB909DA" w14:textId="77777777" w:rsidR="001E67C4" w:rsidRPr="00375189" w:rsidRDefault="00AB2955" w:rsidP="00B82E59">
      <w:pPr>
        <w:spacing w:after="0" w:line="240" w:lineRule="auto"/>
        <w:contextualSpacing/>
        <w:jc w:val="both"/>
        <w:rPr>
          <w:rFonts w:ascii="Times New Roman" w:eastAsia="Times New Roman" w:hAnsi="Times New Roman" w:cs="Times New Roman"/>
          <w:lang w:eastAsia="pl-PL"/>
        </w:rPr>
      </w:pPr>
      <w:r w:rsidRPr="00375189">
        <w:rPr>
          <w:rFonts w:ascii="Times New Roman" w:eastAsia="Times New Roman" w:hAnsi="Times New Roman" w:cs="Times New Roman"/>
          <w:lang w:eastAsia="pl-PL"/>
        </w:rPr>
        <w:t>Załącznik Nr 1 Charakterystyka przedsięwzięci</w:t>
      </w:r>
      <w:r w:rsidR="006C34A5" w:rsidRPr="00375189">
        <w:rPr>
          <w:rFonts w:ascii="Times New Roman" w:eastAsia="Times New Roman" w:hAnsi="Times New Roman" w:cs="Times New Roman"/>
          <w:lang w:eastAsia="pl-PL"/>
        </w:rPr>
        <w:t>a</w:t>
      </w:r>
      <w:r w:rsidR="00B82E59" w:rsidRPr="00375189">
        <w:rPr>
          <w:rFonts w:ascii="Times New Roman" w:eastAsia="Times New Roman" w:hAnsi="Times New Roman" w:cs="Times New Roman"/>
          <w:lang w:eastAsia="pl-PL"/>
        </w:rPr>
        <w:t>.</w:t>
      </w:r>
    </w:p>
    <w:p w14:paraId="19175C30" w14:textId="77777777" w:rsidR="00772421" w:rsidRDefault="00B82E59" w:rsidP="00962255">
      <w:pPr>
        <w:rPr>
          <w:color w:val="333333"/>
        </w:rPr>
      </w:pPr>
      <w:r w:rsidRPr="000656DA">
        <w:rPr>
          <w:color w:val="333333"/>
        </w:rPr>
        <w:tab/>
      </w:r>
    </w:p>
    <w:p w14:paraId="7B3A360A" w14:textId="77777777" w:rsidR="00772421" w:rsidRDefault="00772421" w:rsidP="00962255">
      <w:pPr>
        <w:rPr>
          <w:color w:val="333333"/>
        </w:rPr>
      </w:pPr>
    </w:p>
    <w:p w14:paraId="199B7AFA" w14:textId="77777777" w:rsidR="00772421" w:rsidRDefault="00772421" w:rsidP="00962255">
      <w:pPr>
        <w:rPr>
          <w:color w:val="333333"/>
        </w:rPr>
      </w:pPr>
    </w:p>
    <w:p w14:paraId="2B155B7D" w14:textId="77777777" w:rsidR="00F1752D" w:rsidRDefault="00F1752D" w:rsidP="00962255">
      <w:pPr>
        <w:rPr>
          <w:color w:val="333333"/>
        </w:rPr>
      </w:pPr>
    </w:p>
    <w:p w14:paraId="59DA6AF6" w14:textId="77777777" w:rsidR="00772421" w:rsidRDefault="00772421" w:rsidP="00962255">
      <w:pPr>
        <w:rPr>
          <w:color w:val="333333"/>
        </w:rPr>
      </w:pPr>
    </w:p>
    <w:p w14:paraId="7BF794E9" w14:textId="7CC98403" w:rsidR="00962255" w:rsidRDefault="00B82E59" w:rsidP="00962255">
      <w:pPr>
        <w:rPr>
          <w:rFonts w:ascii="Times New Roman" w:hAnsi="Times New Roman" w:cs="Times New Roman"/>
          <w:color w:val="333333"/>
        </w:rPr>
      </w:pPr>
      <w:r w:rsidRPr="000656DA">
        <w:rPr>
          <w:color w:val="333333"/>
        </w:rPr>
        <w:tab/>
      </w:r>
      <w:r w:rsidRPr="000656DA">
        <w:rPr>
          <w:color w:val="333333"/>
        </w:rPr>
        <w:tab/>
      </w:r>
      <w:r w:rsidRPr="000656DA">
        <w:rPr>
          <w:color w:val="333333"/>
        </w:rPr>
        <w:tab/>
      </w:r>
      <w:r w:rsidRPr="000656DA">
        <w:rPr>
          <w:color w:val="333333"/>
        </w:rPr>
        <w:tab/>
      </w:r>
    </w:p>
    <w:p w14:paraId="5850C01C" w14:textId="053922C5" w:rsidR="0080492F" w:rsidRPr="00772421" w:rsidRDefault="0080492F" w:rsidP="00962255">
      <w:pPr>
        <w:spacing w:after="0" w:line="240" w:lineRule="auto"/>
        <w:contextualSpacing/>
        <w:rPr>
          <w:rFonts w:ascii="Times New Roman" w:hAnsi="Times New Roman" w:cs="Times New Roman"/>
          <w:color w:val="333333"/>
        </w:rPr>
      </w:pPr>
      <w:r w:rsidRPr="00772421">
        <w:rPr>
          <w:rFonts w:ascii="Times New Roman" w:hAnsi="Times New Roman" w:cs="Times New Roman"/>
          <w:u w:val="single"/>
        </w:rPr>
        <w:t>Otrzymują</w:t>
      </w:r>
      <w:r w:rsidRPr="00772421">
        <w:rPr>
          <w:rFonts w:ascii="Times New Roman" w:hAnsi="Times New Roman" w:cs="Times New Roman"/>
          <w:color w:val="000000"/>
          <w:u w:val="single"/>
        </w:rPr>
        <w:t>:</w:t>
      </w:r>
    </w:p>
    <w:p w14:paraId="48BFBCB3" w14:textId="58396E93" w:rsidR="0080492F" w:rsidRPr="00772421" w:rsidRDefault="00D971B0" w:rsidP="00962255">
      <w:pPr>
        <w:pStyle w:val="NormalnyWeb"/>
        <w:spacing w:before="0" w:beforeAutospacing="0" w:after="0"/>
        <w:contextualSpacing/>
        <w:rPr>
          <w:sz w:val="22"/>
          <w:szCs w:val="22"/>
        </w:rPr>
      </w:pPr>
      <w:r w:rsidRPr="00772421">
        <w:rPr>
          <w:color w:val="000000"/>
          <w:sz w:val="22"/>
          <w:szCs w:val="22"/>
        </w:rPr>
        <w:t xml:space="preserve">1. </w:t>
      </w:r>
      <w:r w:rsidR="00772421" w:rsidRPr="00772421">
        <w:rPr>
          <w:bCs/>
          <w:sz w:val="22"/>
          <w:szCs w:val="22"/>
        </w:rPr>
        <w:t>PHU METAL Marcin Pomian,</w:t>
      </w:r>
      <w:r w:rsidR="00772421" w:rsidRPr="00772421">
        <w:rPr>
          <w:sz w:val="22"/>
          <w:szCs w:val="22"/>
        </w:rPr>
        <w:t xml:space="preserve"> </w:t>
      </w:r>
      <w:r w:rsidR="00772421" w:rsidRPr="00772421">
        <w:rPr>
          <w:bCs/>
          <w:sz w:val="22"/>
          <w:szCs w:val="22"/>
        </w:rPr>
        <w:t>ul. Przytorowa, 16-400 Suwałki</w:t>
      </w:r>
      <w:r w:rsidR="00772421" w:rsidRPr="00772421">
        <w:rPr>
          <w:sz w:val="22"/>
          <w:szCs w:val="22"/>
        </w:rPr>
        <w:t>,</w:t>
      </w:r>
    </w:p>
    <w:p w14:paraId="2040F3DB" w14:textId="107CB563" w:rsidR="00A156EB" w:rsidRPr="00D656A6" w:rsidRDefault="00A156EB" w:rsidP="00962255">
      <w:pPr>
        <w:spacing w:after="0" w:line="240" w:lineRule="auto"/>
        <w:contextualSpacing/>
        <w:jc w:val="both"/>
        <w:rPr>
          <w:rFonts w:ascii="Times New Roman" w:eastAsia="Times New Roman" w:hAnsi="Times New Roman" w:cs="Times New Roman"/>
          <w:color w:val="000000"/>
          <w:lang w:eastAsia="pl-PL"/>
        </w:rPr>
      </w:pPr>
      <w:r w:rsidRPr="00A156EB">
        <w:rPr>
          <w:rFonts w:ascii="Times New Roman" w:hAnsi="Times New Roman" w:cs="Times New Roman"/>
        </w:rPr>
        <w:t>2</w:t>
      </w:r>
      <w:r w:rsidRPr="00A156EB">
        <w:rPr>
          <w:rFonts w:ascii="Times New Roman" w:eastAsia="Times New Roman" w:hAnsi="Times New Roman" w:cs="Times New Roman"/>
          <w:color w:val="000000"/>
          <w:lang w:eastAsia="pl-PL"/>
        </w:rPr>
        <w:t>. Pozostałe strony postępowania z uwagi na ilość przekraczającą 10 osób, zgodnie z ustawą należy</w:t>
      </w:r>
      <w:r w:rsidRPr="00A156EB">
        <w:rPr>
          <w:rFonts w:ascii="Times New Roman" w:eastAsia="Times New Roman" w:hAnsi="Times New Roman" w:cs="Times New Roman"/>
          <w:lang w:eastAsia="pl-PL"/>
        </w:rPr>
        <w:t xml:space="preserve"> </w:t>
      </w:r>
      <w:r w:rsidRPr="00A156EB">
        <w:rPr>
          <w:rFonts w:ascii="Times New Roman" w:eastAsia="Times New Roman" w:hAnsi="Times New Roman" w:cs="Times New Roman"/>
          <w:color w:val="000000"/>
          <w:lang w:eastAsia="pl-PL"/>
        </w:rPr>
        <w:t>powiadomić w drodze obwieszczenia,</w:t>
      </w:r>
    </w:p>
    <w:p w14:paraId="76D7D120" w14:textId="77777777" w:rsidR="00A156EB" w:rsidRPr="00A156EB" w:rsidRDefault="00A156EB" w:rsidP="00962255">
      <w:pPr>
        <w:spacing w:after="0" w:line="240" w:lineRule="auto"/>
        <w:contextualSpacing/>
        <w:jc w:val="both"/>
        <w:rPr>
          <w:rFonts w:ascii="Times New Roman" w:eastAsia="Times New Roman" w:hAnsi="Times New Roman" w:cs="Times New Roman"/>
          <w:color w:val="000000"/>
          <w:lang w:eastAsia="pl-PL"/>
        </w:rPr>
      </w:pPr>
      <w:r w:rsidRPr="00A156EB">
        <w:rPr>
          <w:rFonts w:ascii="Times New Roman" w:eastAsia="Times New Roman" w:hAnsi="Times New Roman" w:cs="Times New Roman"/>
          <w:color w:val="000000"/>
          <w:lang w:eastAsia="pl-PL"/>
        </w:rPr>
        <w:t>3. a/a</w:t>
      </w:r>
    </w:p>
    <w:p w14:paraId="4B81D950" w14:textId="77777777" w:rsidR="001D1F07" w:rsidRPr="00A156EB" w:rsidRDefault="001D1F07" w:rsidP="00962255">
      <w:pPr>
        <w:spacing w:after="0" w:line="240" w:lineRule="auto"/>
        <w:contextualSpacing/>
        <w:jc w:val="both"/>
        <w:rPr>
          <w:rFonts w:ascii="Times New Roman" w:eastAsia="Times New Roman" w:hAnsi="Times New Roman" w:cs="Times New Roman"/>
          <w:color w:val="000000"/>
          <w:lang w:eastAsia="pl-PL"/>
        </w:rPr>
      </w:pPr>
    </w:p>
    <w:p w14:paraId="4F7AB08C" w14:textId="77777777" w:rsidR="00AB2955" w:rsidRPr="00A156EB" w:rsidRDefault="00AB2955" w:rsidP="00962255">
      <w:pPr>
        <w:spacing w:after="0" w:line="240" w:lineRule="auto"/>
        <w:contextualSpacing/>
        <w:jc w:val="both"/>
        <w:rPr>
          <w:rFonts w:ascii="Times New Roman" w:eastAsia="Times New Roman" w:hAnsi="Times New Roman" w:cs="Times New Roman"/>
          <w:lang w:eastAsia="pl-PL"/>
        </w:rPr>
      </w:pPr>
      <w:r w:rsidRPr="00A156EB">
        <w:rPr>
          <w:rFonts w:ascii="Times New Roman" w:eastAsia="Times New Roman" w:hAnsi="Times New Roman" w:cs="Times New Roman"/>
          <w:u w:val="single"/>
          <w:lang w:eastAsia="pl-PL"/>
        </w:rPr>
        <w:t>Do wiadomości:</w:t>
      </w:r>
    </w:p>
    <w:p w14:paraId="30D3C693" w14:textId="77777777" w:rsidR="00AB2955" w:rsidRPr="00A156EB" w:rsidRDefault="00AB2955" w:rsidP="00962255">
      <w:pPr>
        <w:spacing w:after="0" w:line="240" w:lineRule="auto"/>
        <w:contextualSpacing/>
        <w:jc w:val="both"/>
        <w:rPr>
          <w:rFonts w:ascii="Times New Roman" w:eastAsia="Times New Roman" w:hAnsi="Times New Roman" w:cs="Times New Roman"/>
          <w:lang w:eastAsia="pl-PL"/>
        </w:rPr>
      </w:pPr>
      <w:r w:rsidRPr="00A156EB">
        <w:rPr>
          <w:rFonts w:ascii="Times New Roman" w:eastAsia="Times New Roman" w:hAnsi="Times New Roman" w:cs="Times New Roman"/>
          <w:lang w:eastAsia="pl-PL"/>
        </w:rPr>
        <w:t>1. Regionalna Dyrekcja Ochrony Środowiska w Białymstoku</w:t>
      </w:r>
    </w:p>
    <w:p w14:paraId="4775B577" w14:textId="77777777" w:rsidR="00AB2955" w:rsidRPr="00A156EB" w:rsidRDefault="001C0056" w:rsidP="00DF3CAC">
      <w:pPr>
        <w:spacing w:after="0" w:line="240" w:lineRule="auto"/>
        <w:contextualSpacing/>
        <w:jc w:val="both"/>
        <w:rPr>
          <w:rFonts w:ascii="Times New Roman" w:eastAsia="Times New Roman" w:hAnsi="Times New Roman" w:cs="Times New Roman"/>
          <w:lang w:eastAsia="pl-PL"/>
        </w:rPr>
      </w:pPr>
      <w:r w:rsidRPr="00A156EB">
        <w:rPr>
          <w:rFonts w:ascii="Times New Roman" w:eastAsia="Times New Roman" w:hAnsi="Times New Roman" w:cs="Times New Roman"/>
          <w:lang w:eastAsia="pl-PL"/>
        </w:rPr>
        <w:t xml:space="preserve">   </w:t>
      </w:r>
      <w:r w:rsidR="00AB2955" w:rsidRPr="00A156EB">
        <w:rPr>
          <w:rFonts w:ascii="Times New Roman" w:eastAsia="Times New Roman" w:hAnsi="Times New Roman" w:cs="Times New Roman"/>
          <w:lang w:eastAsia="pl-PL"/>
        </w:rPr>
        <w:t xml:space="preserve">Wydział Spraw Terenowych I w Suwałkach, ul. </w:t>
      </w:r>
      <w:r w:rsidRPr="00A156EB">
        <w:rPr>
          <w:rFonts w:ascii="Times New Roman" w:eastAsia="Times New Roman" w:hAnsi="Times New Roman" w:cs="Times New Roman"/>
          <w:lang w:eastAsia="pl-PL"/>
        </w:rPr>
        <w:t>Utrata 9A</w:t>
      </w:r>
      <w:r w:rsidR="00AB2955" w:rsidRPr="00A156EB">
        <w:rPr>
          <w:rFonts w:ascii="Times New Roman" w:eastAsia="Times New Roman" w:hAnsi="Times New Roman" w:cs="Times New Roman"/>
          <w:lang w:eastAsia="pl-PL"/>
        </w:rPr>
        <w:t xml:space="preserve">, 16-400 Suwałki, </w:t>
      </w:r>
    </w:p>
    <w:p w14:paraId="09BF7BB0" w14:textId="77777777" w:rsidR="00AB2955" w:rsidRPr="00A156EB" w:rsidRDefault="00AB2955" w:rsidP="00AB2955">
      <w:pPr>
        <w:spacing w:after="0" w:line="240" w:lineRule="auto"/>
        <w:contextualSpacing/>
        <w:jc w:val="both"/>
        <w:rPr>
          <w:rFonts w:ascii="Times New Roman" w:eastAsia="Times New Roman" w:hAnsi="Times New Roman" w:cs="Times New Roman"/>
          <w:lang w:eastAsia="pl-PL"/>
        </w:rPr>
      </w:pPr>
      <w:r w:rsidRPr="00A156EB">
        <w:rPr>
          <w:rFonts w:ascii="Times New Roman" w:eastAsia="Times New Roman" w:hAnsi="Times New Roman" w:cs="Times New Roman"/>
          <w:lang w:eastAsia="pl-PL"/>
        </w:rPr>
        <w:t xml:space="preserve">2. Państwowy Powiatowy Inspektor Sanitarny w Suwałkach </w:t>
      </w:r>
    </w:p>
    <w:p w14:paraId="11F8C02B" w14:textId="1067FBB8" w:rsidR="00AB2955" w:rsidRPr="00A156EB" w:rsidRDefault="00702EA3" w:rsidP="00AB2955">
      <w:pPr>
        <w:spacing w:after="0" w:line="240" w:lineRule="auto"/>
        <w:contextualSpacing/>
        <w:jc w:val="both"/>
        <w:rPr>
          <w:rFonts w:ascii="Times New Roman" w:eastAsia="Times New Roman" w:hAnsi="Times New Roman" w:cs="Times New Roman"/>
          <w:lang w:eastAsia="pl-PL"/>
        </w:rPr>
      </w:pPr>
      <w:r w:rsidRPr="00A156EB">
        <w:rPr>
          <w:rFonts w:ascii="Times New Roman" w:eastAsia="Times New Roman" w:hAnsi="Times New Roman" w:cs="Times New Roman"/>
          <w:lang w:eastAsia="pl-PL"/>
        </w:rPr>
        <w:t xml:space="preserve">   </w:t>
      </w:r>
      <w:r w:rsidR="00AB2955" w:rsidRPr="00A156EB">
        <w:rPr>
          <w:rFonts w:ascii="Times New Roman" w:eastAsia="Times New Roman" w:hAnsi="Times New Roman" w:cs="Times New Roman"/>
          <w:lang w:eastAsia="pl-PL"/>
        </w:rPr>
        <w:t>ul. Utrata 9A, 16-400 Suwałki</w:t>
      </w:r>
      <w:r w:rsidR="005550A7" w:rsidRPr="00A156EB">
        <w:rPr>
          <w:rFonts w:ascii="Times New Roman" w:eastAsia="Times New Roman" w:hAnsi="Times New Roman" w:cs="Times New Roman"/>
          <w:lang w:eastAsia="pl-PL"/>
        </w:rPr>
        <w:t>,</w:t>
      </w:r>
    </w:p>
    <w:p w14:paraId="0EF0F210" w14:textId="77777777" w:rsidR="00AB2955" w:rsidRPr="00A156EB" w:rsidRDefault="00AB2955" w:rsidP="00AB2955">
      <w:pPr>
        <w:spacing w:after="0" w:line="240" w:lineRule="auto"/>
        <w:contextualSpacing/>
        <w:jc w:val="both"/>
        <w:rPr>
          <w:rFonts w:ascii="Times New Roman" w:eastAsia="Times New Roman" w:hAnsi="Times New Roman" w:cs="Times New Roman"/>
          <w:lang w:eastAsia="pl-PL"/>
        </w:rPr>
      </w:pPr>
      <w:r w:rsidRPr="00A156EB">
        <w:rPr>
          <w:rFonts w:ascii="Times New Roman" w:eastAsia="Times New Roman" w:hAnsi="Times New Roman" w:cs="Times New Roman"/>
          <w:lang w:eastAsia="pl-PL"/>
        </w:rPr>
        <w:t xml:space="preserve">3. Państwowe Gospodarstwo Wodne Wody Polskie </w:t>
      </w:r>
      <w:r w:rsidR="00752412" w:rsidRPr="00A156EB">
        <w:rPr>
          <w:rFonts w:ascii="Times New Roman" w:eastAsia="Times New Roman" w:hAnsi="Times New Roman" w:cs="Times New Roman"/>
          <w:lang w:eastAsia="pl-PL"/>
        </w:rPr>
        <w:t xml:space="preserve"> </w:t>
      </w:r>
      <w:r w:rsidRPr="00A156EB">
        <w:rPr>
          <w:rFonts w:ascii="Times New Roman" w:eastAsia="Times New Roman" w:hAnsi="Times New Roman" w:cs="Times New Roman"/>
          <w:lang w:eastAsia="pl-PL"/>
        </w:rPr>
        <w:t>Zarząd Zlewni w Augustowie</w:t>
      </w:r>
    </w:p>
    <w:p w14:paraId="4C830B61" w14:textId="77777777" w:rsidR="00AB2955" w:rsidRPr="00A156EB" w:rsidRDefault="00702EA3" w:rsidP="005525B4">
      <w:pPr>
        <w:spacing w:after="0" w:line="240" w:lineRule="auto"/>
        <w:contextualSpacing/>
        <w:jc w:val="both"/>
        <w:rPr>
          <w:rFonts w:ascii="Times New Roman" w:eastAsia="Times New Roman" w:hAnsi="Times New Roman" w:cs="Times New Roman"/>
          <w:lang w:eastAsia="pl-PL"/>
        </w:rPr>
      </w:pPr>
      <w:r w:rsidRPr="00A156EB">
        <w:rPr>
          <w:rFonts w:ascii="Times New Roman" w:eastAsia="Times New Roman" w:hAnsi="Times New Roman" w:cs="Times New Roman"/>
          <w:lang w:eastAsia="pl-PL"/>
        </w:rPr>
        <w:t xml:space="preserve">   </w:t>
      </w:r>
      <w:r w:rsidR="00AB2955" w:rsidRPr="00A156EB">
        <w:rPr>
          <w:rFonts w:ascii="Times New Roman" w:eastAsia="Times New Roman" w:hAnsi="Times New Roman" w:cs="Times New Roman"/>
          <w:lang w:eastAsia="pl-PL"/>
        </w:rPr>
        <w:t>ul. 29 Listopada 5, 16-300 Augustów</w:t>
      </w:r>
    </w:p>
    <w:p w14:paraId="34D6F879" w14:textId="420EA21E" w:rsidR="004602C0" w:rsidRPr="00190469" w:rsidRDefault="00DB1614" w:rsidP="00190469">
      <w:pPr>
        <w:pStyle w:val="Nagwek3"/>
        <w:spacing w:before="0" w:beforeAutospacing="0" w:after="0" w:afterAutospacing="0"/>
        <w:contextualSpacing/>
        <w:jc w:val="both"/>
        <w:rPr>
          <w:b w:val="0"/>
          <w:sz w:val="18"/>
          <w:szCs w:val="18"/>
        </w:rPr>
      </w:pPr>
      <w:r w:rsidRPr="00DB1614">
        <w:rPr>
          <w:b w:val="0"/>
          <w:i/>
          <w:iCs/>
          <w:sz w:val="18"/>
          <w:szCs w:val="18"/>
        </w:rPr>
        <w:t>Opłatę skarbową w wysokości 2</w:t>
      </w:r>
      <w:r w:rsidR="000656DA">
        <w:rPr>
          <w:b w:val="0"/>
          <w:i/>
          <w:iCs/>
          <w:sz w:val="18"/>
          <w:szCs w:val="18"/>
        </w:rPr>
        <w:t>05</w:t>
      </w:r>
      <w:r w:rsidR="005D79AD">
        <w:rPr>
          <w:b w:val="0"/>
          <w:i/>
          <w:iCs/>
          <w:sz w:val="18"/>
          <w:szCs w:val="18"/>
        </w:rPr>
        <w:t xml:space="preserve"> </w:t>
      </w:r>
      <w:r w:rsidRPr="00DB1614">
        <w:rPr>
          <w:b w:val="0"/>
          <w:i/>
          <w:iCs/>
          <w:sz w:val="18"/>
          <w:szCs w:val="18"/>
        </w:rPr>
        <w:t>zł od decyzji o środowiskowych uwarunkowaniach</w:t>
      </w:r>
      <w:r w:rsidR="004B237B">
        <w:rPr>
          <w:b w:val="0"/>
          <w:i/>
          <w:iCs/>
          <w:sz w:val="18"/>
          <w:szCs w:val="18"/>
        </w:rPr>
        <w:t xml:space="preserve"> i pełnomocnictwo</w:t>
      </w:r>
      <w:r w:rsidRPr="00DB1614">
        <w:rPr>
          <w:b w:val="0"/>
          <w:i/>
          <w:iCs/>
          <w:sz w:val="18"/>
          <w:szCs w:val="18"/>
        </w:rPr>
        <w:t xml:space="preserve">, zgodnie z ustawą z dnia 16 listopada 2006 r. o opłacie </w:t>
      </w:r>
      <w:r w:rsidRPr="00C03B6D">
        <w:rPr>
          <w:b w:val="0"/>
          <w:i/>
          <w:iCs/>
          <w:sz w:val="18"/>
          <w:szCs w:val="18"/>
        </w:rPr>
        <w:t>skarbowej (</w:t>
      </w:r>
      <w:r w:rsidR="005525B4" w:rsidRPr="00C03B6D">
        <w:rPr>
          <w:b w:val="0"/>
          <w:i/>
          <w:sz w:val="18"/>
          <w:szCs w:val="18"/>
        </w:rPr>
        <w:t xml:space="preserve">Dz.U.2022.2142 </w:t>
      </w:r>
      <w:proofErr w:type="spellStart"/>
      <w:r w:rsidR="005525B4" w:rsidRPr="00C03B6D">
        <w:rPr>
          <w:b w:val="0"/>
          <w:i/>
          <w:sz w:val="18"/>
          <w:szCs w:val="18"/>
        </w:rPr>
        <w:t>t.j</w:t>
      </w:r>
      <w:proofErr w:type="spellEnd"/>
      <w:r w:rsidR="005525B4" w:rsidRPr="00C03B6D">
        <w:rPr>
          <w:b w:val="0"/>
          <w:i/>
          <w:sz w:val="18"/>
          <w:szCs w:val="18"/>
        </w:rPr>
        <w:t>.</w:t>
      </w:r>
      <w:r w:rsidRPr="00C03B6D">
        <w:rPr>
          <w:b w:val="0"/>
          <w:i/>
          <w:iCs/>
          <w:sz w:val="18"/>
          <w:szCs w:val="18"/>
        </w:rPr>
        <w:t>),</w:t>
      </w:r>
      <w:r w:rsidRPr="00DB1614">
        <w:rPr>
          <w:b w:val="0"/>
          <w:i/>
          <w:iCs/>
          <w:sz w:val="18"/>
          <w:szCs w:val="18"/>
        </w:rPr>
        <w:t xml:space="preserve"> opłacono w formie przelewu na konto Urzędu Miejskiego w Suwałkac</w:t>
      </w:r>
      <w:r w:rsidR="00190469">
        <w:rPr>
          <w:b w:val="0"/>
          <w:i/>
          <w:iCs/>
          <w:sz w:val="18"/>
          <w:szCs w:val="18"/>
        </w:rPr>
        <w:t>h</w:t>
      </w:r>
    </w:p>
    <w:bookmarkEnd w:id="0"/>
    <w:p w14:paraId="49EB1B22" w14:textId="77777777" w:rsidR="004602C0" w:rsidRDefault="004602C0" w:rsidP="00AB2955">
      <w:pPr>
        <w:spacing w:after="0" w:line="240" w:lineRule="auto"/>
        <w:contextualSpacing/>
        <w:jc w:val="both"/>
        <w:rPr>
          <w:rFonts w:ascii="Times New Roman" w:eastAsia="Times New Roman" w:hAnsi="Times New Roman" w:cs="Times New Roman"/>
          <w:sz w:val="18"/>
          <w:szCs w:val="18"/>
          <w:lang w:eastAsia="pl-PL"/>
        </w:rPr>
      </w:pPr>
    </w:p>
    <w:p w14:paraId="7443528E" w14:textId="77777777" w:rsidR="00840199" w:rsidRDefault="00840199" w:rsidP="009637A5">
      <w:pPr>
        <w:pStyle w:val="western"/>
        <w:spacing w:after="0"/>
        <w:rPr>
          <w:sz w:val="24"/>
          <w:szCs w:val="24"/>
        </w:rPr>
      </w:pPr>
    </w:p>
    <w:p w14:paraId="7E47135A" w14:textId="77777777" w:rsidR="00962AA9" w:rsidRPr="00962AA9" w:rsidRDefault="00962AA9" w:rsidP="00962AA9">
      <w:pPr>
        <w:pStyle w:val="western"/>
        <w:rPr>
          <w:sz w:val="24"/>
          <w:szCs w:val="24"/>
        </w:rPr>
      </w:pPr>
      <w:r w:rsidRPr="00962AA9">
        <w:rPr>
          <w:sz w:val="24"/>
          <w:szCs w:val="24"/>
        </w:rPr>
        <w:lastRenderedPageBreak/>
        <w:t>Prezydent Miasta Suwałk</w:t>
      </w:r>
    </w:p>
    <w:p w14:paraId="07BE6088" w14:textId="77777777" w:rsidR="00962AA9" w:rsidRPr="00962AA9" w:rsidRDefault="00962AA9" w:rsidP="00962AA9">
      <w:pPr>
        <w:pStyle w:val="western"/>
        <w:spacing w:before="0" w:beforeAutospacing="0" w:after="0"/>
        <w:ind w:left="3540"/>
        <w:contextualSpacing/>
        <w:rPr>
          <w:sz w:val="24"/>
          <w:szCs w:val="24"/>
        </w:rPr>
      </w:pPr>
      <w:r w:rsidRPr="00962AA9">
        <w:rPr>
          <w:sz w:val="24"/>
          <w:szCs w:val="24"/>
        </w:rPr>
        <w:t>Załącznik nr 1 do decyzji z dnia 29 sierpnia 2025 r.</w:t>
      </w:r>
    </w:p>
    <w:p w14:paraId="1E50ED20" w14:textId="44843CB9" w:rsidR="00962AA9" w:rsidRPr="00962AA9" w:rsidRDefault="00962AA9" w:rsidP="00962AA9">
      <w:pPr>
        <w:pStyle w:val="western"/>
        <w:spacing w:before="0" w:beforeAutospacing="0" w:after="0"/>
        <w:ind w:left="2832" w:firstLine="708"/>
        <w:contextualSpacing/>
        <w:rPr>
          <w:sz w:val="24"/>
          <w:szCs w:val="24"/>
        </w:rPr>
      </w:pPr>
      <w:r w:rsidRPr="00962AA9">
        <w:rPr>
          <w:sz w:val="24"/>
          <w:szCs w:val="24"/>
        </w:rPr>
        <w:t>Nr OŚ.6220.28.2025.DK</w:t>
      </w:r>
    </w:p>
    <w:p w14:paraId="69082C45" w14:textId="4AFF704E" w:rsidR="00962AA9" w:rsidRPr="00962AA9" w:rsidRDefault="00962AA9" w:rsidP="00962AA9">
      <w:pPr>
        <w:pStyle w:val="western"/>
        <w:jc w:val="center"/>
        <w:rPr>
          <w:b/>
          <w:bCs/>
          <w:sz w:val="24"/>
          <w:szCs w:val="24"/>
          <w:u w:val="single"/>
        </w:rPr>
      </w:pPr>
      <w:r w:rsidRPr="00962AA9">
        <w:rPr>
          <w:b/>
          <w:bCs/>
          <w:sz w:val="24"/>
          <w:szCs w:val="24"/>
          <w:u w:val="single"/>
        </w:rPr>
        <w:t>CHARAKTERYSTYKA PRZEDSIĘWZIĘCIA</w:t>
      </w:r>
    </w:p>
    <w:p w14:paraId="799744E1" w14:textId="77777777" w:rsidR="00962AA9" w:rsidRPr="00962AA9" w:rsidRDefault="00962AA9" w:rsidP="00962AA9">
      <w:pPr>
        <w:pStyle w:val="western"/>
        <w:spacing w:before="0" w:beforeAutospacing="0" w:after="0"/>
        <w:ind w:firstLine="708"/>
        <w:contextualSpacing/>
        <w:rPr>
          <w:sz w:val="24"/>
          <w:szCs w:val="24"/>
        </w:rPr>
      </w:pPr>
      <w:r w:rsidRPr="00962AA9">
        <w:rPr>
          <w:sz w:val="24"/>
          <w:szCs w:val="24"/>
        </w:rPr>
        <w:t>Planowane przedsięwzięcie będzie polegało na kontynuacji działalności polegającej na prowadzeniu punktu zbierania odpadów innych niż niebezpieczne na działce o numerze ewidencyjnym 10484/42 obręb 0005 M. Suwałki. Powierzchnia działki wynosi 2200 m</w:t>
      </w:r>
      <w:r w:rsidRPr="00962AA9">
        <w:rPr>
          <w:sz w:val="24"/>
          <w:szCs w:val="24"/>
          <w:vertAlign w:val="superscript"/>
        </w:rPr>
        <w:t>2</w:t>
      </w:r>
      <w:r w:rsidRPr="00962AA9">
        <w:rPr>
          <w:sz w:val="24"/>
          <w:szCs w:val="24"/>
        </w:rPr>
        <w:t>. Obecnie, w ramach prowadzonej działalności, zbierane są odpady o następujących kodach: 17 04 01 miedź, brąz, mosiądz; 17 04 02 aluminium; 17 04 05 żelazo i stal; 16 08 01 zużyte katalizatory zawierające złoto, srebro, ren, rod, pallad, iryd lub platynę (z wyłączeniem 16 08 07). Działalność prowadzona jest na utwardzonym placu magazynowym o powierzchni 100 m</w:t>
      </w:r>
      <w:r w:rsidRPr="00962AA9">
        <w:rPr>
          <w:sz w:val="24"/>
          <w:szCs w:val="24"/>
          <w:vertAlign w:val="superscript"/>
        </w:rPr>
        <w:t>2</w:t>
      </w:r>
      <w:r w:rsidRPr="00962AA9">
        <w:rPr>
          <w:sz w:val="24"/>
          <w:szCs w:val="24"/>
        </w:rPr>
        <w:t>. Zebrane odpady po zważeniu przewożone są na plac magazynowy. Następnie dokonywana jest kontrola złomu oraz klasyfikacja materiałów do odpowiednich grup odpadów. Odpady, w zależności od rodzaju i składu, gromadzone są w kontenerach, workach big-</w:t>
      </w:r>
      <w:proofErr w:type="spellStart"/>
      <w:r w:rsidRPr="00962AA9">
        <w:rPr>
          <w:sz w:val="24"/>
          <w:szCs w:val="24"/>
        </w:rPr>
        <w:t>bag</w:t>
      </w:r>
      <w:proofErr w:type="spellEnd"/>
      <w:r w:rsidRPr="00962AA9">
        <w:rPr>
          <w:sz w:val="24"/>
          <w:szCs w:val="24"/>
        </w:rPr>
        <w:t xml:space="preserve"> ustawionych na utwardzonym placu magazynowym oraz metalowym pojemniku ustawionym w pomieszczeniu magazynowym. Po zgromadzeniu ilości uzasadniających transport odpady są transportowane i przekazywane odbiorcom posiadającym, stosowne zezwolenia na ich transport lub przetwarzanie (odzysk lub unieszkodliwianie). </w:t>
      </w:r>
    </w:p>
    <w:p w14:paraId="3B3A6892" w14:textId="77777777" w:rsidR="00962AA9" w:rsidRPr="00962AA9" w:rsidRDefault="00962AA9" w:rsidP="00962AA9">
      <w:pPr>
        <w:pStyle w:val="western"/>
        <w:spacing w:before="0" w:beforeAutospacing="0" w:after="0"/>
        <w:contextualSpacing/>
        <w:rPr>
          <w:sz w:val="24"/>
          <w:szCs w:val="24"/>
        </w:rPr>
      </w:pPr>
      <w:r w:rsidRPr="00962AA9">
        <w:rPr>
          <w:sz w:val="24"/>
          <w:szCs w:val="24"/>
        </w:rPr>
        <w:t>Kontynuacja planowanej działalności nie wymaga żadnych prac adaptacyjnych, w tym budowlanych, jedynie planuje się zbieranie dodatkowo odpadów o kodzie 15 01 04 - opakowania z metali. Przedsięwzięcie zlokalizowane jest na terenie działki dzierżawionej przez wnioskodawcę od Polskich Kolei Państwowych. Nieruchomość nie jest uzbrojona w przyłącze wodociągowe ani kanalizacji sanitarnej. Woda na cele bytowe dowożona jest w kanistrach i zużywana według potrzeb. Szacunkowe zapotrzebowanie na paliwa wynosi: ok. 950 l/mc (olej napędowy), ok. 250l/mc (benzyna bezołowiowa). Szacunkowe zapotrzebowanie na energię wynosi ok. 160kWh/mc. Nie przewiduje się zbierania odpadów niebezpiecznych.</w:t>
      </w:r>
    </w:p>
    <w:p w14:paraId="4ACA7431" w14:textId="77777777" w:rsidR="00962AA9" w:rsidRPr="00962AA9" w:rsidRDefault="00962AA9" w:rsidP="00962AA9">
      <w:pPr>
        <w:pStyle w:val="western"/>
        <w:spacing w:before="0" w:beforeAutospacing="0" w:after="0"/>
        <w:contextualSpacing/>
        <w:rPr>
          <w:sz w:val="24"/>
          <w:szCs w:val="24"/>
        </w:rPr>
      </w:pPr>
      <w:r w:rsidRPr="00962AA9">
        <w:rPr>
          <w:sz w:val="24"/>
          <w:szCs w:val="24"/>
        </w:rPr>
        <w:t>Etap realizacji przedsięwzięcia nie będzie powodował powstawania istotnych emisji substancji lub energii wprowadzanych do środowiska. W związku z realizacją przedsięwzięcia nie planuje się żadnych prac budowlanych czy demontażowych, w związku z czym nie przewiduje się dodatkowych uciążliwości jak te występujące dotychczas. Dodanie kolejnego kodu odpadów przewidzianych do zbierania nie będzie wymagało również zmian w infrastrukturze technicznej. Realizacja inwestycji nie będzie wiązała się z niszczeniem szaty roślinnej. Na etapie eksploatacji przedsięwzięcia Inwestor zobowiązany będzie do odpowiedniego zabezpieczenia miejsca przechowywania odpadów w sposób nie powodujący</w:t>
      </w:r>
    </w:p>
    <w:p w14:paraId="53D85CC2" w14:textId="77777777" w:rsidR="00962AA9" w:rsidRPr="00962AA9" w:rsidRDefault="00962AA9" w:rsidP="00962AA9">
      <w:pPr>
        <w:pStyle w:val="western"/>
        <w:spacing w:before="0" w:beforeAutospacing="0" w:after="0"/>
        <w:contextualSpacing/>
        <w:rPr>
          <w:sz w:val="24"/>
          <w:szCs w:val="24"/>
        </w:rPr>
      </w:pPr>
      <w:r w:rsidRPr="00962AA9">
        <w:rPr>
          <w:sz w:val="24"/>
          <w:szCs w:val="24"/>
        </w:rPr>
        <w:t>negatywnego wpływu na środowisko gruntowo-wodne. Rozładunek i załadunek odpadów odbywać się powinien w sposób maksymalnie eliminujący powstawanie oddziaływania hałasowego i przy użyciu sprawnego technicznie sprzętu.</w:t>
      </w:r>
    </w:p>
    <w:p w14:paraId="2E6B59F7" w14:textId="77777777" w:rsidR="00962AA9" w:rsidRPr="00962AA9" w:rsidRDefault="00962AA9" w:rsidP="00962AA9">
      <w:pPr>
        <w:pStyle w:val="western"/>
        <w:spacing w:before="0" w:beforeAutospacing="0" w:after="0"/>
        <w:contextualSpacing/>
        <w:rPr>
          <w:sz w:val="24"/>
          <w:szCs w:val="24"/>
        </w:rPr>
      </w:pPr>
      <w:r w:rsidRPr="00962AA9">
        <w:rPr>
          <w:sz w:val="24"/>
          <w:szCs w:val="24"/>
        </w:rPr>
        <w:t>Jak wynika z informacji zawartych w karcie informacyjnej przedsięwzięcia, planowana inwestycja nie będzie źródłem istotnych zmian emisji substancji wprowadzanych do środowiska. Jedynym źródłem emisji hałasu oraz pyłów do powietrza będzie transport samochodowy. Ścieki bytowe będą odprowadzane do przenośnej toalety i następnie wywożone przez uprawniony podmiot. Inwestycja nie będzie generowała ścieków przemysłowych. Wody opadowo-roztopowe jako umownie czyste odprowadzane będą grawitacyjnie do gruntu. Odpady gromadzone będą na utwardzonym placu magazynowym, w kontenerach stalowych i workach typu big-</w:t>
      </w:r>
      <w:proofErr w:type="spellStart"/>
      <w:r w:rsidRPr="00962AA9">
        <w:rPr>
          <w:sz w:val="24"/>
          <w:szCs w:val="24"/>
        </w:rPr>
        <w:t>bag</w:t>
      </w:r>
      <w:proofErr w:type="spellEnd"/>
      <w:r w:rsidRPr="00962AA9">
        <w:rPr>
          <w:sz w:val="24"/>
          <w:szCs w:val="24"/>
        </w:rPr>
        <w:t xml:space="preserve"> dodatkowo przykrywane plandekami, co eliminuje zjawisko powstawania odcieków z miejsc magazynowania odpadów. Na terenie inwestycji nie będą prowadzone prace rozbiórkowe. Prowadzenie punktu zbierania odpadów </w:t>
      </w:r>
      <w:r w:rsidRPr="00962AA9">
        <w:rPr>
          <w:sz w:val="24"/>
          <w:szCs w:val="24"/>
        </w:rPr>
        <w:lastRenderedPageBreak/>
        <w:t>nie powoduje zwiększonej emisji hałasu i wytwarzania odpadów. Wszelkie emisje nie przekroczą standardów jakości środowiska poza terenem, do którego inwestor posiada tytuł prawny.</w:t>
      </w:r>
    </w:p>
    <w:p w14:paraId="74A60634" w14:textId="77777777" w:rsidR="00962AA9" w:rsidRDefault="00962AA9" w:rsidP="00962AA9">
      <w:pPr>
        <w:pStyle w:val="western"/>
        <w:spacing w:before="0" w:beforeAutospacing="0" w:after="0"/>
        <w:contextualSpacing/>
        <w:rPr>
          <w:sz w:val="24"/>
          <w:szCs w:val="24"/>
        </w:rPr>
      </w:pPr>
    </w:p>
    <w:sectPr w:rsidR="00962AA9" w:rsidSect="0057445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9FFE8" w14:textId="77777777" w:rsidR="00DF2F19" w:rsidRDefault="00DF2F19" w:rsidP="00B768D9">
      <w:pPr>
        <w:spacing w:after="0" w:line="240" w:lineRule="auto"/>
      </w:pPr>
      <w:r>
        <w:separator/>
      </w:r>
    </w:p>
  </w:endnote>
  <w:endnote w:type="continuationSeparator" w:id="0">
    <w:p w14:paraId="703BBCBE" w14:textId="77777777" w:rsidR="00DF2F19" w:rsidRDefault="00DF2F19" w:rsidP="00B76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70251"/>
      <w:docPartObj>
        <w:docPartGallery w:val="Page Numbers (Bottom of Page)"/>
        <w:docPartUnique/>
      </w:docPartObj>
    </w:sdtPr>
    <w:sdtEndPr>
      <w:rPr>
        <w:rFonts w:ascii="Times New Roman" w:hAnsi="Times New Roman" w:cs="Times New Roman"/>
      </w:rPr>
    </w:sdtEndPr>
    <w:sdtContent>
      <w:p w14:paraId="030BA058" w14:textId="77777777" w:rsidR="002A5335" w:rsidRPr="00551296" w:rsidRDefault="00FD42BF">
        <w:pPr>
          <w:pStyle w:val="Stopka"/>
          <w:jc w:val="right"/>
          <w:rPr>
            <w:rFonts w:ascii="Times New Roman" w:hAnsi="Times New Roman" w:cs="Times New Roman"/>
          </w:rPr>
        </w:pPr>
        <w:r w:rsidRPr="00551296">
          <w:rPr>
            <w:rFonts w:ascii="Times New Roman" w:hAnsi="Times New Roman" w:cs="Times New Roman"/>
          </w:rPr>
          <w:fldChar w:fldCharType="begin"/>
        </w:r>
        <w:r w:rsidR="002A5335" w:rsidRPr="00551296">
          <w:rPr>
            <w:rFonts w:ascii="Times New Roman" w:hAnsi="Times New Roman" w:cs="Times New Roman"/>
          </w:rPr>
          <w:instrText xml:space="preserve"> PAGE   \* MERGEFORMAT </w:instrText>
        </w:r>
        <w:r w:rsidRPr="00551296">
          <w:rPr>
            <w:rFonts w:ascii="Times New Roman" w:hAnsi="Times New Roman" w:cs="Times New Roman"/>
          </w:rPr>
          <w:fldChar w:fldCharType="separate"/>
        </w:r>
        <w:r w:rsidR="005512B4">
          <w:rPr>
            <w:rFonts w:ascii="Times New Roman" w:hAnsi="Times New Roman" w:cs="Times New Roman"/>
            <w:noProof/>
          </w:rPr>
          <w:t>8</w:t>
        </w:r>
        <w:r w:rsidRPr="00551296">
          <w:rPr>
            <w:rFonts w:ascii="Times New Roman" w:hAnsi="Times New Roman" w:cs="Times New Roman"/>
          </w:rPr>
          <w:fldChar w:fldCharType="end"/>
        </w:r>
      </w:p>
    </w:sdtContent>
  </w:sdt>
  <w:p w14:paraId="7013071D" w14:textId="77777777" w:rsidR="002A5335" w:rsidRDefault="002A533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A90A8" w14:textId="77777777" w:rsidR="00DF2F19" w:rsidRDefault="00DF2F19" w:rsidP="00B768D9">
      <w:pPr>
        <w:spacing w:after="0" w:line="240" w:lineRule="auto"/>
      </w:pPr>
      <w:r>
        <w:separator/>
      </w:r>
    </w:p>
  </w:footnote>
  <w:footnote w:type="continuationSeparator" w:id="0">
    <w:p w14:paraId="6BEB5968" w14:textId="77777777" w:rsidR="00DF2F19" w:rsidRDefault="00DF2F19" w:rsidP="00B768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7C1"/>
    <w:multiLevelType w:val="hybridMultilevel"/>
    <w:tmpl w:val="D8B092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781958"/>
    <w:multiLevelType w:val="hybridMultilevel"/>
    <w:tmpl w:val="D1EABE6A"/>
    <w:lvl w:ilvl="0" w:tplc="4052E9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56A378C"/>
    <w:multiLevelType w:val="hybridMultilevel"/>
    <w:tmpl w:val="27461A5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730346F"/>
    <w:multiLevelType w:val="hybridMultilevel"/>
    <w:tmpl w:val="8B42C936"/>
    <w:lvl w:ilvl="0" w:tplc="CCC8BE94">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73378BB"/>
    <w:multiLevelType w:val="hybridMultilevel"/>
    <w:tmpl w:val="D80A905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 w15:restartNumberingAfterBreak="0">
    <w:nsid w:val="29DE5B76"/>
    <w:multiLevelType w:val="hybridMultilevel"/>
    <w:tmpl w:val="8506CB5E"/>
    <w:lvl w:ilvl="0" w:tplc="C01C68D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BBA2A3F"/>
    <w:multiLevelType w:val="hybridMultilevel"/>
    <w:tmpl w:val="AE742AB4"/>
    <w:lvl w:ilvl="0" w:tplc="8A54617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2E1B0351"/>
    <w:multiLevelType w:val="hybridMultilevel"/>
    <w:tmpl w:val="CD1641C2"/>
    <w:lvl w:ilvl="0" w:tplc="4052E9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3B27CC3"/>
    <w:multiLevelType w:val="hybridMultilevel"/>
    <w:tmpl w:val="18807048"/>
    <w:lvl w:ilvl="0" w:tplc="1F9880A8">
      <w:start w:val="4"/>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EB5064"/>
    <w:multiLevelType w:val="hybridMultilevel"/>
    <w:tmpl w:val="32A2B9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82D4944"/>
    <w:multiLevelType w:val="hybridMultilevel"/>
    <w:tmpl w:val="E5EAD76E"/>
    <w:lvl w:ilvl="0" w:tplc="B424667E">
      <w:start w:val="1"/>
      <w:numFmt w:val="bullet"/>
      <w:lvlText w:val=""/>
      <w:lvlJc w:val="left"/>
      <w:pPr>
        <w:ind w:left="720" w:hanging="360"/>
      </w:pPr>
      <w:rPr>
        <w:rFonts w:ascii="Symbol" w:hAnsi="Symbol" w:hint="default"/>
      </w:rPr>
    </w:lvl>
    <w:lvl w:ilvl="1" w:tplc="04150003">
      <w:start w:val="1"/>
      <w:numFmt w:val="bullet"/>
      <w:lvlText w:val="o"/>
      <w:lvlJc w:val="left"/>
      <w:pPr>
        <w:ind w:left="1212"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3CFF4C09"/>
    <w:multiLevelType w:val="hybridMultilevel"/>
    <w:tmpl w:val="22B6FA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FF1EC7"/>
    <w:multiLevelType w:val="hybridMultilevel"/>
    <w:tmpl w:val="0084075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0F36E40"/>
    <w:multiLevelType w:val="hybridMultilevel"/>
    <w:tmpl w:val="D5DCE6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2E05A16"/>
    <w:multiLevelType w:val="hybridMultilevel"/>
    <w:tmpl w:val="ACACBFE4"/>
    <w:lvl w:ilvl="0" w:tplc="CC2C3C1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4D28452B"/>
    <w:multiLevelType w:val="multilevel"/>
    <w:tmpl w:val="9C444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837F73"/>
    <w:multiLevelType w:val="hybridMultilevel"/>
    <w:tmpl w:val="EEAE1C6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65F47FE7"/>
    <w:multiLevelType w:val="hybridMultilevel"/>
    <w:tmpl w:val="FCD05A4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B3D436B"/>
    <w:multiLevelType w:val="hybridMultilevel"/>
    <w:tmpl w:val="5504063A"/>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num w:numId="1" w16cid:durableId="226502716">
    <w:abstractNumId w:val="16"/>
  </w:num>
  <w:num w:numId="2" w16cid:durableId="136456269">
    <w:abstractNumId w:val="2"/>
  </w:num>
  <w:num w:numId="3" w16cid:durableId="1121267059">
    <w:abstractNumId w:val="7"/>
  </w:num>
  <w:num w:numId="4" w16cid:durableId="1254166041">
    <w:abstractNumId w:val="1"/>
  </w:num>
  <w:num w:numId="5" w16cid:durableId="1223517591">
    <w:abstractNumId w:val="15"/>
  </w:num>
  <w:num w:numId="6" w16cid:durableId="91171778">
    <w:abstractNumId w:val="8"/>
  </w:num>
  <w:num w:numId="7" w16cid:durableId="1775979284">
    <w:abstractNumId w:val="5"/>
  </w:num>
  <w:num w:numId="8" w16cid:durableId="168830635">
    <w:abstractNumId w:val="3"/>
  </w:num>
  <w:num w:numId="9" w16cid:durableId="1138255964">
    <w:abstractNumId w:val="4"/>
  </w:num>
  <w:num w:numId="10" w16cid:durableId="829061387">
    <w:abstractNumId w:val="9"/>
  </w:num>
  <w:num w:numId="11" w16cid:durableId="332881034">
    <w:abstractNumId w:val="18"/>
  </w:num>
  <w:num w:numId="12" w16cid:durableId="1882786335">
    <w:abstractNumId w:val="13"/>
  </w:num>
  <w:num w:numId="13" w16cid:durableId="1149516125">
    <w:abstractNumId w:val="17"/>
  </w:num>
  <w:num w:numId="14" w16cid:durableId="1232502005">
    <w:abstractNumId w:val="11"/>
  </w:num>
  <w:num w:numId="15" w16cid:durableId="1129281870">
    <w:abstractNumId w:val="0"/>
  </w:num>
  <w:num w:numId="16" w16cid:durableId="1738087491">
    <w:abstractNumId w:val="14"/>
  </w:num>
  <w:num w:numId="17" w16cid:durableId="2139953231">
    <w:abstractNumId w:val="6"/>
  </w:num>
  <w:num w:numId="18" w16cid:durableId="65808779">
    <w:abstractNumId w:val="12"/>
  </w:num>
  <w:num w:numId="19" w16cid:durableId="11651649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165A"/>
    <w:rsid w:val="00000772"/>
    <w:rsid w:val="00003F9D"/>
    <w:rsid w:val="00005601"/>
    <w:rsid w:val="000057E7"/>
    <w:rsid w:val="00005D83"/>
    <w:rsid w:val="00005F77"/>
    <w:rsid w:val="00006A6E"/>
    <w:rsid w:val="000074CC"/>
    <w:rsid w:val="00007AEA"/>
    <w:rsid w:val="00013DA8"/>
    <w:rsid w:val="00013F6C"/>
    <w:rsid w:val="00015118"/>
    <w:rsid w:val="00015692"/>
    <w:rsid w:val="00017158"/>
    <w:rsid w:val="000223F7"/>
    <w:rsid w:val="00023950"/>
    <w:rsid w:val="0002651D"/>
    <w:rsid w:val="00026ECE"/>
    <w:rsid w:val="00031CC6"/>
    <w:rsid w:val="0004021E"/>
    <w:rsid w:val="00040CE5"/>
    <w:rsid w:val="000412F0"/>
    <w:rsid w:val="00042082"/>
    <w:rsid w:val="00043088"/>
    <w:rsid w:val="0004569C"/>
    <w:rsid w:val="00046741"/>
    <w:rsid w:val="00047233"/>
    <w:rsid w:val="0005470B"/>
    <w:rsid w:val="00057FD0"/>
    <w:rsid w:val="00060A8F"/>
    <w:rsid w:val="000631E7"/>
    <w:rsid w:val="000638F9"/>
    <w:rsid w:val="000656DA"/>
    <w:rsid w:val="00066198"/>
    <w:rsid w:val="0006638A"/>
    <w:rsid w:val="00066538"/>
    <w:rsid w:val="0007339E"/>
    <w:rsid w:val="000744FA"/>
    <w:rsid w:val="0007472C"/>
    <w:rsid w:val="00075772"/>
    <w:rsid w:val="00080BDD"/>
    <w:rsid w:val="00081B80"/>
    <w:rsid w:val="00081E8A"/>
    <w:rsid w:val="00083185"/>
    <w:rsid w:val="00083701"/>
    <w:rsid w:val="00083BC0"/>
    <w:rsid w:val="000855A6"/>
    <w:rsid w:val="00086B4D"/>
    <w:rsid w:val="00086B50"/>
    <w:rsid w:val="00092499"/>
    <w:rsid w:val="00093773"/>
    <w:rsid w:val="00093FB7"/>
    <w:rsid w:val="000943A9"/>
    <w:rsid w:val="000945F4"/>
    <w:rsid w:val="00095975"/>
    <w:rsid w:val="00095B09"/>
    <w:rsid w:val="0009635A"/>
    <w:rsid w:val="000A0917"/>
    <w:rsid w:val="000A1235"/>
    <w:rsid w:val="000A1EB4"/>
    <w:rsid w:val="000A37D6"/>
    <w:rsid w:val="000A6E7C"/>
    <w:rsid w:val="000B0905"/>
    <w:rsid w:val="000B120D"/>
    <w:rsid w:val="000B5EAC"/>
    <w:rsid w:val="000B6A9C"/>
    <w:rsid w:val="000C0757"/>
    <w:rsid w:val="000C096F"/>
    <w:rsid w:val="000C12EB"/>
    <w:rsid w:val="000C3106"/>
    <w:rsid w:val="000C5CD3"/>
    <w:rsid w:val="000D3157"/>
    <w:rsid w:val="000D3E75"/>
    <w:rsid w:val="000D43B9"/>
    <w:rsid w:val="000D5DBF"/>
    <w:rsid w:val="000E4EE7"/>
    <w:rsid w:val="000E658A"/>
    <w:rsid w:val="000F1620"/>
    <w:rsid w:val="000F48E8"/>
    <w:rsid w:val="000F7E99"/>
    <w:rsid w:val="00101B4B"/>
    <w:rsid w:val="00102642"/>
    <w:rsid w:val="00102DA9"/>
    <w:rsid w:val="001038E1"/>
    <w:rsid w:val="00104326"/>
    <w:rsid w:val="0010529E"/>
    <w:rsid w:val="0010574E"/>
    <w:rsid w:val="00106387"/>
    <w:rsid w:val="00106F21"/>
    <w:rsid w:val="00107838"/>
    <w:rsid w:val="00111DF0"/>
    <w:rsid w:val="00112784"/>
    <w:rsid w:val="00114F90"/>
    <w:rsid w:val="00116032"/>
    <w:rsid w:val="001170C3"/>
    <w:rsid w:val="0011718E"/>
    <w:rsid w:val="00122E0E"/>
    <w:rsid w:val="00125BD2"/>
    <w:rsid w:val="001316C3"/>
    <w:rsid w:val="0013362D"/>
    <w:rsid w:val="0013407A"/>
    <w:rsid w:val="00134EC9"/>
    <w:rsid w:val="00135A02"/>
    <w:rsid w:val="00142339"/>
    <w:rsid w:val="001535F7"/>
    <w:rsid w:val="001553B4"/>
    <w:rsid w:val="001564CB"/>
    <w:rsid w:val="00160EB2"/>
    <w:rsid w:val="0016221F"/>
    <w:rsid w:val="001656A3"/>
    <w:rsid w:val="00165EFC"/>
    <w:rsid w:val="00176800"/>
    <w:rsid w:val="001809E6"/>
    <w:rsid w:val="0018673D"/>
    <w:rsid w:val="00190469"/>
    <w:rsid w:val="001921B0"/>
    <w:rsid w:val="001923C3"/>
    <w:rsid w:val="00192D59"/>
    <w:rsid w:val="00193712"/>
    <w:rsid w:val="00193ACC"/>
    <w:rsid w:val="001947D8"/>
    <w:rsid w:val="00195110"/>
    <w:rsid w:val="00195B28"/>
    <w:rsid w:val="00195FF8"/>
    <w:rsid w:val="00195FF9"/>
    <w:rsid w:val="0019694E"/>
    <w:rsid w:val="00197F89"/>
    <w:rsid w:val="001A166F"/>
    <w:rsid w:val="001A2338"/>
    <w:rsid w:val="001A2CCD"/>
    <w:rsid w:val="001A3C6F"/>
    <w:rsid w:val="001A5BF1"/>
    <w:rsid w:val="001B1604"/>
    <w:rsid w:val="001B192A"/>
    <w:rsid w:val="001B2147"/>
    <w:rsid w:val="001B4F9D"/>
    <w:rsid w:val="001B7391"/>
    <w:rsid w:val="001B7399"/>
    <w:rsid w:val="001C0056"/>
    <w:rsid w:val="001C38C4"/>
    <w:rsid w:val="001C4EBE"/>
    <w:rsid w:val="001C4F7A"/>
    <w:rsid w:val="001C5AEF"/>
    <w:rsid w:val="001C7C19"/>
    <w:rsid w:val="001D017C"/>
    <w:rsid w:val="001D1A6B"/>
    <w:rsid w:val="001D1F07"/>
    <w:rsid w:val="001D3185"/>
    <w:rsid w:val="001D44DA"/>
    <w:rsid w:val="001E005C"/>
    <w:rsid w:val="001E3C22"/>
    <w:rsid w:val="001E3F5D"/>
    <w:rsid w:val="001E580E"/>
    <w:rsid w:val="001E67C4"/>
    <w:rsid w:val="001E685D"/>
    <w:rsid w:val="001E7D81"/>
    <w:rsid w:val="001F05DC"/>
    <w:rsid w:val="001F0BAD"/>
    <w:rsid w:val="001F100D"/>
    <w:rsid w:val="001F1B5E"/>
    <w:rsid w:val="001F6851"/>
    <w:rsid w:val="001F7350"/>
    <w:rsid w:val="002001ED"/>
    <w:rsid w:val="00201BFE"/>
    <w:rsid w:val="0020235F"/>
    <w:rsid w:val="00205D84"/>
    <w:rsid w:val="00206D97"/>
    <w:rsid w:val="00207AD6"/>
    <w:rsid w:val="002110B0"/>
    <w:rsid w:val="00212D49"/>
    <w:rsid w:val="00217EBC"/>
    <w:rsid w:val="00220E1D"/>
    <w:rsid w:val="0022124D"/>
    <w:rsid w:val="0022167F"/>
    <w:rsid w:val="00221DEE"/>
    <w:rsid w:val="0022209D"/>
    <w:rsid w:val="00222E5D"/>
    <w:rsid w:val="00223F81"/>
    <w:rsid w:val="00224EA8"/>
    <w:rsid w:val="00227467"/>
    <w:rsid w:val="0023229E"/>
    <w:rsid w:val="00234CA4"/>
    <w:rsid w:val="002352CE"/>
    <w:rsid w:val="00236862"/>
    <w:rsid w:val="00240A92"/>
    <w:rsid w:val="00241C15"/>
    <w:rsid w:val="00241E8E"/>
    <w:rsid w:val="00241EE6"/>
    <w:rsid w:val="0024251F"/>
    <w:rsid w:val="0024312F"/>
    <w:rsid w:val="00244780"/>
    <w:rsid w:val="00244FED"/>
    <w:rsid w:val="00246EBA"/>
    <w:rsid w:val="00246ED3"/>
    <w:rsid w:val="002478A4"/>
    <w:rsid w:val="00252387"/>
    <w:rsid w:val="00252CC1"/>
    <w:rsid w:val="00253EA0"/>
    <w:rsid w:val="00255AFD"/>
    <w:rsid w:val="002567A9"/>
    <w:rsid w:val="002568AC"/>
    <w:rsid w:val="00256EBA"/>
    <w:rsid w:val="002574CE"/>
    <w:rsid w:val="00261132"/>
    <w:rsid w:val="00261629"/>
    <w:rsid w:val="0026208B"/>
    <w:rsid w:val="00265457"/>
    <w:rsid w:val="00267A53"/>
    <w:rsid w:val="00267BCC"/>
    <w:rsid w:val="00272069"/>
    <w:rsid w:val="00274076"/>
    <w:rsid w:val="002741F6"/>
    <w:rsid w:val="00276384"/>
    <w:rsid w:val="00276B91"/>
    <w:rsid w:val="00277F05"/>
    <w:rsid w:val="00280C89"/>
    <w:rsid w:val="0028113C"/>
    <w:rsid w:val="002812AE"/>
    <w:rsid w:val="0028189F"/>
    <w:rsid w:val="00281F00"/>
    <w:rsid w:val="00283E0A"/>
    <w:rsid w:val="0028653E"/>
    <w:rsid w:val="002870F9"/>
    <w:rsid w:val="00290B95"/>
    <w:rsid w:val="00296333"/>
    <w:rsid w:val="00296CA6"/>
    <w:rsid w:val="002A07FE"/>
    <w:rsid w:val="002A2DB5"/>
    <w:rsid w:val="002A37E1"/>
    <w:rsid w:val="002A3C9C"/>
    <w:rsid w:val="002A5335"/>
    <w:rsid w:val="002A7219"/>
    <w:rsid w:val="002A740D"/>
    <w:rsid w:val="002B1881"/>
    <w:rsid w:val="002B3F12"/>
    <w:rsid w:val="002B43DA"/>
    <w:rsid w:val="002B4AA9"/>
    <w:rsid w:val="002B68A9"/>
    <w:rsid w:val="002B7BC1"/>
    <w:rsid w:val="002C064B"/>
    <w:rsid w:val="002C183B"/>
    <w:rsid w:val="002C2FF9"/>
    <w:rsid w:val="002D49FA"/>
    <w:rsid w:val="002D5444"/>
    <w:rsid w:val="002D606A"/>
    <w:rsid w:val="002D6D5F"/>
    <w:rsid w:val="002D75F8"/>
    <w:rsid w:val="002E2F9A"/>
    <w:rsid w:val="002E3A3B"/>
    <w:rsid w:val="002F044B"/>
    <w:rsid w:val="002F177B"/>
    <w:rsid w:val="002F6D5A"/>
    <w:rsid w:val="003075C1"/>
    <w:rsid w:val="003102B8"/>
    <w:rsid w:val="00310FB0"/>
    <w:rsid w:val="003112E1"/>
    <w:rsid w:val="00311460"/>
    <w:rsid w:val="003126A4"/>
    <w:rsid w:val="00313EE2"/>
    <w:rsid w:val="003160DC"/>
    <w:rsid w:val="003162A5"/>
    <w:rsid w:val="003172F1"/>
    <w:rsid w:val="00321F11"/>
    <w:rsid w:val="00322DCE"/>
    <w:rsid w:val="00325FAB"/>
    <w:rsid w:val="003276F9"/>
    <w:rsid w:val="00327A93"/>
    <w:rsid w:val="00330C8C"/>
    <w:rsid w:val="00332D17"/>
    <w:rsid w:val="00341EEA"/>
    <w:rsid w:val="003437CB"/>
    <w:rsid w:val="003443C4"/>
    <w:rsid w:val="0034683D"/>
    <w:rsid w:val="00350E3E"/>
    <w:rsid w:val="0035486A"/>
    <w:rsid w:val="00355488"/>
    <w:rsid w:val="00357468"/>
    <w:rsid w:val="00362138"/>
    <w:rsid w:val="003632DD"/>
    <w:rsid w:val="00363B1D"/>
    <w:rsid w:val="003654EE"/>
    <w:rsid w:val="00366875"/>
    <w:rsid w:val="00370B6D"/>
    <w:rsid w:val="00370DE0"/>
    <w:rsid w:val="00373B2A"/>
    <w:rsid w:val="0037488E"/>
    <w:rsid w:val="00375189"/>
    <w:rsid w:val="00381478"/>
    <w:rsid w:val="003820AC"/>
    <w:rsid w:val="00390C5C"/>
    <w:rsid w:val="003937F3"/>
    <w:rsid w:val="00395643"/>
    <w:rsid w:val="00395766"/>
    <w:rsid w:val="00396DC4"/>
    <w:rsid w:val="00396EA8"/>
    <w:rsid w:val="00397EAA"/>
    <w:rsid w:val="003A15E3"/>
    <w:rsid w:val="003A34E8"/>
    <w:rsid w:val="003A3A0B"/>
    <w:rsid w:val="003A3CE6"/>
    <w:rsid w:val="003A4DA6"/>
    <w:rsid w:val="003A5A51"/>
    <w:rsid w:val="003A5D0C"/>
    <w:rsid w:val="003A6319"/>
    <w:rsid w:val="003A6B97"/>
    <w:rsid w:val="003A755C"/>
    <w:rsid w:val="003B00C2"/>
    <w:rsid w:val="003B46E8"/>
    <w:rsid w:val="003B4F33"/>
    <w:rsid w:val="003B6405"/>
    <w:rsid w:val="003B65F6"/>
    <w:rsid w:val="003B7540"/>
    <w:rsid w:val="003B7942"/>
    <w:rsid w:val="003B7C11"/>
    <w:rsid w:val="003C1416"/>
    <w:rsid w:val="003C1E3F"/>
    <w:rsid w:val="003C2873"/>
    <w:rsid w:val="003C3616"/>
    <w:rsid w:val="003C3D28"/>
    <w:rsid w:val="003C6913"/>
    <w:rsid w:val="003D4653"/>
    <w:rsid w:val="003D4A3B"/>
    <w:rsid w:val="003D5EEE"/>
    <w:rsid w:val="003D63BA"/>
    <w:rsid w:val="003D6858"/>
    <w:rsid w:val="003E3C40"/>
    <w:rsid w:val="003E4042"/>
    <w:rsid w:val="003E40C2"/>
    <w:rsid w:val="003E64A7"/>
    <w:rsid w:val="003F097E"/>
    <w:rsid w:val="003F1BAE"/>
    <w:rsid w:val="003F4FDA"/>
    <w:rsid w:val="003F71F8"/>
    <w:rsid w:val="003F7B94"/>
    <w:rsid w:val="003F7E0B"/>
    <w:rsid w:val="0040677D"/>
    <w:rsid w:val="00407410"/>
    <w:rsid w:val="00407738"/>
    <w:rsid w:val="004116D8"/>
    <w:rsid w:val="0041246E"/>
    <w:rsid w:val="00415134"/>
    <w:rsid w:val="00417E28"/>
    <w:rsid w:val="00420101"/>
    <w:rsid w:val="00420B30"/>
    <w:rsid w:val="00420C39"/>
    <w:rsid w:val="00420E8B"/>
    <w:rsid w:val="004218DA"/>
    <w:rsid w:val="004220D2"/>
    <w:rsid w:val="0042298B"/>
    <w:rsid w:val="0042327E"/>
    <w:rsid w:val="00425FFC"/>
    <w:rsid w:val="004301F1"/>
    <w:rsid w:val="00432626"/>
    <w:rsid w:val="00441F73"/>
    <w:rsid w:val="00441FCD"/>
    <w:rsid w:val="00447ABD"/>
    <w:rsid w:val="00450A10"/>
    <w:rsid w:val="004524F4"/>
    <w:rsid w:val="00452A7D"/>
    <w:rsid w:val="0045324F"/>
    <w:rsid w:val="00456499"/>
    <w:rsid w:val="004576D1"/>
    <w:rsid w:val="0046004B"/>
    <w:rsid w:val="004602C0"/>
    <w:rsid w:val="0046131B"/>
    <w:rsid w:val="004615A6"/>
    <w:rsid w:val="0046184E"/>
    <w:rsid w:val="00462BAD"/>
    <w:rsid w:val="00463659"/>
    <w:rsid w:val="00463FB0"/>
    <w:rsid w:val="0046589C"/>
    <w:rsid w:val="0046591D"/>
    <w:rsid w:val="00465955"/>
    <w:rsid w:val="00473158"/>
    <w:rsid w:val="0047361D"/>
    <w:rsid w:val="00473C18"/>
    <w:rsid w:val="0047524F"/>
    <w:rsid w:val="00482129"/>
    <w:rsid w:val="004824F4"/>
    <w:rsid w:val="00483753"/>
    <w:rsid w:val="004875EF"/>
    <w:rsid w:val="0048785C"/>
    <w:rsid w:val="00491382"/>
    <w:rsid w:val="0049257D"/>
    <w:rsid w:val="00493D61"/>
    <w:rsid w:val="004956D2"/>
    <w:rsid w:val="004973AA"/>
    <w:rsid w:val="004A091E"/>
    <w:rsid w:val="004A2EEA"/>
    <w:rsid w:val="004A3B86"/>
    <w:rsid w:val="004A3D9A"/>
    <w:rsid w:val="004A4841"/>
    <w:rsid w:val="004A58DC"/>
    <w:rsid w:val="004B0716"/>
    <w:rsid w:val="004B22C2"/>
    <w:rsid w:val="004B237B"/>
    <w:rsid w:val="004B2921"/>
    <w:rsid w:val="004B4FD0"/>
    <w:rsid w:val="004B5967"/>
    <w:rsid w:val="004B5DF5"/>
    <w:rsid w:val="004B65C9"/>
    <w:rsid w:val="004C1E33"/>
    <w:rsid w:val="004C4546"/>
    <w:rsid w:val="004C460C"/>
    <w:rsid w:val="004C521E"/>
    <w:rsid w:val="004C79C4"/>
    <w:rsid w:val="004D0F4D"/>
    <w:rsid w:val="004D2EA4"/>
    <w:rsid w:val="004D33DC"/>
    <w:rsid w:val="004D4384"/>
    <w:rsid w:val="004D55B2"/>
    <w:rsid w:val="004D6758"/>
    <w:rsid w:val="004E1844"/>
    <w:rsid w:val="004E2653"/>
    <w:rsid w:val="004E63BD"/>
    <w:rsid w:val="004F1C9D"/>
    <w:rsid w:val="004F2A51"/>
    <w:rsid w:val="00500FD5"/>
    <w:rsid w:val="00502DE8"/>
    <w:rsid w:val="00503B77"/>
    <w:rsid w:val="005128FF"/>
    <w:rsid w:val="005177F4"/>
    <w:rsid w:val="00521013"/>
    <w:rsid w:val="00521AE6"/>
    <w:rsid w:val="005221DA"/>
    <w:rsid w:val="00525502"/>
    <w:rsid w:val="00526BE4"/>
    <w:rsid w:val="005274C3"/>
    <w:rsid w:val="0053115E"/>
    <w:rsid w:val="00531B64"/>
    <w:rsid w:val="0053248A"/>
    <w:rsid w:val="0053482F"/>
    <w:rsid w:val="005357C1"/>
    <w:rsid w:val="00540E4E"/>
    <w:rsid w:val="00541724"/>
    <w:rsid w:val="00541CB7"/>
    <w:rsid w:val="00543338"/>
    <w:rsid w:val="00544522"/>
    <w:rsid w:val="00546B97"/>
    <w:rsid w:val="005503F1"/>
    <w:rsid w:val="00551296"/>
    <w:rsid w:val="005512B4"/>
    <w:rsid w:val="005525B4"/>
    <w:rsid w:val="00554E5C"/>
    <w:rsid w:val="005550A7"/>
    <w:rsid w:val="00556D10"/>
    <w:rsid w:val="00561C76"/>
    <w:rsid w:val="00563DD0"/>
    <w:rsid w:val="0056577B"/>
    <w:rsid w:val="00570D85"/>
    <w:rsid w:val="00572ED8"/>
    <w:rsid w:val="0057445E"/>
    <w:rsid w:val="0057564C"/>
    <w:rsid w:val="0057679D"/>
    <w:rsid w:val="005778DB"/>
    <w:rsid w:val="0057794E"/>
    <w:rsid w:val="00577E27"/>
    <w:rsid w:val="00580B48"/>
    <w:rsid w:val="00583F81"/>
    <w:rsid w:val="0058652F"/>
    <w:rsid w:val="0059572B"/>
    <w:rsid w:val="00595F67"/>
    <w:rsid w:val="0059605D"/>
    <w:rsid w:val="0059733E"/>
    <w:rsid w:val="005A19FE"/>
    <w:rsid w:val="005A1ABE"/>
    <w:rsid w:val="005A3576"/>
    <w:rsid w:val="005A633B"/>
    <w:rsid w:val="005A7384"/>
    <w:rsid w:val="005B1826"/>
    <w:rsid w:val="005B18B7"/>
    <w:rsid w:val="005B2F9E"/>
    <w:rsid w:val="005B3633"/>
    <w:rsid w:val="005B3E14"/>
    <w:rsid w:val="005B4393"/>
    <w:rsid w:val="005B5914"/>
    <w:rsid w:val="005B6B3C"/>
    <w:rsid w:val="005C1CAA"/>
    <w:rsid w:val="005C27C8"/>
    <w:rsid w:val="005C56F8"/>
    <w:rsid w:val="005D14C4"/>
    <w:rsid w:val="005D1AB3"/>
    <w:rsid w:val="005D2E53"/>
    <w:rsid w:val="005D76B5"/>
    <w:rsid w:val="005D79AD"/>
    <w:rsid w:val="005E2215"/>
    <w:rsid w:val="005E3966"/>
    <w:rsid w:val="005E39E8"/>
    <w:rsid w:val="005E5C2F"/>
    <w:rsid w:val="005E7903"/>
    <w:rsid w:val="005E7E66"/>
    <w:rsid w:val="005F195E"/>
    <w:rsid w:val="005F35B5"/>
    <w:rsid w:val="005F3AA3"/>
    <w:rsid w:val="005F5ADF"/>
    <w:rsid w:val="005F72DC"/>
    <w:rsid w:val="005F7797"/>
    <w:rsid w:val="00600165"/>
    <w:rsid w:val="006026E4"/>
    <w:rsid w:val="00603689"/>
    <w:rsid w:val="00603C93"/>
    <w:rsid w:val="0060740E"/>
    <w:rsid w:val="0061022E"/>
    <w:rsid w:val="00611A58"/>
    <w:rsid w:val="00611F54"/>
    <w:rsid w:val="00617C11"/>
    <w:rsid w:val="006245DD"/>
    <w:rsid w:val="00624CF7"/>
    <w:rsid w:val="00626EB4"/>
    <w:rsid w:val="00626EF0"/>
    <w:rsid w:val="00637918"/>
    <w:rsid w:val="00642913"/>
    <w:rsid w:val="00643561"/>
    <w:rsid w:val="00643800"/>
    <w:rsid w:val="00644475"/>
    <w:rsid w:val="00645033"/>
    <w:rsid w:val="006459A8"/>
    <w:rsid w:val="00645BD0"/>
    <w:rsid w:val="00654266"/>
    <w:rsid w:val="00655DEB"/>
    <w:rsid w:val="00656B3C"/>
    <w:rsid w:val="00660AEB"/>
    <w:rsid w:val="00670ADE"/>
    <w:rsid w:val="00674F5F"/>
    <w:rsid w:val="00676646"/>
    <w:rsid w:val="00680528"/>
    <w:rsid w:val="00681651"/>
    <w:rsid w:val="00681B1C"/>
    <w:rsid w:val="00681B35"/>
    <w:rsid w:val="00682604"/>
    <w:rsid w:val="006837C0"/>
    <w:rsid w:val="00683B41"/>
    <w:rsid w:val="00685AFA"/>
    <w:rsid w:val="006863AD"/>
    <w:rsid w:val="006949FE"/>
    <w:rsid w:val="00695750"/>
    <w:rsid w:val="00695880"/>
    <w:rsid w:val="00696C22"/>
    <w:rsid w:val="00697CB9"/>
    <w:rsid w:val="006A0244"/>
    <w:rsid w:val="006A16A7"/>
    <w:rsid w:val="006A24BE"/>
    <w:rsid w:val="006A2FBE"/>
    <w:rsid w:val="006A3F48"/>
    <w:rsid w:val="006A5CD6"/>
    <w:rsid w:val="006A6699"/>
    <w:rsid w:val="006A7B0B"/>
    <w:rsid w:val="006B0B48"/>
    <w:rsid w:val="006B5227"/>
    <w:rsid w:val="006B55CD"/>
    <w:rsid w:val="006B5639"/>
    <w:rsid w:val="006B5C54"/>
    <w:rsid w:val="006B6F3C"/>
    <w:rsid w:val="006C0D86"/>
    <w:rsid w:val="006C34A5"/>
    <w:rsid w:val="006C780D"/>
    <w:rsid w:val="006D0D7F"/>
    <w:rsid w:val="006D11B5"/>
    <w:rsid w:val="006D1841"/>
    <w:rsid w:val="006D4503"/>
    <w:rsid w:val="006D68BB"/>
    <w:rsid w:val="006E19C1"/>
    <w:rsid w:val="006E3B53"/>
    <w:rsid w:val="006F238C"/>
    <w:rsid w:val="006F4C24"/>
    <w:rsid w:val="006F5A88"/>
    <w:rsid w:val="007016ED"/>
    <w:rsid w:val="0070208A"/>
    <w:rsid w:val="0070215C"/>
    <w:rsid w:val="00702EA3"/>
    <w:rsid w:val="00704EA0"/>
    <w:rsid w:val="00707CD9"/>
    <w:rsid w:val="00713A9A"/>
    <w:rsid w:val="0071569B"/>
    <w:rsid w:val="00715AA9"/>
    <w:rsid w:val="007161E1"/>
    <w:rsid w:val="00720C3D"/>
    <w:rsid w:val="00724081"/>
    <w:rsid w:val="00724160"/>
    <w:rsid w:val="007262DF"/>
    <w:rsid w:val="0073046D"/>
    <w:rsid w:val="00731BEF"/>
    <w:rsid w:val="007328E0"/>
    <w:rsid w:val="00732CC1"/>
    <w:rsid w:val="007331AD"/>
    <w:rsid w:val="00733BEB"/>
    <w:rsid w:val="00733C85"/>
    <w:rsid w:val="00734F6C"/>
    <w:rsid w:val="00735883"/>
    <w:rsid w:val="00735929"/>
    <w:rsid w:val="00735C68"/>
    <w:rsid w:val="00735D2F"/>
    <w:rsid w:val="00736CCD"/>
    <w:rsid w:val="0073740D"/>
    <w:rsid w:val="007402B7"/>
    <w:rsid w:val="00742144"/>
    <w:rsid w:val="00750376"/>
    <w:rsid w:val="00752412"/>
    <w:rsid w:val="00753A1F"/>
    <w:rsid w:val="007560F1"/>
    <w:rsid w:val="00760F14"/>
    <w:rsid w:val="00762E94"/>
    <w:rsid w:val="007705D5"/>
    <w:rsid w:val="00771650"/>
    <w:rsid w:val="0077169A"/>
    <w:rsid w:val="00772421"/>
    <w:rsid w:val="00775D84"/>
    <w:rsid w:val="00775FA9"/>
    <w:rsid w:val="007779F8"/>
    <w:rsid w:val="00777DF6"/>
    <w:rsid w:val="00783F76"/>
    <w:rsid w:val="00785C3A"/>
    <w:rsid w:val="0078751A"/>
    <w:rsid w:val="00787C5A"/>
    <w:rsid w:val="00790DEB"/>
    <w:rsid w:val="0079261E"/>
    <w:rsid w:val="007935DB"/>
    <w:rsid w:val="00793ED0"/>
    <w:rsid w:val="007A05D0"/>
    <w:rsid w:val="007A17BC"/>
    <w:rsid w:val="007A537F"/>
    <w:rsid w:val="007B048A"/>
    <w:rsid w:val="007B1BF2"/>
    <w:rsid w:val="007B2338"/>
    <w:rsid w:val="007B34F6"/>
    <w:rsid w:val="007B3DA9"/>
    <w:rsid w:val="007B54A2"/>
    <w:rsid w:val="007B6396"/>
    <w:rsid w:val="007B661A"/>
    <w:rsid w:val="007B663D"/>
    <w:rsid w:val="007B665E"/>
    <w:rsid w:val="007B6ACF"/>
    <w:rsid w:val="007B7B2A"/>
    <w:rsid w:val="007C4C30"/>
    <w:rsid w:val="007C5AC7"/>
    <w:rsid w:val="007C7B07"/>
    <w:rsid w:val="007D2560"/>
    <w:rsid w:val="007D2A5E"/>
    <w:rsid w:val="007D73E8"/>
    <w:rsid w:val="007D7B70"/>
    <w:rsid w:val="007E3C23"/>
    <w:rsid w:val="007E42B5"/>
    <w:rsid w:val="007E6069"/>
    <w:rsid w:val="007E6A44"/>
    <w:rsid w:val="007F2BA4"/>
    <w:rsid w:val="007F3362"/>
    <w:rsid w:val="007F453F"/>
    <w:rsid w:val="007F454A"/>
    <w:rsid w:val="007F6D29"/>
    <w:rsid w:val="008038D2"/>
    <w:rsid w:val="0080488A"/>
    <w:rsid w:val="0080492F"/>
    <w:rsid w:val="00805AB0"/>
    <w:rsid w:val="0080622B"/>
    <w:rsid w:val="00806235"/>
    <w:rsid w:val="00806991"/>
    <w:rsid w:val="00810010"/>
    <w:rsid w:val="00810438"/>
    <w:rsid w:val="0081121D"/>
    <w:rsid w:val="008122EF"/>
    <w:rsid w:val="008145EA"/>
    <w:rsid w:val="008205FA"/>
    <w:rsid w:val="008210B4"/>
    <w:rsid w:val="00821554"/>
    <w:rsid w:val="00823560"/>
    <w:rsid w:val="00823AE3"/>
    <w:rsid w:val="008269C3"/>
    <w:rsid w:val="00826E36"/>
    <w:rsid w:val="00827E23"/>
    <w:rsid w:val="00831C72"/>
    <w:rsid w:val="00837241"/>
    <w:rsid w:val="00837FD2"/>
    <w:rsid w:val="00840199"/>
    <w:rsid w:val="00841823"/>
    <w:rsid w:val="00842081"/>
    <w:rsid w:val="008426C4"/>
    <w:rsid w:val="00843D4D"/>
    <w:rsid w:val="00845013"/>
    <w:rsid w:val="00850502"/>
    <w:rsid w:val="00851EB7"/>
    <w:rsid w:val="0085203F"/>
    <w:rsid w:val="0085297B"/>
    <w:rsid w:val="00855835"/>
    <w:rsid w:val="008564A9"/>
    <w:rsid w:val="008566DB"/>
    <w:rsid w:val="0085738C"/>
    <w:rsid w:val="00857402"/>
    <w:rsid w:val="008612EC"/>
    <w:rsid w:val="008615B5"/>
    <w:rsid w:val="0086226F"/>
    <w:rsid w:val="00862493"/>
    <w:rsid w:val="00864385"/>
    <w:rsid w:val="008664D5"/>
    <w:rsid w:val="00867C8B"/>
    <w:rsid w:val="00872C8F"/>
    <w:rsid w:val="00873AA8"/>
    <w:rsid w:val="00874551"/>
    <w:rsid w:val="00875373"/>
    <w:rsid w:val="00876783"/>
    <w:rsid w:val="0087746A"/>
    <w:rsid w:val="0087797F"/>
    <w:rsid w:val="0088126C"/>
    <w:rsid w:val="008843BE"/>
    <w:rsid w:val="00892354"/>
    <w:rsid w:val="00896704"/>
    <w:rsid w:val="00896986"/>
    <w:rsid w:val="008A1413"/>
    <w:rsid w:val="008A1B9A"/>
    <w:rsid w:val="008A57E1"/>
    <w:rsid w:val="008A7315"/>
    <w:rsid w:val="008A7D8B"/>
    <w:rsid w:val="008A7E2C"/>
    <w:rsid w:val="008B0D63"/>
    <w:rsid w:val="008B178F"/>
    <w:rsid w:val="008B1C09"/>
    <w:rsid w:val="008B2366"/>
    <w:rsid w:val="008B3F6F"/>
    <w:rsid w:val="008B6525"/>
    <w:rsid w:val="008B6BF8"/>
    <w:rsid w:val="008C0612"/>
    <w:rsid w:val="008C612E"/>
    <w:rsid w:val="008D0B1B"/>
    <w:rsid w:val="008D256A"/>
    <w:rsid w:val="008D3949"/>
    <w:rsid w:val="008D5656"/>
    <w:rsid w:val="008D6C49"/>
    <w:rsid w:val="008D7A43"/>
    <w:rsid w:val="008D7C72"/>
    <w:rsid w:val="008E368E"/>
    <w:rsid w:val="008E3D7F"/>
    <w:rsid w:val="008E4BAA"/>
    <w:rsid w:val="008E4FA2"/>
    <w:rsid w:val="008F4E88"/>
    <w:rsid w:val="008F6D82"/>
    <w:rsid w:val="00903A9B"/>
    <w:rsid w:val="00905BE3"/>
    <w:rsid w:val="00906DFA"/>
    <w:rsid w:val="00907AF0"/>
    <w:rsid w:val="0091156D"/>
    <w:rsid w:val="00914FBC"/>
    <w:rsid w:val="00915C29"/>
    <w:rsid w:val="00917FAA"/>
    <w:rsid w:val="00922A57"/>
    <w:rsid w:val="00922B51"/>
    <w:rsid w:val="00924924"/>
    <w:rsid w:val="00925090"/>
    <w:rsid w:val="00926FE0"/>
    <w:rsid w:val="00927951"/>
    <w:rsid w:val="00927E92"/>
    <w:rsid w:val="009302DE"/>
    <w:rsid w:val="00934B69"/>
    <w:rsid w:val="009352A1"/>
    <w:rsid w:val="009409C9"/>
    <w:rsid w:val="00940CF7"/>
    <w:rsid w:val="0094309C"/>
    <w:rsid w:val="009444FE"/>
    <w:rsid w:val="00944F9D"/>
    <w:rsid w:val="009456C5"/>
    <w:rsid w:val="00946B8D"/>
    <w:rsid w:val="00947BD7"/>
    <w:rsid w:val="00951AFC"/>
    <w:rsid w:val="0095498A"/>
    <w:rsid w:val="009550AD"/>
    <w:rsid w:val="009564F2"/>
    <w:rsid w:val="00960C5D"/>
    <w:rsid w:val="00960F88"/>
    <w:rsid w:val="00962255"/>
    <w:rsid w:val="00962AA9"/>
    <w:rsid w:val="00963689"/>
    <w:rsid w:val="009637A5"/>
    <w:rsid w:val="00964319"/>
    <w:rsid w:val="0097008B"/>
    <w:rsid w:val="009706F5"/>
    <w:rsid w:val="00973CBA"/>
    <w:rsid w:val="00974985"/>
    <w:rsid w:val="00976BD4"/>
    <w:rsid w:val="009774D9"/>
    <w:rsid w:val="009835A4"/>
    <w:rsid w:val="00986EDE"/>
    <w:rsid w:val="009911E2"/>
    <w:rsid w:val="00992AB9"/>
    <w:rsid w:val="00993729"/>
    <w:rsid w:val="00993BE8"/>
    <w:rsid w:val="0099473D"/>
    <w:rsid w:val="00994B86"/>
    <w:rsid w:val="00995AE0"/>
    <w:rsid w:val="0099654D"/>
    <w:rsid w:val="0099749B"/>
    <w:rsid w:val="009A2429"/>
    <w:rsid w:val="009A400B"/>
    <w:rsid w:val="009A6B8B"/>
    <w:rsid w:val="009A6C77"/>
    <w:rsid w:val="009B1259"/>
    <w:rsid w:val="009B1F54"/>
    <w:rsid w:val="009B27D5"/>
    <w:rsid w:val="009B4A60"/>
    <w:rsid w:val="009B4A8C"/>
    <w:rsid w:val="009B6EEA"/>
    <w:rsid w:val="009B78F6"/>
    <w:rsid w:val="009C0DAA"/>
    <w:rsid w:val="009C3BE0"/>
    <w:rsid w:val="009C6B12"/>
    <w:rsid w:val="009C752C"/>
    <w:rsid w:val="009D512E"/>
    <w:rsid w:val="009D5317"/>
    <w:rsid w:val="009E02F1"/>
    <w:rsid w:val="009E473E"/>
    <w:rsid w:val="009E624E"/>
    <w:rsid w:val="009E71F9"/>
    <w:rsid w:val="009E7B2A"/>
    <w:rsid w:val="009F01CD"/>
    <w:rsid w:val="009F2589"/>
    <w:rsid w:val="009F260F"/>
    <w:rsid w:val="009F2647"/>
    <w:rsid w:val="009F2DEC"/>
    <w:rsid w:val="00A01B5B"/>
    <w:rsid w:val="00A02669"/>
    <w:rsid w:val="00A02E17"/>
    <w:rsid w:val="00A03044"/>
    <w:rsid w:val="00A04DEA"/>
    <w:rsid w:val="00A04E1A"/>
    <w:rsid w:val="00A078BD"/>
    <w:rsid w:val="00A12977"/>
    <w:rsid w:val="00A12F00"/>
    <w:rsid w:val="00A152AB"/>
    <w:rsid w:val="00A156EB"/>
    <w:rsid w:val="00A157C8"/>
    <w:rsid w:val="00A160EB"/>
    <w:rsid w:val="00A17EA7"/>
    <w:rsid w:val="00A209BD"/>
    <w:rsid w:val="00A21716"/>
    <w:rsid w:val="00A23E68"/>
    <w:rsid w:val="00A23ECA"/>
    <w:rsid w:val="00A262EE"/>
    <w:rsid w:val="00A32C61"/>
    <w:rsid w:val="00A32FE2"/>
    <w:rsid w:val="00A34422"/>
    <w:rsid w:val="00A35B9B"/>
    <w:rsid w:val="00A36622"/>
    <w:rsid w:val="00A36D34"/>
    <w:rsid w:val="00A40A76"/>
    <w:rsid w:val="00A41CB4"/>
    <w:rsid w:val="00A573AA"/>
    <w:rsid w:val="00A57ED3"/>
    <w:rsid w:val="00A604A4"/>
    <w:rsid w:val="00A61166"/>
    <w:rsid w:val="00A61CCB"/>
    <w:rsid w:val="00A670F0"/>
    <w:rsid w:val="00A80450"/>
    <w:rsid w:val="00A82F72"/>
    <w:rsid w:val="00A83980"/>
    <w:rsid w:val="00A84052"/>
    <w:rsid w:val="00A8549A"/>
    <w:rsid w:val="00A9113F"/>
    <w:rsid w:val="00A91367"/>
    <w:rsid w:val="00A91D10"/>
    <w:rsid w:val="00A94BBC"/>
    <w:rsid w:val="00A94F44"/>
    <w:rsid w:val="00A96758"/>
    <w:rsid w:val="00A96CD5"/>
    <w:rsid w:val="00A97396"/>
    <w:rsid w:val="00A97815"/>
    <w:rsid w:val="00AA08DB"/>
    <w:rsid w:val="00AA241C"/>
    <w:rsid w:val="00AA2AEB"/>
    <w:rsid w:val="00AA57C8"/>
    <w:rsid w:val="00AA645B"/>
    <w:rsid w:val="00AA7007"/>
    <w:rsid w:val="00AB193B"/>
    <w:rsid w:val="00AB1D83"/>
    <w:rsid w:val="00AB2955"/>
    <w:rsid w:val="00AB71E5"/>
    <w:rsid w:val="00AB737B"/>
    <w:rsid w:val="00AC23ED"/>
    <w:rsid w:val="00AC5869"/>
    <w:rsid w:val="00AC5A5D"/>
    <w:rsid w:val="00AC5FD9"/>
    <w:rsid w:val="00AC6981"/>
    <w:rsid w:val="00AC7F2F"/>
    <w:rsid w:val="00AD1CE5"/>
    <w:rsid w:val="00AD56F4"/>
    <w:rsid w:val="00AD5C5F"/>
    <w:rsid w:val="00AD60F0"/>
    <w:rsid w:val="00AD630E"/>
    <w:rsid w:val="00AD71A5"/>
    <w:rsid w:val="00AD747A"/>
    <w:rsid w:val="00AE1B4B"/>
    <w:rsid w:val="00AE24CF"/>
    <w:rsid w:val="00AE3451"/>
    <w:rsid w:val="00AE3599"/>
    <w:rsid w:val="00AE5958"/>
    <w:rsid w:val="00AE5EA9"/>
    <w:rsid w:val="00AF05A3"/>
    <w:rsid w:val="00AF1455"/>
    <w:rsid w:val="00AF5638"/>
    <w:rsid w:val="00AF613F"/>
    <w:rsid w:val="00AF6DD8"/>
    <w:rsid w:val="00AF78F3"/>
    <w:rsid w:val="00B000FC"/>
    <w:rsid w:val="00B03C97"/>
    <w:rsid w:val="00B05953"/>
    <w:rsid w:val="00B105C7"/>
    <w:rsid w:val="00B10B97"/>
    <w:rsid w:val="00B131C6"/>
    <w:rsid w:val="00B136AA"/>
    <w:rsid w:val="00B1506C"/>
    <w:rsid w:val="00B1537A"/>
    <w:rsid w:val="00B16C7E"/>
    <w:rsid w:val="00B17A81"/>
    <w:rsid w:val="00B17B5A"/>
    <w:rsid w:val="00B20178"/>
    <w:rsid w:val="00B20A62"/>
    <w:rsid w:val="00B24ACE"/>
    <w:rsid w:val="00B25CCA"/>
    <w:rsid w:val="00B264FB"/>
    <w:rsid w:val="00B26AEE"/>
    <w:rsid w:val="00B2708D"/>
    <w:rsid w:val="00B27539"/>
    <w:rsid w:val="00B2755D"/>
    <w:rsid w:val="00B3563A"/>
    <w:rsid w:val="00B36C0E"/>
    <w:rsid w:val="00B412AA"/>
    <w:rsid w:val="00B414B5"/>
    <w:rsid w:val="00B41B97"/>
    <w:rsid w:val="00B454B1"/>
    <w:rsid w:val="00B46619"/>
    <w:rsid w:val="00B4737F"/>
    <w:rsid w:val="00B47F11"/>
    <w:rsid w:val="00B50F23"/>
    <w:rsid w:val="00B51603"/>
    <w:rsid w:val="00B51708"/>
    <w:rsid w:val="00B53F04"/>
    <w:rsid w:val="00B6261F"/>
    <w:rsid w:val="00B634C0"/>
    <w:rsid w:val="00B63C26"/>
    <w:rsid w:val="00B678B4"/>
    <w:rsid w:val="00B74374"/>
    <w:rsid w:val="00B745E2"/>
    <w:rsid w:val="00B749ED"/>
    <w:rsid w:val="00B768D9"/>
    <w:rsid w:val="00B76FF5"/>
    <w:rsid w:val="00B81E02"/>
    <w:rsid w:val="00B820B9"/>
    <w:rsid w:val="00B82238"/>
    <w:rsid w:val="00B82E59"/>
    <w:rsid w:val="00B830A5"/>
    <w:rsid w:val="00B83809"/>
    <w:rsid w:val="00B84138"/>
    <w:rsid w:val="00B86788"/>
    <w:rsid w:val="00B870A2"/>
    <w:rsid w:val="00B91673"/>
    <w:rsid w:val="00B9192D"/>
    <w:rsid w:val="00B91A43"/>
    <w:rsid w:val="00B92618"/>
    <w:rsid w:val="00B92F5A"/>
    <w:rsid w:val="00B9310F"/>
    <w:rsid w:val="00BA0378"/>
    <w:rsid w:val="00BA0431"/>
    <w:rsid w:val="00BA168D"/>
    <w:rsid w:val="00BA1E15"/>
    <w:rsid w:val="00BA2EAB"/>
    <w:rsid w:val="00BA3F9A"/>
    <w:rsid w:val="00BA56AA"/>
    <w:rsid w:val="00BA68D0"/>
    <w:rsid w:val="00BA6E4F"/>
    <w:rsid w:val="00BA6FA1"/>
    <w:rsid w:val="00BB196B"/>
    <w:rsid w:val="00BB2134"/>
    <w:rsid w:val="00BB313C"/>
    <w:rsid w:val="00BB3931"/>
    <w:rsid w:val="00BB6143"/>
    <w:rsid w:val="00BB79E8"/>
    <w:rsid w:val="00BC122A"/>
    <w:rsid w:val="00BC4490"/>
    <w:rsid w:val="00BD11E3"/>
    <w:rsid w:val="00BD1C9E"/>
    <w:rsid w:val="00BD2A10"/>
    <w:rsid w:val="00BD351B"/>
    <w:rsid w:val="00BD3B03"/>
    <w:rsid w:val="00BD3C15"/>
    <w:rsid w:val="00BD4E96"/>
    <w:rsid w:val="00BD50C0"/>
    <w:rsid w:val="00BD7B45"/>
    <w:rsid w:val="00BE0EDE"/>
    <w:rsid w:val="00BE2BD9"/>
    <w:rsid w:val="00BE2F49"/>
    <w:rsid w:val="00BE33D4"/>
    <w:rsid w:val="00BE4F1B"/>
    <w:rsid w:val="00BE4FA2"/>
    <w:rsid w:val="00BE7964"/>
    <w:rsid w:val="00BF2E04"/>
    <w:rsid w:val="00BF3899"/>
    <w:rsid w:val="00BF54B8"/>
    <w:rsid w:val="00C0073D"/>
    <w:rsid w:val="00C0097F"/>
    <w:rsid w:val="00C01F4A"/>
    <w:rsid w:val="00C02218"/>
    <w:rsid w:val="00C03B6D"/>
    <w:rsid w:val="00C04220"/>
    <w:rsid w:val="00C0630F"/>
    <w:rsid w:val="00C07F8A"/>
    <w:rsid w:val="00C10A66"/>
    <w:rsid w:val="00C12725"/>
    <w:rsid w:val="00C141C9"/>
    <w:rsid w:val="00C14D4A"/>
    <w:rsid w:val="00C15EC5"/>
    <w:rsid w:val="00C15F81"/>
    <w:rsid w:val="00C20309"/>
    <w:rsid w:val="00C205C2"/>
    <w:rsid w:val="00C237BD"/>
    <w:rsid w:val="00C254C7"/>
    <w:rsid w:val="00C30E8B"/>
    <w:rsid w:val="00C31D4E"/>
    <w:rsid w:val="00C377F7"/>
    <w:rsid w:val="00C37B4F"/>
    <w:rsid w:val="00C435A7"/>
    <w:rsid w:val="00C43675"/>
    <w:rsid w:val="00C44382"/>
    <w:rsid w:val="00C46669"/>
    <w:rsid w:val="00C5000B"/>
    <w:rsid w:val="00C520F2"/>
    <w:rsid w:val="00C527F2"/>
    <w:rsid w:val="00C52AC3"/>
    <w:rsid w:val="00C5450B"/>
    <w:rsid w:val="00C55A1D"/>
    <w:rsid w:val="00C6165A"/>
    <w:rsid w:val="00C61C87"/>
    <w:rsid w:val="00C621B1"/>
    <w:rsid w:val="00C6366C"/>
    <w:rsid w:val="00C7078D"/>
    <w:rsid w:val="00C70B00"/>
    <w:rsid w:val="00C70D4E"/>
    <w:rsid w:val="00C74DD6"/>
    <w:rsid w:val="00C75F00"/>
    <w:rsid w:val="00C803EE"/>
    <w:rsid w:val="00C82AE1"/>
    <w:rsid w:val="00C853B3"/>
    <w:rsid w:val="00C85E68"/>
    <w:rsid w:val="00C9047A"/>
    <w:rsid w:val="00C91380"/>
    <w:rsid w:val="00C937DB"/>
    <w:rsid w:val="00CA1AB2"/>
    <w:rsid w:val="00CA5691"/>
    <w:rsid w:val="00CA6104"/>
    <w:rsid w:val="00CA76BB"/>
    <w:rsid w:val="00CA7B8A"/>
    <w:rsid w:val="00CB611A"/>
    <w:rsid w:val="00CB6711"/>
    <w:rsid w:val="00CC1981"/>
    <w:rsid w:val="00CC2122"/>
    <w:rsid w:val="00CC43B7"/>
    <w:rsid w:val="00CC5156"/>
    <w:rsid w:val="00CC76D2"/>
    <w:rsid w:val="00CD10D7"/>
    <w:rsid w:val="00CD1703"/>
    <w:rsid w:val="00CD2197"/>
    <w:rsid w:val="00CD3AA8"/>
    <w:rsid w:val="00CD458B"/>
    <w:rsid w:val="00CD7CD4"/>
    <w:rsid w:val="00CE1E22"/>
    <w:rsid w:val="00CE2B2C"/>
    <w:rsid w:val="00CE74D3"/>
    <w:rsid w:val="00CF4228"/>
    <w:rsid w:val="00CF6F8D"/>
    <w:rsid w:val="00CF71C9"/>
    <w:rsid w:val="00CF7650"/>
    <w:rsid w:val="00CF7684"/>
    <w:rsid w:val="00CF78EB"/>
    <w:rsid w:val="00D00595"/>
    <w:rsid w:val="00D01EF6"/>
    <w:rsid w:val="00D05A70"/>
    <w:rsid w:val="00D06AFB"/>
    <w:rsid w:val="00D15FF4"/>
    <w:rsid w:val="00D218D3"/>
    <w:rsid w:val="00D25E8F"/>
    <w:rsid w:val="00D27648"/>
    <w:rsid w:val="00D30FE7"/>
    <w:rsid w:val="00D34502"/>
    <w:rsid w:val="00D3556E"/>
    <w:rsid w:val="00D36F69"/>
    <w:rsid w:val="00D3766E"/>
    <w:rsid w:val="00D37A1C"/>
    <w:rsid w:val="00D40BAC"/>
    <w:rsid w:val="00D426F0"/>
    <w:rsid w:val="00D43E43"/>
    <w:rsid w:val="00D44392"/>
    <w:rsid w:val="00D459F4"/>
    <w:rsid w:val="00D45CD3"/>
    <w:rsid w:val="00D46CE4"/>
    <w:rsid w:val="00D501C4"/>
    <w:rsid w:val="00D5143A"/>
    <w:rsid w:val="00D5177A"/>
    <w:rsid w:val="00D533A3"/>
    <w:rsid w:val="00D56599"/>
    <w:rsid w:val="00D56CEC"/>
    <w:rsid w:val="00D6191E"/>
    <w:rsid w:val="00D61C63"/>
    <w:rsid w:val="00D637FA"/>
    <w:rsid w:val="00D63C60"/>
    <w:rsid w:val="00D656A6"/>
    <w:rsid w:val="00D6646D"/>
    <w:rsid w:val="00D67A6E"/>
    <w:rsid w:val="00D701EE"/>
    <w:rsid w:val="00D71786"/>
    <w:rsid w:val="00D77F47"/>
    <w:rsid w:val="00D8155B"/>
    <w:rsid w:val="00D82054"/>
    <w:rsid w:val="00D83CC4"/>
    <w:rsid w:val="00D83F09"/>
    <w:rsid w:val="00D85BE9"/>
    <w:rsid w:val="00D86BB7"/>
    <w:rsid w:val="00D8704A"/>
    <w:rsid w:val="00D925B7"/>
    <w:rsid w:val="00D9531E"/>
    <w:rsid w:val="00D95A68"/>
    <w:rsid w:val="00D96AC2"/>
    <w:rsid w:val="00D970B7"/>
    <w:rsid w:val="00D971B0"/>
    <w:rsid w:val="00DA0D00"/>
    <w:rsid w:val="00DA23E9"/>
    <w:rsid w:val="00DA5A1F"/>
    <w:rsid w:val="00DA74C9"/>
    <w:rsid w:val="00DA7A98"/>
    <w:rsid w:val="00DA7D79"/>
    <w:rsid w:val="00DB095C"/>
    <w:rsid w:val="00DB0F21"/>
    <w:rsid w:val="00DB146A"/>
    <w:rsid w:val="00DB1614"/>
    <w:rsid w:val="00DB29C3"/>
    <w:rsid w:val="00DB313F"/>
    <w:rsid w:val="00DB3B53"/>
    <w:rsid w:val="00DB7510"/>
    <w:rsid w:val="00DB7EFB"/>
    <w:rsid w:val="00DC1CD5"/>
    <w:rsid w:val="00DC29E0"/>
    <w:rsid w:val="00DC451D"/>
    <w:rsid w:val="00DC4C7F"/>
    <w:rsid w:val="00DC5C51"/>
    <w:rsid w:val="00DD0462"/>
    <w:rsid w:val="00DD1525"/>
    <w:rsid w:val="00DD383A"/>
    <w:rsid w:val="00DD3D4E"/>
    <w:rsid w:val="00DD43B7"/>
    <w:rsid w:val="00DD453D"/>
    <w:rsid w:val="00DD47A7"/>
    <w:rsid w:val="00DD492E"/>
    <w:rsid w:val="00DD4EB5"/>
    <w:rsid w:val="00DD50E7"/>
    <w:rsid w:val="00DD5215"/>
    <w:rsid w:val="00DD7826"/>
    <w:rsid w:val="00DE0CED"/>
    <w:rsid w:val="00DE11FF"/>
    <w:rsid w:val="00DE16CE"/>
    <w:rsid w:val="00DE254D"/>
    <w:rsid w:val="00DE257D"/>
    <w:rsid w:val="00DE2E78"/>
    <w:rsid w:val="00DE36A6"/>
    <w:rsid w:val="00DE4372"/>
    <w:rsid w:val="00DF278A"/>
    <w:rsid w:val="00DF2F19"/>
    <w:rsid w:val="00DF3CAC"/>
    <w:rsid w:val="00DF4A63"/>
    <w:rsid w:val="00DF4B14"/>
    <w:rsid w:val="00DF4E77"/>
    <w:rsid w:val="00DF6AF1"/>
    <w:rsid w:val="00E02C8E"/>
    <w:rsid w:val="00E02E98"/>
    <w:rsid w:val="00E05671"/>
    <w:rsid w:val="00E07CF1"/>
    <w:rsid w:val="00E10112"/>
    <w:rsid w:val="00E1219B"/>
    <w:rsid w:val="00E131D1"/>
    <w:rsid w:val="00E15B98"/>
    <w:rsid w:val="00E15D4B"/>
    <w:rsid w:val="00E22B41"/>
    <w:rsid w:val="00E22FF8"/>
    <w:rsid w:val="00E23A56"/>
    <w:rsid w:val="00E257B1"/>
    <w:rsid w:val="00E26612"/>
    <w:rsid w:val="00E31CEB"/>
    <w:rsid w:val="00E3207A"/>
    <w:rsid w:val="00E33A53"/>
    <w:rsid w:val="00E35CEC"/>
    <w:rsid w:val="00E3708B"/>
    <w:rsid w:val="00E40531"/>
    <w:rsid w:val="00E42BA3"/>
    <w:rsid w:val="00E44530"/>
    <w:rsid w:val="00E532B6"/>
    <w:rsid w:val="00E55785"/>
    <w:rsid w:val="00E56A6B"/>
    <w:rsid w:val="00E61354"/>
    <w:rsid w:val="00E61833"/>
    <w:rsid w:val="00E61F26"/>
    <w:rsid w:val="00E620DB"/>
    <w:rsid w:val="00E62133"/>
    <w:rsid w:val="00E65D9D"/>
    <w:rsid w:val="00E6647D"/>
    <w:rsid w:val="00E66EFE"/>
    <w:rsid w:val="00E709E2"/>
    <w:rsid w:val="00E7259E"/>
    <w:rsid w:val="00E73811"/>
    <w:rsid w:val="00E853CD"/>
    <w:rsid w:val="00E85ED8"/>
    <w:rsid w:val="00E9094E"/>
    <w:rsid w:val="00E90BB0"/>
    <w:rsid w:val="00E91B8F"/>
    <w:rsid w:val="00E93A2C"/>
    <w:rsid w:val="00E949A3"/>
    <w:rsid w:val="00E97416"/>
    <w:rsid w:val="00E979B3"/>
    <w:rsid w:val="00EA0EEC"/>
    <w:rsid w:val="00EA14CE"/>
    <w:rsid w:val="00EA32C3"/>
    <w:rsid w:val="00EA4944"/>
    <w:rsid w:val="00EA5492"/>
    <w:rsid w:val="00EA5A31"/>
    <w:rsid w:val="00EA671F"/>
    <w:rsid w:val="00EB00CF"/>
    <w:rsid w:val="00EB1451"/>
    <w:rsid w:val="00EB200B"/>
    <w:rsid w:val="00EB3C54"/>
    <w:rsid w:val="00EB4239"/>
    <w:rsid w:val="00EB58E0"/>
    <w:rsid w:val="00EB6312"/>
    <w:rsid w:val="00EB64CB"/>
    <w:rsid w:val="00EC1784"/>
    <w:rsid w:val="00EC2840"/>
    <w:rsid w:val="00EC2BF4"/>
    <w:rsid w:val="00EC3584"/>
    <w:rsid w:val="00EC4AD3"/>
    <w:rsid w:val="00EC55E9"/>
    <w:rsid w:val="00EC5641"/>
    <w:rsid w:val="00ED0056"/>
    <w:rsid w:val="00ED0BAC"/>
    <w:rsid w:val="00ED0F94"/>
    <w:rsid w:val="00ED3668"/>
    <w:rsid w:val="00ED563C"/>
    <w:rsid w:val="00ED681B"/>
    <w:rsid w:val="00ED6D24"/>
    <w:rsid w:val="00EE2A4C"/>
    <w:rsid w:val="00EE7A69"/>
    <w:rsid w:val="00EF175B"/>
    <w:rsid w:val="00EF309F"/>
    <w:rsid w:val="00EF63FD"/>
    <w:rsid w:val="00F025E5"/>
    <w:rsid w:val="00F034F3"/>
    <w:rsid w:val="00F03961"/>
    <w:rsid w:val="00F04EE9"/>
    <w:rsid w:val="00F05D2D"/>
    <w:rsid w:val="00F06332"/>
    <w:rsid w:val="00F10B5E"/>
    <w:rsid w:val="00F10C11"/>
    <w:rsid w:val="00F1115C"/>
    <w:rsid w:val="00F12050"/>
    <w:rsid w:val="00F12E86"/>
    <w:rsid w:val="00F15B9D"/>
    <w:rsid w:val="00F16AEE"/>
    <w:rsid w:val="00F1752D"/>
    <w:rsid w:val="00F21F6E"/>
    <w:rsid w:val="00F23455"/>
    <w:rsid w:val="00F24282"/>
    <w:rsid w:val="00F24BC4"/>
    <w:rsid w:val="00F256D4"/>
    <w:rsid w:val="00F323F3"/>
    <w:rsid w:val="00F3799F"/>
    <w:rsid w:val="00F415C1"/>
    <w:rsid w:val="00F41CCA"/>
    <w:rsid w:val="00F4490C"/>
    <w:rsid w:val="00F46F36"/>
    <w:rsid w:val="00F53046"/>
    <w:rsid w:val="00F60895"/>
    <w:rsid w:val="00F61B8F"/>
    <w:rsid w:val="00F61FDF"/>
    <w:rsid w:val="00F62C4C"/>
    <w:rsid w:val="00F64FA0"/>
    <w:rsid w:val="00F655DA"/>
    <w:rsid w:val="00F65D5F"/>
    <w:rsid w:val="00F67C43"/>
    <w:rsid w:val="00F7294B"/>
    <w:rsid w:val="00F754E7"/>
    <w:rsid w:val="00F769B8"/>
    <w:rsid w:val="00F77BD8"/>
    <w:rsid w:val="00F84D46"/>
    <w:rsid w:val="00F90765"/>
    <w:rsid w:val="00F92573"/>
    <w:rsid w:val="00F94612"/>
    <w:rsid w:val="00F95A64"/>
    <w:rsid w:val="00F97C80"/>
    <w:rsid w:val="00FA2D58"/>
    <w:rsid w:val="00FB31E0"/>
    <w:rsid w:val="00FB3533"/>
    <w:rsid w:val="00FB44C1"/>
    <w:rsid w:val="00FB518E"/>
    <w:rsid w:val="00FB52A3"/>
    <w:rsid w:val="00FB6695"/>
    <w:rsid w:val="00FB7F40"/>
    <w:rsid w:val="00FC02F2"/>
    <w:rsid w:val="00FC26BD"/>
    <w:rsid w:val="00FC3DAE"/>
    <w:rsid w:val="00FC4451"/>
    <w:rsid w:val="00FC4964"/>
    <w:rsid w:val="00FD1472"/>
    <w:rsid w:val="00FD1FA8"/>
    <w:rsid w:val="00FD31EB"/>
    <w:rsid w:val="00FD3692"/>
    <w:rsid w:val="00FD42BF"/>
    <w:rsid w:val="00FD4A07"/>
    <w:rsid w:val="00FD5268"/>
    <w:rsid w:val="00FE023B"/>
    <w:rsid w:val="00FE2BCE"/>
    <w:rsid w:val="00FE2EC8"/>
    <w:rsid w:val="00FE4E64"/>
    <w:rsid w:val="00FF465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73249"/>
  <w15:docId w15:val="{33125422-314C-4A73-91E0-23FF6C9DC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7445E"/>
  </w:style>
  <w:style w:type="paragraph" w:styleId="Nagwek3">
    <w:name w:val="heading 3"/>
    <w:basedOn w:val="Normalny"/>
    <w:link w:val="Nagwek3Znak"/>
    <w:uiPriority w:val="9"/>
    <w:qFormat/>
    <w:rsid w:val="005525B4"/>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link w:val="NormalnyWebZnak"/>
    <w:uiPriority w:val="99"/>
    <w:unhideWhenUsed/>
    <w:rsid w:val="00047233"/>
    <w:pPr>
      <w:spacing w:before="100" w:beforeAutospacing="1" w:after="119" w:line="240" w:lineRule="auto"/>
    </w:pPr>
    <w:rPr>
      <w:rFonts w:ascii="Times New Roman" w:eastAsia="Times New Roman" w:hAnsi="Times New Roman" w:cs="Times New Roman"/>
      <w:sz w:val="24"/>
      <w:szCs w:val="24"/>
      <w:lang w:eastAsia="pl-PL"/>
    </w:rPr>
  </w:style>
  <w:style w:type="paragraph" w:styleId="Bezodstpw">
    <w:name w:val="No Spacing"/>
    <w:aliases w:val="tabele"/>
    <w:link w:val="BezodstpwZnak"/>
    <w:uiPriority w:val="1"/>
    <w:qFormat/>
    <w:rsid w:val="00047233"/>
    <w:pPr>
      <w:spacing w:after="0" w:line="240" w:lineRule="auto"/>
    </w:pPr>
  </w:style>
  <w:style w:type="paragraph" w:styleId="Akapitzlist">
    <w:name w:val="List Paragraph"/>
    <w:aliases w:val="rozdział,LISTA,P-AK_LISTA,Przypis,ROŚ-AK_LISTA,Numerowanie,AK_LISTA,PZI-AK_LISTA,Nagłówek A,A_wyliczenie,Kielce_wypunktowanie,lubu 1)_wypkt.,K-P_odwolanie,Lublin_odwolanie,Sl_Akapit z listą,maz_wyliczenie,opis dzialania,Akapit z listą5"/>
    <w:basedOn w:val="Normalny"/>
    <w:link w:val="AkapitzlistZnak"/>
    <w:uiPriority w:val="34"/>
    <w:qFormat/>
    <w:rsid w:val="00047233"/>
    <w:pPr>
      <w:spacing w:after="0" w:line="240" w:lineRule="auto"/>
      <w:ind w:left="720"/>
      <w:contextualSpacing/>
    </w:pPr>
  </w:style>
  <w:style w:type="paragraph" w:customStyle="1" w:styleId="western">
    <w:name w:val="western"/>
    <w:basedOn w:val="Normalny"/>
    <w:uiPriority w:val="99"/>
    <w:rsid w:val="00047233"/>
    <w:pPr>
      <w:spacing w:before="100" w:beforeAutospacing="1" w:after="198" w:line="240" w:lineRule="auto"/>
      <w:jc w:val="both"/>
    </w:pPr>
    <w:rPr>
      <w:rFonts w:ascii="Times New Roman" w:eastAsia="Times New Roman" w:hAnsi="Times New Roman" w:cs="Times New Roman"/>
      <w:sz w:val="28"/>
      <w:szCs w:val="28"/>
      <w:lang w:eastAsia="pl-PL"/>
    </w:rPr>
  </w:style>
  <w:style w:type="character" w:styleId="Pogrubienie">
    <w:name w:val="Strong"/>
    <w:uiPriority w:val="22"/>
    <w:qFormat/>
    <w:rsid w:val="00A078BD"/>
    <w:rPr>
      <w:b/>
      <w:bCs/>
    </w:rPr>
  </w:style>
  <w:style w:type="paragraph" w:styleId="Tekstdymka">
    <w:name w:val="Balloon Text"/>
    <w:basedOn w:val="Normalny"/>
    <w:link w:val="TekstdymkaZnak"/>
    <w:uiPriority w:val="99"/>
    <w:semiHidden/>
    <w:unhideWhenUsed/>
    <w:rsid w:val="00E90BB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90BB0"/>
    <w:rPr>
      <w:rFonts w:ascii="Tahoma" w:hAnsi="Tahoma" w:cs="Tahoma"/>
      <w:sz w:val="16"/>
      <w:szCs w:val="16"/>
    </w:rPr>
  </w:style>
  <w:style w:type="paragraph" w:customStyle="1" w:styleId="ZnakZnakZnakZnakZnakZnakZnak">
    <w:name w:val="Znak Znak Znak Znak Znak Znak Znak"/>
    <w:basedOn w:val="Normalny"/>
    <w:rsid w:val="00922A57"/>
    <w:pPr>
      <w:spacing w:after="0"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AB2955"/>
    <w:rPr>
      <w:color w:val="000080"/>
      <w:u w:val="single"/>
    </w:rPr>
  </w:style>
  <w:style w:type="paragraph" w:styleId="Nagwek">
    <w:name w:val="header"/>
    <w:basedOn w:val="Normalny"/>
    <w:link w:val="NagwekZnak"/>
    <w:uiPriority w:val="99"/>
    <w:semiHidden/>
    <w:unhideWhenUsed/>
    <w:rsid w:val="00B768D9"/>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B768D9"/>
  </w:style>
  <w:style w:type="paragraph" w:styleId="Stopka">
    <w:name w:val="footer"/>
    <w:basedOn w:val="Normalny"/>
    <w:link w:val="StopkaZnak"/>
    <w:uiPriority w:val="99"/>
    <w:unhideWhenUsed/>
    <w:rsid w:val="00B768D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768D9"/>
  </w:style>
  <w:style w:type="character" w:customStyle="1" w:styleId="hgkelc">
    <w:name w:val="hgkelc"/>
    <w:basedOn w:val="Domylnaczcionkaakapitu"/>
    <w:rsid w:val="00A96CD5"/>
  </w:style>
  <w:style w:type="character" w:customStyle="1" w:styleId="NormalnyWebZnak">
    <w:name w:val="Normalny (Web) Znak"/>
    <w:link w:val="NormalnyWeb"/>
    <w:uiPriority w:val="99"/>
    <w:locked/>
    <w:rsid w:val="00B82E59"/>
    <w:rPr>
      <w:rFonts w:ascii="Times New Roman" w:eastAsia="Times New Roman" w:hAnsi="Times New Roman" w:cs="Times New Roman"/>
      <w:sz w:val="24"/>
      <w:szCs w:val="24"/>
      <w:lang w:eastAsia="pl-PL"/>
    </w:rPr>
  </w:style>
  <w:style w:type="paragraph" w:customStyle="1" w:styleId="Default">
    <w:name w:val="Default"/>
    <w:rsid w:val="008615B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3Znak">
    <w:name w:val="Nagłówek 3 Znak"/>
    <w:basedOn w:val="Domylnaczcionkaakapitu"/>
    <w:link w:val="Nagwek3"/>
    <w:uiPriority w:val="9"/>
    <w:rsid w:val="005525B4"/>
    <w:rPr>
      <w:rFonts w:ascii="Times New Roman" w:eastAsia="Times New Roman" w:hAnsi="Times New Roman" w:cs="Times New Roman"/>
      <w:b/>
      <w:bCs/>
      <w:sz w:val="27"/>
      <w:szCs w:val="27"/>
      <w:lang w:eastAsia="pl-PL"/>
    </w:rPr>
  </w:style>
  <w:style w:type="character" w:customStyle="1" w:styleId="ng-binding">
    <w:name w:val="ng-binding"/>
    <w:basedOn w:val="Domylnaczcionkaakapitu"/>
    <w:rsid w:val="005525B4"/>
  </w:style>
  <w:style w:type="character" w:customStyle="1" w:styleId="ng-scope">
    <w:name w:val="ng-scope"/>
    <w:basedOn w:val="Domylnaczcionkaakapitu"/>
    <w:rsid w:val="0091156D"/>
  </w:style>
  <w:style w:type="character" w:customStyle="1" w:styleId="fn-ref">
    <w:name w:val="fn-ref"/>
    <w:basedOn w:val="Domylnaczcionkaakapitu"/>
    <w:rsid w:val="00C377F7"/>
  </w:style>
  <w:style w:type="character" w:customStyle="1" w:styleId="BezodstpwZnak">
    <w:name w:val="Bez odstępów Znak"/>
    <w:aliases w:val="tabele Znak"/>
    <w:link w:val="Bezodstpw"/>
    <w:uiPriority w:val="1"/>
    <w:rsid w:val="00FC4451"/>
  </w:style>
  <w:style w:type="character" w:customStyle="1" w:styleId="AkapitzlistZnak">
    <w:name w:val="Akapit z listą Znak"/>
    <w:aliases w:val="rozdział Znak,LISTA Znak,P-AK_LISTA Znak,Przypis Znak,ROŚ-AK_LISTA Znak,Numerowanie Znak,AK_LISTA Znak,PZI-AK_LISTA Znak,Nagłówek A Znak,A_wyliczenie Znak,Kielce_wypunktowanie Znak,lubu 1)_wypkt. Znak,K-P_odwolanie Znak"/>
    <w:link w:val="Akapitzlist"/>
    <w:uiPriority w:val="34"/>
    <w:qFormat/>
    <w:rsid w:val="00005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18079">
      <w:bodyDiv w:val="1"/>
      <w:marLeft w:val="0"/>
      <w:marRight w:val="0"/>
      <w:marTop w:val="0"/>
      <w:marBottom w:val="0"/>
      <w:divBdr>
        <w:top w:val="none" w:sz="0" w:space="0" w:color="auto"/>
        <w:left w:val="none" w:sz="0" w:space="0" w:color="auto"/>
        <w:bottom w:val="none" w:sz="0" w:space="0" w:color="auto"/>
        <w:right w:val="none" w:sz="0" w:space="0" w:color="auto"/>
      </w:divBdr>
    </w:div>
    <w:div w:id="140467960">
      <w:bodyDiv w:val="1"/>
      <w:marLeft w:val="0"/>
      <w:marRight w:val="0"/>
      <w:marTop w:val="0"/>
      <w:marBottom w:val="0"/>
      <w:divBdr>
        <w:top w:val="none" w:sz="0" w:space="0" w:color="auto"/>
        <w:left w:val="none" w:sz="0" w:space="0" w:color="auto"/>
        <w:bottom w:val="none" w:sz="0" w:space="0" w:color="auto"/>
        <w:right w:val="none" w:sz="0" w:space="0" w:color="auto"/>
      </w:divBdr>
    </w:div>
    <w:div w:id="152111427">
      <w:bodyDiv w:val="1"/>
      <w:marLeft w:val="0"/>
      <w:marRight w:val="0"/>
      <w:marTop w:val="0"/>
      <w:marBottom w:val="0"/>
      <w:divBdr>
        <w:top w:val="none" w:sz="0" w:space="0" w:color="auto"/>
        <w:left w:val="none" w:sz="0" w:space="0" w:color="auto"/>
        <w:bottom w:val="none" w:sz="0" w:space="0" w:color="auto"/>
        <w:right w:val="none" w:sz="0" w:space="0" w:color="auto"/>
      </w:divBdr>
    </w:div>
    <w:div w:id="226885874">
      <w:bodyDiv w:val="1"/>
      <w:marLeft w:val="0"/>
      <w:marRight w:val="0"/>
      <w:marTop w:val="0"/>
      <w:marBottom w:val="0"/>
      <w:divBdr>
        <w:top w:val="none" w:sz="0" w:space="0" w:color="auto"/>
        <w:left w:val="none" w:sz="0" w:space="0" w:color="auto"/>
        <w:bottom w:val="none" w:sz="0" w:space="0" w:color="auto"/>
        <w:right w:val="none" w:sz="0" w:space="0" w:color="auto"/>
      </w:divBdr>
    </w:div>
    <w:div w:id="295793578">
      <w:bodyDiv w:val="1"/>
      <w:marLeft w:val="0"/>
      <w:marRight w:val="0"/>
      <w:marTop w:val="0"/>
      <w:marBottom w:val="0"/>
      <w:divBdr>
        <w:top w:val="none" w:sz="0" w:space="0" w:color="auto"/>
        <w:left w:val="none" w:sz="0" w:space="0" w:color="auto"/>
        <w:bottom w:val="none" w:sz="0" w:space="0" w:color="auto"/>
        <w:right w:val="none" w:sz="0" w:space="0" w:color="auto"/>
      </w:divBdr>
    </w:div>
    <w:div w:id="312221077">
      <w:bodyDiv w:val="1"/>
      <w:marLeft w:val="0"/>
      <w:marRight w:val="0"/>
      <w:marTop w:val="0"/>
      <w:marBottom w:val="0"/>
      <w:divBdr>
        <w:top w:val="none" w:sz="0" w:space="0" w:color="auto"/>
        <w:left w:val="none" w:sz="0" w:space="0" w:color="auto"/>
        <w:bottom w:val="none" w:sz="0" w:space="0" w:color="auto"/>
        <w:right w:val="none" w:sz="0" w:space="0" w:color="auto"/>
      </w:divBdr>
    </w:div>
    <w:div w:id="317344158">
      <w:bodyDiv w:val="1"/>
      <w:marLeft w:val="0"/>
      <w:marRight w:val="0"/>
      <w:marTop w:val="0"/>
      <w:marBottom w:val="0"/>
      <w:divBdr>
        <w:top w:val="none" w:sz="0" w:space="0" w:color="auto"/>
        <w:left w:val="none" w:sz="0" w:space="0" w:color="auto"/>
        <w:bottom w:val="none" w:sz="0" w:space="0" w:color="auto"/>
        <w:right w:val="none" w:sz="0" w:space="0" w:color="auto"/>
      </w:divBdr>
    </w:div>
    <w:div w:id="351952408">
      <w:bodyDiv w:val="1"/>
      <w:marLeft w:val="0"/>
      <w:marRight w:val="0"/>
      <w:marTop w:val="0"/>
      <w:marBottom w:val="0"/>
      <w:divBdr>
        <w:top w:val="none" w:sz="0" w:space="0" w:color="auto"/>
        <w:left w:val="none" w:sz="0" w:space="0" w:color="auto"/>
        <w:bottom w:val="none" w:sz="0" w:space="0" w:color="auto"/>
        <w:right w:val="none" w:sz="0" w:space="0" w:color="auto"/>
      </w:divBdr>
    </w:div>
    <w:div w:id="487400101">
      <w:bodyDiv w:val="1"/>
      <w:marLeft w:val="0"/>
      <w:marRight w:val="0"/>
      <w:marTop w:val="0"/>
      <w:marBottom w:val="0"/>
      <w:divBdr>
        <w:top w:val="none" w:sz="0" w:space="0" w:color="auto"/>
        <w:left w:val="none" w:sz="0" w:space="0" w:color="auto"/>
        <w:bottom w:val="none" w:sz="0" w:space="0" w:color="auto"/>
        <w:right w:val="none" w:sz="0" w:space="0" w:color="auto"/>
      </w:divBdr>
    </w:div>
    <w:div w:id="717632123">
      <w:bodyDiv w:val="1"/>
      <w:marLeft w:val="0"/>
      <w:marRight w:val="0"/>
      <w:marTop w:val="0"/>
      <w:marBottom w:val="0"/>
      <w:divBdr>
        <w:top w:val="none" w:sz="0" w:space="0" w:color="auto"/>
        <w:left w:val="none" w:sz="0" w:space="0" w:color="auto"/>
        <w:bottom w:val="none" w:sz="0" w:space="0" w:color="auto"/>
        <w:right w:val="none" w:sz="0" w:space="0" w:color="auto"/>
      </w:divBdr>
    </w:div>
    <w:div w:id="904145401">
      <w:bodyDiv w:val="1"/>
      <w:marLeft w:val="0"/>
      <w:marRight w:val="0"/>
      <w:marTop w:val="0"/>
      <w:marBottom w:val="0"/>
      <w:divBdr>
        <w:top w:val="none" w:sz="0" w:space="0" w:color="auto"/>
        <w:left w:val="none" w:sz="0" w:space="0" w:color="auto"/>
        <w:bottom w:val="none" w:sz="0" w:space="0" w:color="auto"/>
        <w:right w:val="none" w:sz="0" w:space="0" w:color="auto"/>
      </w:divBdr>
    </w:div>
    <w:div w:id="904534297">
      <w:bodyDiv w:val="1"/>
      <w:marLeft w:val="0"/>
      <w:marRight w:val="0"/>
      <w:marTop w:val="0"/>
      <w:marBottom w:val="0"/>
      <w:divBdr>
        <w:top w:val="none" w:sz="0" w:space="0" w:color="auto"/>
        <w:left w:val="none" w:sz="0" w:space="0" w:color="auto"/>
        <w:bottom w:val="none" w:sz="0" w:space="0" w:color="auto"/>
        <w:right w:val="none" w:sz="0" w:space="0" w:color="auto"/>
      </w:divBdr>
    </w:div>
    <w:div w:id="918946599">
      <w:bodyDiv w:val="1"/>
      <w:marLeft w:val="0"/>
      <w:marRight w:val="0"/>
      <w:marTop w:val="0"/>
      <w:marBottom w:val="0"/>
      <w:divBdr>
        <w:top w:val="none" w:sz="0" w:space="0" w:color="auto"/>
        <w:left w:val="none" w:sz="0" w:space="0" w:color="auto"/>
        <w:bottom w:val="none" w:sz="0" w:space="0" w:color="auto"/>
        <w:right w:val="none" w:sz="0" w:space="0" w:color="auto"/>
      </w:divBdr>
    </w:div>
    <w:div w:id="942306674">
      <w:bodyDiv w:val="1"/>
      <w:marLeft w:val="0"/>
      <w:marRight w:val="0"/>
      <w:marTop w:val="0"/>
      <w:marBottom w:val="0"/>
      <w:divBdr>
        <w:top w:val="none" w:sz="0" w:space="0" w:color="auto"/>
        <w:left w:val="none" w:sz="0" w:space="0" w:color="auto"/>
        <w:bottom w:val="none" w:sz="0" w:space="0" w:color="auto"/>
        <w:right w:val="none" w:sz="0" w:space="0" w:color="auto"/>
      </w:divBdr>
    </w:div>
    <w:div w:id="959381692">
      <w:bodyDiv w:val="1"/>
      <w:marLeft w:val="0"/>
      <w:marRight w:val="0"/>
      <w:marTop w:val="0"/>
      <w:marBottom w:val="0"/>
      <w:divBdr>
        <w:top w:val="none" w:sz="0" w:space="0" w:color="auto"/>
        <w:left w:val="none" w:sz="0" w:space="0" w:color="auto"/>
        <w:bottom w:val="none" w:sz="0" w:space="0" w:color="auto"/>
        <w:right w:val="none" w:sz="0" w:space="0" w:color="auto"/>
      </w:divBdr>
    </w:div>
    <w:div w:id="1091194773">
      <w:bodyDiv w:val="1"/>
      <w:marLeft w:val="0"/>
      <w:marRight w:val="0"/>
      <w:marTop w:val="0"/>
      <w:marBottom w:val="0"/>
      <w:divBdr>
        <w:top w:val="none" w:sz="0" w:space="0" w:color="auto"/>
        <w:left w:val="none" w:sz="0" w:space="0" w:color="auto"/>
        <w:bottom w:val="none" w:sz="0" w:space="0" w:color="auto"/>
        <w:right w:val="none" w:sz="0" w:space="0" w:color="auto"/>
      </w:divBdr>
    </w:div>
    <w:div w:id="1107195246">
      <w:bodyDiv w:val="1"/>
      <w:marLeft w:val="0"/>
      <w:marRight w:val="0"/>
      <w:marTop w:val="0"/>
      <w:marBottom w:val="0"/>
      <w:divBdr>
        <w:top w:val="none" w:sz="0" w:space="0" w:color="auto"/>
        <w:left w:val="none" w:sz="0" w:space="0" w:color="auto"/>
        <w:bottom w:val="none" w:sz="0" w:space="0" w:color="auto"/>
        <w:right w:val="none" w:sz="0" w:space="0" w:color="auto"/>
      </w:divBdr>
    </w:div>
    <w:div w:id="1214537140">
      <w:bodyDiv w:val="1"/>
      <w:marLeft w:val="0"/>
      <w:marRight w:val="0"/>
      <w:marTop w:val="0"/>
      <w:marBottom w:val="0"/>
      <w:divBdr>
        <w:top w:val="none" w:sz="0" w:space="0" w:color="auto"/>
        <w:left w:val="none" w:sz="0" w:space="0" w:color="auto"/>
        <w:bottom w:val="none" w:sz="0" w:space="0" w:color="auto"/>
        <w:right w:val="none" w:sz="0" w:space="0" w:color="auto"/>
      </w:divBdr>
    </w:div>
    <w:div w:id="1215697658">
      <w:bodyDiv w:val="1"/>
      <w:marLeft w:val="0"/>
      <w:marRight w:val="0"/>
      <w:marTop w:val="0"/>
      <w:marBottom w:val="0"/>
      <w:divBdr>
        <w:top w:val="none" w:sz="0" w:space="0" w:color="auto"/>
        <w:left w:val="none" w:sz="0" w:space="0" w:color="auto"/>
        <w:bottom w:val="none" w:sz="0" w:space="0" w:color="auto"/>
        <w:right w:val="none" w:sz="0" w:space="0" w:color="auto"/>
      </w:divBdr>
    </w:div>
    <w:div w:id="1246649131">
      <w:bodyDiv w:val="1"/>
      <w:marLeft w:val="0"/>
      <w:marRight w:val="0"/>
      <w:marTop w:val="0"/>
      <w:marBottom w:val="0"/>
      <w:divBdr>
        <w:top w:val="none" w:sz="0" w:space="0" w:color="auto"/>
        <w:left w:val="none" w:sz="0" w:space="0" w:color="auto"/>
        <w:bottom w:val="none" w:sz="0" w:space="0" w:color="auto"/>
        <w:right w:val="none" w:sz="0" w:space="0" w:color="auto"/>
      </w:divBdr>
    </w:div>
    <w:div w:id="1262570534">
      <w:bodyDiv w:val="1"/>
      <w:marLeft w:val="0"/>
      <w:marRight w:val="0"/>
      <w:marTop w:val="0"/>
      <w:marBottom w:val="0"/>
      <w:divBdr>
        <w:top w:val="none" w:sz="0" w:space="0" w:color="auto"/>
        <w:left w:val="none" w:sz="0" w:space="0" w:color="auto"/>
        <w:bottom w:val="none" w:sz="0" w:space="0" w:color="auto"/>
        <w:right w:val="none" w:sz="0" w:space="0" w:color="auto"/>
      </w:divBdr>
    </w:div>
    <w:div w:id="1360425630">
      <w:bodyDiv w:val="1"/>
      <w:marLeft w:val="0"/>
      <w:marRight w:val="0"/>
      <w:marTop w:val="0"/>
      <w:marBottom w:val="0"/>
      <w:divBdr>
        <w:top w:val="none" w:sz="0" w:space="0" w:color="auto"/>
        <w:left w:val="none" w:sz="0" w:space="0" w:color="auto"/>
        <w:bottom w:val="none" w:sz="0" w:space="0" w:color="auto"/>
        <w:right w:val="none" w:sz="0" w:space="0" w:color="auto"/>
      </w:divBdr>
    </w:div>
    <w:div w:id="1416439884">
      <w:bodyDiv w:val="1"/>
      <w:marLeft w:val="0"/>
      <w:marRight w:val="0"/>
      <w:marTop w:val="0"/>
      <w:marBottom w:val="0"/>
      <w:divBdr>
        <w:top w:val="none" w:sz="0" w:space="0" w:color="auto"/>
        <w:left w:val="none" w:sz="0" w:space="0" w:color="auto"/>
        <w:bottom w:val="none" w:sz="0" w:space="0" w:color="auto"/>
        <w:right w:val="none" w:sz="0" w:space="0" w:color="auto"/>
      </w:divBdr>
    </w:div>
    <w:div w:id="1460345079">
      <w:bodyDiv w:val="1"/>
      <w:marLeft w:val="0"/>
      <w:marRight w:val="0"/>
      <w:marTop w:val="0"/>
      <w:marBottom w:val="0"/>
      <w:divBdr>
        <w:top w:val="none" w:sz="0" w:space="0" w:color="auto"/>
        <w:left w:val="none" w:sz="0" w:space="0" w:color="auto"/>
        <w:bottom w:val="none" w:sz="0" w:space="0" w:color="auto"/>
        <w:right w:val="none" w:sz="0" w:space="0" w:color="auto"/>
      </w:divBdr>
    </w:div>
    <w:div w:id="1553540229">
      <w:bodyDiv w:val="1"/>
      <w:marLeft w:val="0"/>
      <w:marRight w:val="0"/>
      <w:marTop w:val="0"/>
      <w:marBottom w:val="0"/>
      <w:divBdr>
        <w:top w:val="none" w:sz="0" w:space="0" w:color="auto"/>
        <w:left w:val="none" w:sz="0" w:space="0" w:color="auto"/>
        <w:bottom w:val="none" w:sz="0" w:space="0" w:color="auto"/>
        <w:right w:val="none" w:sz="0" w:space="0" w:color="auto"/>
      </w:divBdr>
    </w:div>
    <w:div w:id="1558468973">
      <w:bodyDiv w:val="1"/>
      <w:marLeft w:val="0"/>
      <w:marRight w:val="0"/>
      <w:marTop w:val="0"/>
      <w:marBottom w:val="0"/>
      <w:divBdr>
        <w:top w:val="none" w:sz="0" w:space="0" w:color="auto"/>
        <w:left w:val="none" w:sz="0" w:space="0" w:color="auto"/>
        <w:bottom w:val="none" w:sz="0" w:space="0" w:color="auto"/>
        <w:right w:val="none" w:sz="0" w:space="0" w:color="auto"/>
      </w:divBdr>
    </w:div>
    <w:div w:id="1590120436">
      <w:bodyDiv w:val="1"/>
      <w:marLeft w:val="0"/>
      <w:marRight w:val="0"/>
      <w:marTop w:val="0"/>
      <w:marBottom w:val="0"/>
      <w:divBdr>
        <w:top w:val="none" w:sz="0" w:space="0" w:color="auto"/>
        <w:left w:val="none" w:sz="0" w:space="0" w:color="auto"/>
        <w:bottom w:val="none" w:sz="0" w:space="0" w:color="auto"/>
        <w:right w:val="none" w:sz="0" w:space="0" w:color="auto"/>
      </w:divBdr>
    </w:div>
    <w:div w:id="1635915212">
      <w:bodyDiv w:val="1"/>
      <w:marLeft w:val="0"/>
      <w:marRight w:val="0"/>
      <w:marTop w:val="0"/>
      <w:marBottom w:val="0"/>
      <w:divBdr>
        <w:top w:val="none" w:sz="0" w:space="0" w:color="auto"/>
        <w:left w:val="none" w:sz="0" w:space="0" w:color="auto"/>
        <w:bottom w:val="none" w:sz="0" w:space="0" w:color="auto"/>
        <w:right w:val="none" w:sz="0" w:space="0" w:color="auto"/>
      </w:divBdr>
    </w:div>
    <w:div w:id="1697192248">
      <w:bodyDiv w:val="1"/>
      <w:marLeft w:val="0"/>
      <w:marRight w:val="0"/>
      <w:marTop w:val="0"/>
      <w:marBottom w:val="0"/>
      <w:divBdr>
        <w:top w:val="none" w:sz="0" w:space="0" w:color="auto"/>
        <w:left w:val="none" w:sz="0" w:space="0" w:color="auto"/>
        <w:bottom w:val="none" w:sz="0" w:space="0" w:color="auto"/>
        <w:right w:val="none" w:sz="0" w:space="0" w:color="auto"/>
      </w:divBdr>
    </w:div>
    <w:div w:id="1719284132">
      <w:bodyDiv w:val="1"/>
      <w:marLeft w:val="0"/>
      <w:marRight w:val="0"/>
      <w:marTop w:val="0"/>
      <w:marBottom w:val="0"/>
      <w:divBdr>
        <w:top w:val="none" w:sz="0" w:space="0" w:color="auto"/>
        <w:left w:val="none" w:sz="0" w:space="0" w:color="auto"/>
        <w:bottom w:val="none" w:sz="0" w:space="0" w:color="auto"/>
        <w:right w:val="none" w:sz="0" w:space="0" w:color="auto"/>
      </w:divBdr>
    </w:div>
    <w:div w:id="1732314690">
      <w:bodyDiv w:val="1"/>
      <w:marLeft w:val="0"/>
      <w:marRight w:val="0"/>
      <w:marTop w:val="0"/>
      <w:marBottom w:val="0"/>
      <w:divBdr>
        <w:top w:val="none" w:sz="0" w:space="0" w:color="auto"/>
        <w:left w:val="none" w:sz="0" w:space="0" w:color="auto"/>
        <w:bottom w:val="none" w:sz="0" w:space="0" w:color="auto"/>
        <w:right w:val="none" w:sz="0" w:space="0" w:color="auto"/>
      </w:divBdr>
    </w:div>
    <w:div w:id="1872304252">
      <w:bodyDiv w:val="1"/>
      <w:marLeft w:val="0"/>
      <w:marRight w:val="0"/>
      <w:marTop w:val="0"/>
      <w:marBottom w:val="0"/>
      <w:divBdr>
        <w:top w:val="none" w:sz="0" w:space="0" w:color="auto"/>
        <w:left w:val="none" w:sz="0" w:space="0" w:color="auto"/>
        <w:bottom w:val="none" w:sz="0" w:space="0" w:color="auto"/>
        <w:right w:val="none" w:sz="0" w:space="0" w:color="auto"/>
      </w:divBdr>
    </w:div>
    <w:div w:id="1880631825">
      <w:bodyDiv w:val="1"/>
      <w:marLeft w:val="0"/>
      <w:marRight w:val="0"/>
      <w:marTop w:val="0"/>
      <w:marBottom w:val="0"/>
      <w:divBdr>
        <w:top w:val="none" w:sz="0" w:space="0" w:color="auto"/>
        <w:left w:val="none" w:sz="0" w:space="0" w:color="auto"/>
        <w:bottom w:val="none" w:sz="0" w:space="0" w:color="auto"/>
        <w:right w:val="none" w:sz="0" w:space="0" w:color="auto"/>
      </w:divBdr>
    </w:div>
    <w:div w:id="1919751570">
      <w:bodyDiv w:val="1"/>
      <w:marLeft w:val="0"/>
      <w:marRight w:val="0"/>
      <w:marTop w:val="0"/>
      <w:marBottom w:val="0"/>
      <w:divBdr>
        <w:top w:val="none" w:sz="0" w:space="0" w:color="auto"/>
        <w:left w:val="none" w:sz="0" w:space="0" w:color="auto"/>
        <w:bottom w:val="none" w:sz="0" w:space="0" w:color="auto"/>
        <w:right w:val="none" w:sz="0" w:space="0" w:color="auto"/>
      </w:divBdr>
    </w:div>
    <w:div w:id="1921520708">
      <w:bodyDiv w:val="1"/>
      <w:marLeft w:val="0"/>
      <w:marRight w:val="0"/>
      <w:marTop w:val="0"/>
      <w:marBottom w:val="0"/>
      <w:divBdr>
        <w:top w:val="none" w:sz="0" w:space="0" w:color="auto"/>
        <w:left w:val="none" w:sz="0" w:space="0" w:color="auto"/>
        <w:bottom w:val="none" w:sz="0" w:space="0" w:color="auto"/>
        <w:right w:val="none" w:sz="0" w:space="0" w:color="auto"/>
      </w:divBdr>
      <w:divsChild>
        <w:div w:id="1208640895">
          <w:marLeft w:val="0"/>
          <w:marRight w:val="0"/>
          <w:marTop w:val="0"/>
          <w:marBottom w:val="0"/>
          <w:divBdr>
            <w:top w:val="none" w:sz="0" w:space="0" w:color="auto"/>
            <w:left w:val="none" w:sz="0" w:space="0" w:color="auto"/>
            <w:bottom w:val="none" w:sz="0" w:space="0" w:color="auto"/>
            <w:right w:val="none" w:sz="0" w:space="0" w:color="auto"/>
          </w:divBdr>
          <w:divsChild>
            <w:div w:id="299304415">
              <w:marLeft w:val="0"/>
              <w:marRight w:val="0"/>
              <w:marTop w:val="0"/>
              <w:marBottom w:val="0"/>
              <w:divBdr>
                <w:top w:val="none" w:sz="0" w:space="0" w:color="auto"/>
                <w:left w:val="none" w:sz="0" w:space="0" w:color="auto"/>
                <w:bottom w:val="none" w:sz="0" w:space="0" w:color="auto"/>
                <w:right w:val="none" w:sz="0" w:space="0" w:color="auto"/>
              </w:divBdr>
            </w:div>
          </w:divsChild>
        </w:div>
        <w:div w:id="31618766">
          <w:marLeft w:val="0"/>
          <w:marRight w:val="0"/>
          <w:marTop w:val="0"/>
          <w:marBottom w:val="0"/>
          <w:divBdr>
            <w:top w:val="none" w:sz="0" w:space="0" w:color="auto"/>
            <w:left w:val="none" w:sz="0" w:space="0" w:color="auto"/>
            <w:bottom w:val="none" w:sz="0" w:space="0" w:color="auto"/>
            <w:right w:val="none" w:sz="0" w:space="0" w:color="auto"/>
          </w:divBdr>
          <w:divsChild>
            <w:div w:id="179825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0435">
      <w:bodyDiv w:val="1"/>
      <w:marLeft w:val="0"/>
      <w:marRight w:val="0"/>
      <w:marTop w:val="0"/>
      <w:marBottom w:val="0"/>
      <w:divBdr>
        <w:top w:val="none" w:sz="0" w:space="0" w:color="auto"/>
        <w:left w:val="none" w:sz="0" w:space="0" w:color="auto"/>
        <w:bottom w:val="none" w:sz="0" w:space="0" w:color="auto"/>
        <w:right w:val="none" w:sz="0" w:space="0" w:color="auto"/>
      </w:divBdr>
    </w:div>
    <w:div w:id="205989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suwalki.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8DF6F-1AC3-49AD-9F22-C3A22D4F6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4715</TotalTime>
  <Pages>8</Pages>
  <Words>3623</Words>
  <Characters>21742</Characters>
  <Application>Microsoft Office Word</Application>
  <DocSecurity>0</DocSecurity>
  <Lines>181</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Kamińska</dc:creator>
  <cp:keywords/>
  <dc:description/>
  <cp:lastModifiedBy>Dorota Kamińska</cp:lastModifiedBy>
  <cp:revision>1077</cp:revision>
  <cp:lastPrinted>2025-08-28T08:02:00Z</cp:lastPrinted>
  <dcterms:created xsi:type="dcterms:W3CDTF">2020-12-03T09:58:00Z</dcterms:created>
  <dcterms:modified xsi:type="dcterms:W3CDTF">2025-08-29T10:28:00Z</dcterms:modified>
</cp:coreProperties>
</file>