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D25C" w14:textId="17E5DE92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A33A00">
        <w:rPr>
          <w:rFonts w:ascii="Times New Roman" w:hAnsi="Times New Roman" w:cs="Times New Roman"/>
          <w:sz w:val="24"/>
          <w:szCs w:val="24"/>
        </w:rPr>
        <w:t>04 kwietnia</w:t>
      </w:r>
      <w:r w:rsidR="000E00AE">
        <w:rPr>
          <w:rFonts w:ascii="Times New Roman" w:hAnsi="Times New Roman" w:cs="Times New Roman"/>
          <w:sz w:val="24"/>
          <w:szCs w:val="24"/>
        </w:rPr>
        <w:t xml:space="preserve"> </w:t>
      </w:r>
      <w:r w:rsidRPr="00C1721A">
        <w:rPr>
          <w:rFonts w:ascii="Times New Roman" w:hAnsi="Times New Roman" w:cs="Times New Roman"/>
          <w:sz w:val="24"/>
          <w:szCs w:val="24"/>
        </w:rPr>
        <w:t>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32BF3C3F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GR.6833</w:t>
      </w:r>
      <w:r w:rsidR="00FB7D82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.SW</w:t>
      </w:r>
    </w:p>
    <w:p w14:paraId="4228F088" w14:textId="37A06D7E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7BF6F1E9" w14:textId="7C4B38ED" w:rsidR="00C1721A" w:rsidRPr="00761194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94">
        <w:rPr>
          <w:rFonts w:ascii="Times New Roman" w:hAnsi="Times New Roman" w:cs="Times New Roman"/>
          <w:b/>
          <w:sz w:val="24"/>
          <w:szCs w:val="24"/>
        </w:rPr>
        <w:t>OGŁOSZENIE PREZYDENTA MIASTA SUWAŁK DZIAŁAJĄCEGO JAKO STAROSTA WYKONUJĄCEGO ZADANIA Z ZAKRESU ADMINISTRACJI RZĄDOWEJ O ZAMIARZE WSZCZĘCIA POSTĘPOWANIA WYWŁASZCZENIOWEGO NIERUCHOMOŚCI O NIEUREGULOWANYM STANIE PRAWNYM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7E8F" w14:textId="519CEED0" w:rsidR="00314051" w:rsidRDefault="000752DE" w:rsidP="00CF4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114 ust. 3 i 4 oraz 113 ust. 6 i 7 </w:t>
      </w:r>
      <w:r w:rsidR="00CF4556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z dnia 21 sierpnia 1997 r. </w:t>
      </w:r>
      <w:r w:rsidR="00CF45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o gospodarce nieruchomościami (</w:t>
      </w:r>
      <w:proofErr w:type="spellStart"/>
      <w:r w:rsidR="00FB6EC7">
        <w:rPr>
          <w:rFonts w:ascii="Times New Roman" w:hAnsi="Times New Roman" w:cs="Times New Roman"/>
          <w:sz w:val="24"/>
          <w:szCs w:val="24"/>
        </w:rPr>
        <w:t>t.j.</w:t>
      </w:r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. U z 2</w:t>
      </w:r>
      <w:r w:rsidR="00AC27A1">
        <w:rPr>
          <w:rFonts w:ascii="Times New Roman" w:hAnsi="Times New Roman" w:cs="Times New Roman"/>
          <w:sz w:val="24"/>
          <w:szCs w:val="24"/>
        </w:rPr>
        <w:t>02</w:t>
      </w:r>
      <w:r w:rsidR="00761194">
        <w:rPr>
          <w:rFonts w:ascii="Times New Roman" w:hAnsi="Times New Roman" w:cs="Times New Roman"/>
          <w:sz w:val="24"/>
          <w:szCs w:val="24"/>
        </w:rPr>
        <w:t>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61194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</w:p>
    <w:p w14:paraId="1CC9A121" w14:textId="3C3B3F20" w:rsidR="00AC27A1" w:rsidRDefault="00AC27A1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i</w:t>
      </w:r>
      <w:r w:rsidRPr="00AC27A1">
        <w:rPr>
          <w:rFonts w:ascii="Times New Roman" w:hAnsi="Times New Roman" w:cs="Times New Roman"/>
          <w:b/>
          <w:spacing w:val="26"/>
          <w:sz w:val="24"/>
          <w:szCs w:val="24"/>
        </w:rPr>
        <w:t>nformuje</w:t>
      </w:r>
    </w:p>
    <w:p w14:paraId="4FF6DAD9" w14:textId="7CD5766C" w:rsidR="00AC27A1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zamiarze wszczęcia postępowania administracyjnego, w sprawie wydania decyzji </w:t>
      </w:r>
      <w:r w:rsidR="00CF455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o wywłaszczeniu nier</w:t>
      </w:r>
      <w:r w:rsidR="001E5E60">
        <w:rPr>
          <w:rFonts w:ascii="Times New Roman" w:hAnsi="Times New Roman" w:cs="Times New Roman"/>
          <w:sz w:val="24"/>
          <w:szCs w:val="24"/>
        </w:rPr>
        <w:t xml:space="preserve">uchomości gruntowej </w:t>
      </w:r>
      <w:r w:rsidR="00095F35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1E5E60">
        <w:rPr>
          <w:rFonts w:ascii="Times New Roman" w:hAnsi="Times New Roman" w:cs="Times New Roman"/>
          <w:sz w:val="24"/>
          <w:szCs w:val="24"/>
        </w:rPr>
        <w:t>o nieuregulowanym stanie prawnym</w:t>
      </w:r>
      <w:r w:rsidR="00CF4556">
        <w:rPr>
          <w:rFonts w:ascii="Times New Roman" w:hAnsi="Times New Roman" w:cs="Times New Roman"/>
          <w:sz w:val="24"/>
          <w:szCs w:val="24"/>
        </w:rPr>
        <w:t>,</w:t>
      </w:r>
      <w:r w:rsidR="001E5E60">
        <w:rPr>
          <w:rFonts w:ascii="Times New Roman" w:hAnsi="Times New Roman" w:cs="Times New Roman"/>
          <w:sz w:val="24"/>
          <w:szCs w:val="24"/>
        </w:rPr>
        <w:t xml:space="preserve"> oznaczonej nr geod. 1</w:t>
      </w:r>
      <w:r w:rsidR="002E6D18">
        <w:rPr>
          <w:rFonts w:ascii="Times New Roman" w:hAnsi="Times New Roman" w:cs="Times New Roman"/>
          <w:sz w:val="24"/>
          <w:szCs w:val="24"/>
        </w:rPr>
        <w:t>1619/1</w:t>
      </w:r>
      <w:r w:rsidR="001E5E60">
        <w:rPr>
          <w:rFonts w:ascii="Times New Roman" w:hAnsi="Times New Roman" w:cs="Times New Roman"/>
          <w:sz w:val="24"/>
          <w:szCs w:val="24"/>
        </w:rPr>
        <w:t xml:space="preserve"> o powierzchni 0,03</w:t>
      </w:r>
      <w:r w:rsidR="002E6D18">
        <w:rPr>
          <w:rFonts w:ascii="Times New Roman" w:hAnsi="Times New Roman" w:cs="Times New Roman"/>
          <w:sz w:val="24"/>
          <w:szCs w:val="24"/>
        </w:rPr>
        <w:t>71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1E5E60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1E5E60">
        <w:rPr>
          <w:rFonts w:ascii="Times New Roman" w:hAnsi="Times New Roman" w:cs="Times New Roman"/>
          <w:sz w:val="24"/>
          <w:szCs w:val="24"/>
        </w:rPr>
        <w:t xml:space="preserve">, na rzecz </w:t>
      </w:r>
      <w:r w:rsidR="00AE7A9B">
        <w:rPr>
          <w:rFonts w:ascii="Times New Roman" w:hAnsi="Times New Roman" w:cs="Times New Roman"/>
          <w:sz w:val="24"/>
          <w:szCs w:val="24"/>
        </w:rPr>
        <w:t xml:space="preserve">Gminy </w:t>
      </w:r>
      <w:r w:rsidR="001E5E60">
        <w:rPr>
          <w:rFonts w:ascii="Times New Roman" w:hAnsi="Times New Roman" w:cs="Times New Roman"/>
          <w:sz w:val="24"/>
          <w:szCs w:val="24"/>
        </w:rPr>
        <w:t>Miast</w:t>
      </w:r>
      <w:r w:rsidR="00AE7A9B">
        <w:rPr>
          <w:rFonts w:ascii="Times New Roman" w:hAnsi="Times New Roman" w:cs="Times New Roman"/>
          <w:sz w:val="24"/>
          <w:szCs w:val="24"/>
        </w:rPr>
        <w:t>o</w:t>
      </w:r>
      <w:r w:rsidR="001E5E60">
        <w:rPr>
          <w:rFonts w:ascii="Times New Roman" w:hAnsi="Times New Roman" w:cs="Times New Roman"/>
          <w:sz w:val="24"/>
          <w:szCs w:val="24"/>
        </w:rPr>
        <w:t xml:space="preserve"> Suwałki.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14C51280" w:rsidR="001E5E60" w:rsidRDefault="001E5E60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2 miesięcy od dnia </w:t>
      </w:r>
      <w:r w:rsidR="00A33A00">
        <w:rPr>
          <w:rFonts w:ascii="Times New Roman" w:hAnsi="Times New Roman" w:cs="Times New Roman"/>
          <w:sz w:val="24"/>
          <w:szCs w:val="24"/>
        </w:rPr>
        <w:t>opublikowania</w:t>
      </w:r>
      <w:r>
        <w:rPr>
          <w:rFonts w:ascii="Times New Roman" w:hAnsi="Times New Roman" w:cs="Times New Roman"/>
          <w:sz w:val="24"/>
          <w:szCs w:val="24"/>
        </w:rPr>
        <w:t xml:space="preserve"> niniejszego ogłoszenia osoby, którym przysługują prawa rzeczowe do ww. nieruchomości  winny zgłaszać się do Wydziału Geodezji i Gospodarki Nieruchomościami Urzędu Miejskiego w Suwałkach, ul. Mickiewicza 1, I piętro, pokój nr 141, tel. 87 562 82 41.</w:t>
      </w:r>
    </w:p>
    <w:p w14:paraId="19B1A289" w14:textId="0F5161C3" w:rsidR="00AE7A9B" w:rsidRDefault="001E5E60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wyznaczonym terminie nie zgłoszą się osoby, którym przysługują prawa rzeczowe</w:t>
      </w:r>
      <w:r w:rsidR="00AE7A9B">
        <w:rPr>
          <w:rFonts w:ascii="Times New Roman" w:hAnsi="Times New Roman" w:cs="Times New Roman"/>
          <w:sz w:val="24"/>
          <w:szCs w:val="24"/>
        </w:rPr>
        <w:t xml:space="preserve"> do nieruchomości</w:t>
      </w:r>
      <w:r>
        <w:rPr>
          <w:rFonts w:ascii="Times New Roman" w:hAnsi="Times New Roman" w:cs="Times New Roman"/>
          <w:sz w:val="24"/>
          <w:szCs w:val="24"/>
        </w:rPr>
        <w:t xml:space="preserve"> zostanie wszczęte</w:t>
      </w:r>
      <w:r w:rsidR="00AE7A9B">
        <w:rPr>
          <w:rFonts w:ascii="Times New Roman" w:hAnsi="Times New Roman" w:cs="Times New Roman"/>
          <w:sz w:val="24"/>
          <w:szCs w:val="24"/>
        </w:rPr>
        <w:t xml:space="preserve"> postępowanie w sprawie wydania decyzji o wywłaszczeniu nieruchomości oznaczonej nr geod. 1</w:t>
      </w:r>
      <w:r w:rsidR="00650B58">
        <w:rPr>
          <w:rFonts w:ascii="Times New Roman" w:hAnsi="Times New Roman" w:cs="Times New Roman"/>
          <w:sz w:val="24"/>
          <w:szCs w:val="24"/>
        </w:rPr>
        <w:t>1619</w:t>
      </w:r>
      <w:r w:rsidR="00AE7A9B">
        <w:rPr>
          <w:rFonts w:ascii="Times New Roman" w:hAnsi="Times New Roman" w:cs="Times New Roman"/>
          <w:sz w:val="24"/>
          <w:szCs w:val="24"/>
        </w:rPr>
        <w:t>/1 o powierzchni 0,03</w:t>
      </w:r>
      <w:r w:rsidR="00650B58">
        <w:rPr>
          <w:rFonts w:ascii="Times New Roman" w:hAnsi="Times New Roman" w:cs="Times New Roman"/>
          <w:sz w:val="24"/>
          <w:szCs w:val="24"/>
        </w:rPr>
        <w:t>71</w:t>
      </w:r>
      <w:r w:rsidR="00AE7A9B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AE7A9B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AE7A9B">
        <w:rPr>
          <w:rFonts w:ascii="Times New Roman" w:hAnsi="Times New Roman" w:cs="Times New Roman"/>
          <w:sz w:val="24"/>
          <w:szCs w:val="24"/>
        </w:rPr>
        <w:t>.</w:t>
      </w:r>
    </w:p>
    <w:p w14:paraId="72FEAE96" w14:textId="16AD5A5A" w:rsidR="001E5E60" w:rsidRPr="00AC27A1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A33A00">
        <w:rPr>
          <w:rFonts w:ascii="Times New Roman" w:hAnsi="Times New Roman" w:cs="Times New Roman"/>
          <w:sz w:val="24"/>
          <w:szCs w:val="24"/>
        </w:rPr>
        <w:t>07 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8B65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3A00">
        <w:rPr>
          <w:rFonts w:ascii="Times New Roman" w:hAnsi="Times New Roman" w:cs="Times New Roman"/>
          <w:sz w:val="24"/>
          <w:szCs w:val="24"/>
        </w:rPr>
        <w:t>07 czerwca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</w:t>
      </w:r>
      <w:r w:rsidR="00DE7A7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255F7">
        <w:rPr>
          <w:rFonts w:ascii="Times New Roman" w:hAnsi="Times New Roman" w:cs="Times New Roman"/>
          <w:sz w:val="24"/>
          <w:szCs w:val="24"/>
        </w:rPr>
        <w:t xml:space="preserve">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Publicznej</w:t>
      </w:r>
      <w:r w:rsidR="00FB7D82">
        <w:rPr>
          <w:rFonts w:ascii="Times New Roman" w:hAnsi="Times New Roman" w:cs="Times New Roman"/>
          <w:sz w:val="24"/>
          <w:szCs w:val="24"/>
        </w:rPr>
        <w:t xml:space="preserve">,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</w:t>
      </w:r>
      <w:r w:rsidR="00DE7A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55F7">
        <w:rPr>
          <w:rFonts w:ascii="Times New Roman" w:hAnsi="Times New Roman" w:cs="Times New Roman"/>
          <w:sz w:val="24"/>
          <w:szCs w:val="24"/>
        </w:rPr>
        <w:t xml:space="preserve">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35DF88C6" w14:textId="5B8EE766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01B3C" w14:textId="77777777" w:rsidR="00C1721A" w:rsidRP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721A" w:rsidRPr="00C1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752DE"/>
    <w:rsid w:val="00095F35"/>
    <w:rsid w:val="000D4F1B"/>
    <w:rsid w:val="000E00AE"/>
    <w:rsid w:val="00187DCD"/>
    <w:rsid w:val="001E5E60"/>
    <w:rsid w:val="00290F67"/>
    <w:rsid w:val="002D0E77"/>
    <w:rsid w:val="002E6D18"/>
    <w:rsid w:val="00314051"/>
    <w:rsid w:val="00650B58"/>
    <w:rsid w:val="00761194"/>
    <w:rsid w:val="00873E2C"/>
    <w:rsid w:val="008B6538"/>
    <w:rsid w:val="00A33A00"/>
    <w:rsid w:val="00AC27A1"/>
    <w:rsid w:val="00AD693C"/>
    <w:rsid w:val="00AD71BC"/>
    <w:rsid w:val="00AE7A9B"/>
    <w:rsid w:val="00BA330B"/>
    <w:rsid w:val="00C1721A"/>
    <w:rsid w:val="00C353CC"/>
    <w:rsid w:val="00CF4556"/>
    <w:rsid w:val="00DE7A7C"/>
    <w:rsid w:val="00F255F7"/>
    <w:rsid w:val="00FB6EC7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18</cp:revision>
  <cp:lastPrinted>2025-04-04T11:01:00Z</cp:lastPrinted>
  <dcterms:created xsi:type="dcterms:W3CDTF">2024-07-01T10:26:00Z</dcterms:created>
  <dcterms:modified xsi:type="dcterms:W3CDTF">2025-04-04T11:01:00Z</dcterms:modified>
</cp:coreProperties>
</file>