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8E6E4" w14:textId="77777777" w:rsidR="00A11C2D" w:rsidRDefault="00A11C2D" w:rsidP="00A11C2D">
      <w:pPr>
        <w:ind w:left="360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Załącznik nr 3</w:t>
      </w:r>
    </w:p>
    <w:p w14:paraId="46DE85B4" w14:textId="77777777" w:rsidR="00A11C2D" w:rsidRDefault="00A11C2D" w:rsidP="00A11C2D">
      <w:pPr>
        <w:spacing w:after="0"/>
        <w:jc w:val="right"/>
        <w:rPr>
          <w:sz w:val="18"/>
          <w:szCs w:val="18"/>
        </w:rPr>
      </w:pPr>
    </w:p>
    <w:p w14:paraId="61BC322A" w14:textId="77777777" w:rsidR="00A11C2D" w:rsidRDefault="00A11C2D" w:rsidP="00A11C2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BDD650E" w14:textId="77777777" w:rsidR="00A11C2D" w:rsidRDefault="00A11C2D" w:rsidP="00A11C2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Urząd Miejski w Suwałkach, z siedzibą przy ul. Mickiewicza 1, 16-400 Suwałki, 087 – 562 80 00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reprezentowany przez Prezydenta Miasta Suwałk.</w:t>
      </w:r>
    </w:p>
    <w:p w14:paraId="477A7DDC" w14:textId="77777777" w:rsidR="00A11C2D" w:rsidRDefault="00A11C2D" w:rsidP="00A11C2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osobowych w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Urzędzie Miejskim w Suwałkach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Pan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Rafał Luto,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pl-PL"/>
          </w:rPr>
          <w:t>iod@um.suwalki.pl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13B4E78" w14:textId="77777777" w:rsidR="00A11C2D" w:rsidRPr="00610DD8" w:rsidRDefault="00A11C2D" w:rsidP="00A11C2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10DD8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610D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10D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 celu </w:t>
      </w:r>
      <w:r w:rsidRPr="00610DD8">
        <w:rPr>
          <w:rFonts w:ascii="Times New Roman" w:eastAsia="Times New Roman" w:hAnsi="Times New Roman" w:cs="Times New Roman"/>
          <w:sz w:val="24"/>
          <w:szCs w:val="24"/>
        </w:rPr>
        <w:t>związanym z postępowaniem</w:t>
      </w:r>
      <w:r w:rsidRPr="00610DD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610D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przetarg na sprzedaż samochodu osobowego marki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Pr="00610D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KODA SUPERB nr rej. BS 52288</w:t>
      </w:r>
    </w:p>
    <w:p w14:paraId="1B3E1A80" w14:textId="77777777" w:rsidR="00A11C2D" w:rsidRDefault="00A11C2D" w:rsidP="00A11C2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74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88B7039" w14:textId="77777777" w:rsidR="00A11C2D" w:rsidRDefault="00A11C2D" w:rsidP="00A11C2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przechowywane, przez okres obowiązywania umowy, a następnie 5 lat, albo 10 lat w przypadku zamówień współfinansowanych ze środków UE, począwszy od 1 stycznia roku kalendarzowego następującego po zakończeniu okresu obowiązywania umowy. Okresy te dotyczą również Wykonawców, którzy złożyli oferty i nie zostały one uznane jako najkorzystniejsze.</w:t>
      </w:r>
    </w:p>
    <w:p w14:paraId="585D1EBC" w14:textId="77777777" w:rsidR="00A11C2D" w:rsidRDefault="00A11C2D" w:rsidP="00A11C2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770FEF2" w14:textId="77777777" w:rsidR="00A11C2D" w:rsidRPr="00610DD8" w:rsidRDefault="00A11C2D" w:rsidP="00A11C2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pl-PL"/>
        </w:rPr>
      </w:pPr>
      <w:r w:rsidRPr="00610DD8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wykorzystywane  do zautomatyzowanego podejmowania decyzji, w tym  profilowania, stosowanie do art. 22 ust. 1 i 4  RODO.</w:t>
      </w:r>
    </w:p>
    <w:p w14:paraId="14F14BEE" w14:textId="77777777" w:rsidR="00A11C2D" w:rsidRDefault="00A11C2D" w:rsidP="00A11C2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14:paraId="07FA9DEA" w14:textId="77777777" w:rsidR="00A11C2D" w:rsidRDefault="00A11C2D" w:rsidP="00A11C2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14:paraId="3488D32E" w14:textId="77777777" w:rsidR="00A11C2D" w:rsidRDefault="00A11C2D" w:rsidP="00A11C2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 RODO prawo do sprostowania Pani/Pana danych osobowych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01A55E5" w14:textId="77777777" w:rsidR="00A11C2D" w:rsidRDefault="00A11C2D" w:rsidP="00A11C2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**. Wystąpienie z żądaniem nie ogranicza przetwarzania danych osobowych do czasu zakończenia postępowania o udzielenie zamówienia publicznego;  </w:t>
      </w:r>
    </w:p>
    <w:p w14:paraId="0D5DDEED" w14:textId="77777777" w:rsidR="00A11C2D" w:rsidRDefault="00A11C2D" w:rsidP="00A11C2D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</w:p>
    <w:p w14:paraId="653DEE6F" w14:textId="77777777" w:rsidR="00A11C2D" w:rsidRDefault="00A11C2D" w:rsidP="00A11C2D">
      <w:p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przy czym skorzystanie z ww. uprawnień nie może skutkować zmianą wyniku postępowania o udzielenie zamówienia publicznego ani zmianą postanowień umowy w zakresie niezgodnym z ustawą;</w:t>
      </w:r>
    </w:p>
    <w:p w14:paraId="13F0F359" w14:textId="77777777" w:rsidR="00A11C2D" w:rsidRDefault="00A11C2D" w:rsidP="00A11C2D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14:paraId="1DB44CEA" w14:textId="77777777" w:rsidR="00A11C2D" w:rsidRDefault="00A11C2D" w:rsidP="00A11C2D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14:paraId="28F76D99" w14:textId="77777777" w:rsidR="00A11C2D" w:rsidRDefault="00A11C2D" w:rsidP="00A11C2D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14:paraId="37345016" w14:textId="77777777" w:rsidR="00A11C2D" w:rsidRDefault="00A11C2D" w:rsidP="00A11C2D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6CF13D19" w14:textId="77777777" w:rsidR="00A11C2D" w:rsidRDefault="00A11C2D" w:rsidP="00A11C2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----------------------------------------------------------------------------------------------------------------</w:t>
      </w:r>
    </w:p>
    <w:p w14:paraId="7DC1D181" w14:textId="77777777" w:rsidR="00A11C2D" w:rsidRDefault="00A11C2D" w:rsidP="00A11C2D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vertAlign w:val="superscript"/>
        </w:rPr>
        <w:t xml:space="preserve">* 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Wyjaśnienie: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skorzystanie z prawa do sprostowania nie może skutkować zmianą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wyniku postępowania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Pzp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oraz nie może naruszać integralności protokołu oraz jego załączników.</w:t>
      </w:r>
    </w:p>
    <w:p w14:paraId="0F8F3196" w14:textId="77777777" w:rsidR="00A11C2D" w:rsidRDefault="00A11C2D" w:rsidP="00A11C2D">
      <w:pPr>
        <w:spacing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vertAlign w:val="superscript"/>
        </w:rPr>
        <w:t xml:space="preserve">** 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Wyjaśnienie: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prawo do ograniczenia przetwarzania nie ma zastosowania w odniesieniu do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 uwagi na ważne względy interesu publicznego Unii Europejskiej lub państwa członkowskiego.</w:t>
      </w:r>
    </w:p>
    <w:p w14:paraId="036DF461" w14:textId="77777777" w:rsidR="00A11C2D" w:rsidRPr="00681A37" w:rsidRDefault="00A11C2D" w:rsidP="00A11C2D">
      <w:pPr>
        <w:spacing w:line="240" w:lineRule="auto"/>
      </w:pPr>
    </w:p>
    <w:p w14:paraId="2C44D926" w14:textId="77777777" w:rsidR="00A11C2D" w:rsidRDefault="00A11C2D" w:rsidP="00A11C2D"/>
    <w:p w14:paraId="3C723144" w14:textId="77777777" w:rsidR="00514CED" w:rsidRDefault="00514CED"/>
    <w:sectPr w:rsidR="0051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B92004A"/>
    <w:multiLevelType w:val="hybridMultilevel"/>
    <w:tmpl w:val="874289CC"/>
    <w:lvl w:ilvl="0" w:tplc="E832686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2D"/>
    <w:rsid w:val="00514CED"/>
    <w:rsid w:val="009A27FA"/>
    <w:rsid w:val="00A11C2D"/>
    <w:rsid w:val="00E9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248A"/>
  <w15:chartTrackingRefBased/>
  <w15:docId w15:val="{819A047C-FB6E-4189-8F60-4D92E3BC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1C2D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1C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Bałazy</dc:creator>
  <cp:keywords/>
  <dc:description/>
  <cp:lastModifiedBy>Agnieszka Rejmontowicz</cp:lastModifiedBy>
  <cp:revision>2</cp:revision>
  <dcterms:created xsi:type="dcterms:W3CDTF">2024-12-17T10:11:00Z</dcterms:created>
  <dcterms:modified xsi:type="dcterms:W3CDTF">2024-12-17T10:11:00Z</dcterms:modified>
</cp:coreProperties>
</file>