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EBEB" w14:textId="0A8B93C7" w:rsidR="00927DD6" w:rsidRDefault="003977E9" w:rsidP="002A5399">
      <w:pPr>
        <w:pStyle w:val="NormalnyWeb"/>
        <w:pageBreakBefore/>
        <w:spacing w:beforeAutospacing="0" w:after="198"/>
        <w:ind w:left="4955"/>
      </w:pPr>
      <w:r>
        <w:rPr>
          <w:color w:val="000000"/>
        </w:rPr>
        <w:t xml:space="preserve">          </w:t>
      </w:r>
      <w:r w:rsidR="00927DD6">
        <w:rPr>
          <w:color w:val="000000"/>
        </w:rPr>
        <w:t xml:space="preserve">Suwałki, dnia </w:t>
      </w:r>
      <w:r w:rsidR="00AF49F1">
        <w:rPr>
          <w:color w:val="000000"/>
        </w:rPr>
        <w:t>07</w:t>
      </w:r>
      <w:r>
        <w:rPr>
          <w:color w:val="000000"/>
        </w:rPr>
        <w:t xml:space="preserve"> </w:t>
      </w:r>
      <w:r w:rsidR="00017FFB">
        <w:rPr>
          <w:color w:val="000000"/>
        </w:rPr>
        <w:t xml:space="preserve">listopada </w:t>
      </w:r>
      <w:r w:rsidR="00927DD6">
        <w:rPr>
          <w:color w:val="000000"/>
        </w:rPr>
        <w:t>202</w:t>
      </w:r>
      <w:r w:rsidR="00B8550F">
        <w:rPr>
          <w:color w:val="000000"/>
        </w:rPr>
        <w:t>4</w:t>
      </w:r>
      <w:r w:rsidR="00927DD6">
        <w:rPr>
          <w:color w:val="000000"/>
        </w:rPr>
        <w:t xml:space="preserve"> r.</w:t>
      </w:r>
    </w:p>
    <w:p w14:paraId="32B82926" w14:textId="2970D25A" w:rsidR="005B7207" w:rsidRDefault="005B7207" w:rsidP="005B7207">
      <w:pPr>
        <w:pStyle w:val="NormalnyWeb"/>
        <w:keepNext/>
        <w:shd w:val="clear" w:color="auto" w:fill="FFFFFF"/>
        <w:spacing w:before="238" w:beforeAutospacing="0" w:line="360" w:lineRule="auto"/>
      </w:pPr>
      <w:r>
        <w:rPr>
          <w:color w:val="000000"/>
        </w:rPr>
        <w:t>OS.6220.</w:t>
      </w:r>
      <w:r w:rsidR="00017FFB">
        <w:rPr>
          <w:color w:val="000000"/>
        </w:rPr>
        <w:t>40</w:t>
      </w:r>
      <w:r>
        <w:rPr>
          <w:color w:val="000000"/>
        </w:rPr>
        <w:t>.202</w:t>
      </w:r>
      <w:r w:rsidR="00D638D3">
        <w:rPr>
          <w:color w:val="000000"/>
        </w:rPr>
        <w:t>4</w:t>
      </w:r>
      <w:r>
        <w:rPr>
          <w:color w:val="000000"/>
        </w:rPr>
        <w:t>.DK</w:t>
      </w:r>
    </w:p>
    <w:p w14:paraId="42D35B01" w14:textId="77777777" w:rsidR="00FD3EE5" w:rsidRDefault="00FD3EE5" w:rsidP="00FD3EE5">
      <w:pPr>
        <w:pStyle w:val="NormalnyWeb"/>
        <w:spacing w:before="0" w:beforeAutospacing="0" w:after="0"/>
        <w:ind w:left="3552" w:firstLine="696"/>
        <w:rPr>
          <w:b/>
          <w:bCs/>
          <w:sz w:val="22"/>
          <w:szCs w:val="22"/>
        </w:rPr>
      </w:pPr>
    </w:p>
    <w:p w14:paraId="01B339F3" w14:textId="77777777" w:rsidR="00F40A19" w:rsidRDefault="00F40A19" w:rsidP="00F40A19">
      <w:pPr>
        <w:pStyle w:val="NormalnyWeb"/>
        <w:tabs>
          <w:tab w:val="left" w:pos="284"/>
        </w:tabs>
        <w:spacing w:before="0" w:beforeAutospacing="0" w:after="0"/>
        <w:ind w:left="142" w:hanging="142"/>
        <w:contextualSpacing/>
        <w:jc w:val="center"/>
        <w:rPr>
          <w:b/>
          <w:bCs/>
          <w:u w:val="single"/>
        </w:rPr>
      </w:pPr>
    </w:p>
    <w:p w14:paraId="53C2DC45" w14:textId="77777777" w:rsidR="00F40A19" w:rsidRPr="000346A6" w:rsidRDefault="00F40A19" w:rsidP="00F40A19">
      <w:pPr>
        <w:pStyle w:val="NormalnyWeb"/>
        <w:tabs>
          <w:tab w:val="left" w:pos="284"/>
        </w:tabs>
        <w:spacing w:before="0" w:beforeAutospacing="0" w:after="0"/>
        <w:ind w:left="142" w:hanging="142"/>
        <w:contextualSpacing/>
        <w:jc w:val="center"/>
        <w:rPr>
          <w:u w:val="single"/>
        </w:rPr>
      </w:pPr>
      <w:r w:rsidRPr="000346A6">
        <w:rPr>
          <w:u w:val="single"/>
        </w:rPr>
        <w:t>Zawiadomienie / Obwieszczenie</w:t>
      </w:r>
    </w:p>
    <w:p w14:paraId="758922DB" w14:textId="77777777" w:rsidR="00F40A19" w:rsidRPr="000346A6" w:rsidRDefault="00F40A19" w:rsidP="00F40A19">
      <w:pPr>
        <w:pStyle w:val="NormalnyWeb"/>
        <w:tabs>
          <w:tab w:val="left" w:pos="284"/>
        </w:tabs>
        <w:spacing w:before="0" w:beforeAutospacing="0" w:after="0"/>
        <w:ind w:left="142" w:hanging="142"/>
        <w:contextualSpacing/>
        <w:jc w:val="center"/>
      </w:pPr>
      <w:r w:rsidRPr="000346A6">
        <w:rPr>
          <w:u w:val="single"/>
        </w:rPr>
        <w:t xml:space="preserve"> o zebranych dowodach i materiałach sprawy przed wydaniem decyzji</w:t>
      </w:r>
    </w:p>
    <w:p w14:paraId="2D58610D" w14:textId="77777777" w:rsidR="00F40A19" w:rsidRPr="00005AC4" w:rsidRDefault="00F40A19" w:rsidP="00F40A19">
      <w:pPr>
        <w:pStyle w:val="NormalnyWeb"/>
        <w:spacing w:before="0" w:beforeAutospacing="0" w:after="0"/>
        <w:rPr>
          <w:b/>
          <w:bCs/>
        </w:rPr>
      </w:pPr>
    </w:p>
    <w:p w14:paraId="32900CA3" w14:textId="77777777" w:rsidR="00F40A19" w:rsidRPr="00F40A19" w:rsidRDefault="00F40A19" w:rsidP="00F40A19">
      <w:pPr>
        <w:pStyle w:val="NormalnyWeb"/>
        <w:spacing w:before="0" w:beforeAutospacing="0" w:after="0"/>
        <w:rPr>
          <w:b/>
          <w:bCs/>
        </w:rPr>
      </w:pPr>
    </w:p>
    <w:p w14:paraId="437D63F5" w14:textId="5058BA5B" w:rsidR="00017FFB" w:rsidRPr="00017FFB" w:rsidRDefault="00F40A19" w:rsidP="00017FFB">
      <w:pPr>
        <w:pStyle w:val="western"/>
        <w:spacing w:before="0" w:beforeAutospacing="0" w:after="0"/>
        <w:contextualSpacing/>
        <w:rPr>
          <w:sz w:val="24"/>
          <w:szCs w:val="24"/>
        </w:rPr>
      </w:pPr>
      <w:r w:rsidRPr="00F40A19">
        <w:rPr>
          <w:color w:val="000000" w:themeColor="text1"/>
          <w:sz w:val="24"/>
          <w:szCs w:val="24"/>
        </w:rPr>
        <w:tab/>
      </w:r>
      <w:r w:rsidRPr="00F40A19">
        <w:rPr>
          <w:sz w:val="24"/>
          <w:szCs w:val="24"/>
        </w:rPr>
        <w:t>Stosownie do art. 10 §1 i 49 ustawy z dnia 14.06.1960 r. - Kodeks Postępowania Administracyjnego (t.j. Dz. U. z 202</w:t>
      </w:r>
      <w:r w:rsidR="002A5399">
        <w:rPr>
          <w:sz w:val="24"/>
          <w:szCs w:val="24"/>
        </w:rPr>
        <w:t>4</w:t>
      </w:r>
      <w:r w:rsidRPr="00F40A19">
        <w:rPr>
          <w:sz w:val="24"/>
          <w:szCs w:val="24"/>
        </w:rPr>
        <w:t xml:space="preserve"> r. poz. </w:t>
      </w:r>
      <w:r w:rsidR="002A5399">
        <w:rPr>
          <w:sz w:val="24"/>
          <w:szCs w:val="24"/>
        </w:rPr>
        <w:t>5</w:t>
      </w:r>
      <w:r w:rsidRPr="00F40A19">
        <w:rPr>
          <w:sz w:val="24"/>
          <w:szCs w:val="24"/>
        </w:rPr>
        <w:t>7</w:t>
      </w:r>
      <w:r w:rsidR="002A5399">
        <w:rPr>
          <w:sz w:val="24"/>
          <w:szCs w:val="24"/>
        </w:rPr>
        <w:t>2</w:t>
      </w:r>
      <w:r w:rsidRPr="00F40A19">
        <w:rPr>
          <w:sz w:val="24"/>
          <w:szCs w:val="24"/>
        </w:rPr>
        <w:t xml:space="preserve">), w związku z art. 74 ust. 3 ustawy z dnia 3 </w:t>
      </w:r>
      <w:r w:rsidRPr="0001785A">
        <w:rPr>
          <w:sz w:val="24"/>
          <w:szCs w:val="24"/>
        </w:rPr>
        <w:t>października 2008 r. o udostępnianiu informacji o środowisku i jego ochronie, udziale społeczeństwa w ochronie środowiska oraz o ocenach oddziaływania na środowisko (t.j. Dz. U. z 202</w:t>
      </w:r>
      <w:r w:rsidR="002A5399">
        <w:rPr>
          <w:sz w:val="24"/>
          <w:szCs w:val="24"/>
        </w:rPr>
        <w:t>4</w:t>
      </w:r>
      <w:r w:rsidRPr="0001785A">
        <w:rPr>
          <w:sz w:val="24"/>
          <w:szCs w:val="24"/>
        </w:rPr>
        <w:t xml:space="preserve"> r. poz. 1</w:t>
      </w:r>
      <w:r w:rsidR="002A5399">
        <w:rPr>
          <w:sz w:val="24"/>
          <w:szCs w:val="24"/>
        </w:rPr>
        <w:t>112</w:t>
      </w:r>
      <w:r w:rsidRPr="0001785A">
        <w:rPr>
          <w:sz w:val="24"/>
          <w:szCs w:val="24"/>
        </w:rPr>
        <w:t xml:space="preserve">), </w:t>
      </w:r>
      <w:r w:rsidR="00DB6059" w:rsidRPr="00017FFB">
        <w:rPr>
          <w:sz w:val="24"/>
          <w:szCs w:val="24"/>
        </w:rPr>
        <w:t>Prezydent Miasta Suwałk zawiadamia, że z</w:t>
      </w:r>
      <w:r w:rsidR="00DB6059" w:rsidRPr="00017FFB">
        <w:rPr>
          <w:color w:val="000000"/>
          <w:sz w:val="24"/>
          <w:szCs w:val="24"/>
        </w:rPr>
        <w:t xml:space="preserve">ebrał pełny materiał dowodowy w sprawie </w:t>
      </w:r>
      <w:r w:rsidR="005B7207" w:rsidRPr="00017FFB">
        <w:rPr>
          <w:sz w:val="24"/>
          <w:szCs w:val="24"/>
        </w:rPr>
        <w:t>wydania decyzji o środowiskowych uwarunkowaniach dla przedsięwzięcia polegającego na</w:t>
      </w:r>
      <w:bookmarkStart w:id="0" w:name="_Hlk157506034"/>
      <w:r w:rsidR="006F647E" w:rsidRPr="00017FFB">
        <w:rPr>
          <w:sz w:val="24"/>
          <w:szCs w:val="24"/>
        </w:rPr>
        <w:t xml:space="preserve"> </w:t>
      </w:r>
      <w:bookmarkEnd w:id="0"/>
      <w:r w:rsidR="00017FFB" w:rsidRPr="00017FFB">
        <w:rPr>
          <w:sz w:val="24"/>
          <w:szCs w:val="24"/>
        </w:rPr>
        <w:t xml:space="preserve">budowie stacji paliw płynnych wraz z infrastrukturą towarzyszącą na działce o identyfikatorze 206301_1.0003.31258/5, położonej przy </w:t>
      </w:r>
      <w:r w:rsidR="00E21D6E">
        <w:rPr>
          <w:sz w:val="24"/>
          <w:szCs w:val="24"/>
        </w:rPr>
        <w:t xml:space="preserve">                          </w:t>
      </w:r>
      <w:r w:rsidR="00017FFB" w:rsidRPr="00017FFB">
        <w:rPr>
          <w:sz w:val="24"/>
          <w:szCs w:val="24"/>
        </w:rPr>
        <w:t>ul. Zachodniej w Suwałkach.</w:t>
      </w:r>
    </w:p>
    <w:p w14:paraId="74DFFA62" w14:textId="5DA797EA" w:rsidR="00017FFB" w:rsidRPr="00017FFB" w:rsidRDefault="007F066E" w:rsidP="00017F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FF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Sprawa jest prowadzona na wniosek</w:t>
      </w:r>
      <w:r w:rsidR="0001785A" w:rsidRPr="00017FF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0609" w:rsidRPr="00017F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FFB" w:rsidRPr="00017FFB">
        <w:rPr>
          <w:rFonts w:ascii="Times New Roman" w:hAnsi="Times New Roman" w:cs="Times New Roman"/>
          <w:sz w:val="24"/>
          <w:szCs w:val="24"/>
        </w:rPr>
        <w:t>Pani Aleksandry Komorniczak-Firma Projektowo-Usługowa „KONTUR” Sp. z o.o. ul. Św. Wawrzyńca 34, 60-541 Poznań, działającej na podstawie pełnomocnictwa w imieniu E100 POWER MAX</w:t>
      </w:r>
      <w:r w:rsidR="00E21D6E">
        <w:rPr>
          <w:rFonts w:ascii="Times New Roman" w:hAnsi="Times New Roman" w:cs="Times New Roman"/>
          <w:sz w:val="24"/>
          <w:szCs w:val="24"/>
        </w:rPr>
        <w:t xml:space="preserve"> </w:t>
      </w:r>
      <w:r w:rsidR="00017FFB" w:rsidRPr="00017FFB">
        <w:rPr>
          <w:rFonts w:ascii="Times New Roman" w:hAnsi="Times New Roman" w:cs="Times New Roman"/>
          <w:sz w:val="24"/>
          <w:szCs w:val="24"/>
        </w:rPr>
        <w:t>Sp. z o.o. ul. Pory 78/7, 02-757 Warszawa</w:t>
      </w:r>
      <w:r w:rsidR="00017FFB">
        <w:rPr>
          <w:rFonts w:ascii="Times New Roman" w:hAnsi="Times New Roman" w:cs="Times New Roman"/>
          <w:sz w:val="24"/>
          <w:szCs w:val="24"/>
        </w:rPr>
        <w:t>.</w:t>
      </w:r>
    </w:p>
    <w:p w14:paraId="6B8707FB" w14:textId="00B78A9E" w:rsidR="00F72D50" w:rsidRPr="00017FFB" w:rsidRDefault="0097153C" w:rsidP="00017F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ab/>
      </w:r>
      <w:r w:rsidR="00F72D50" w:rsidRPr="00017FFB">
        <w:rPr>
          <w:rFonts w:ascii="Times New Roman" w:hAnsi="Times New Roman" w:cs="Times New Roman"/>
          <w:sz w:val="24"/>
          <w:szCs w:val="24"/>
        </w:rPr>
        <w:t xml:space="preserve">Stosownie do art. 10 § 1 i 81  Kpa organ administracji publicznej obowiązany jest przed rozpatrzeniem materiału dowodowego i wydaniem decyzji, umożliwić stronom wypowiedzenie się, co do zebranych dowodów i materiałów oraz zgłoszonych żądań. </w:t>
      </w:r>
    </w:p>
    <w:p w14:paraId="74CA001A" w14:textId="355F707C" w:rsidR="00F72D50" w:rsidRPr="0001785A" w:rsidRDefault="00F72D50" w:rsidP="00017FFB">
      <w:pPr>
        <w:pStyle w:val="NormalnyWeb"/>
        <w:spacing w:before="0" w:beforeAutospacing="0" w:after="0"/>
        <w:ind w:firstLine="708"/>
        <w:contextualSpacing/>
        <w:jc w:val="both"/>
      </w:pPr>
      <w:r w:rsidRPr="00017FFB">
        <w:t xml:space="preserve">W ciągu </w:t>
      </w:r>
      <w:r w:rsidR="00017FFB" w:rsidRPr="00017FFB">
        <w:t>7</w:t>
      </w:r>
      <w:r w:rsidRPr="00017FFB">
        <w:t xml:space="preserve"> dni od daty otrzymania</w:t>
      </w:r>
      <w:r w:rsidRPr="0001785A">
        <w:t xml:space="preserve"> niniejszego zawiadomienia można w tut. Wydziale Ochrony Środowiska Urzędu Miejskiego w Suwałkach, telefonicznie (87 562 82 09) lub środkami łączności elektronicznej zapoznać się z materiałami w tej sprawie oraz zgłosić ewentualne zastrzeżenia i wnioski.  </w:t>
      </w:r>
    </w:p>
    <w:p w14:paraId="4B9F5D37" w14:textId="75E3721F" w:rsidR="008E2BAF" w:rsidRPr="0001785A" w:rsidRDefault="008E2BAF" w:rsidP="008E2BAF">
      <w:pPr>
        <w:pStyle w:val="NormalnyWeb"/>
        <w:spacing w:before="0" w:beforeAutospacing="0" w:after="0"/>
        <w:ind w:firstLine="708"/>
        <w:contextualSpacing/>
        <w:jc w:val="both"/>
      </w:pPr>
      <w:r w:rsidRPr="0001785A">
        <w:rPr>
          <w:rStyle w:val="Pogrubienie"/>
          <w:b w:val="0"/>
          <w:bCs w:val="0"/>
        </w:rPr>
        <w:t>Obwieszczenie umieszcza się: na tablicy ogłoszeń  Urzędu Miasta Suwałki oraz na stronie Biuletynu Informacji Publicznej Urzędu Miasta Suwałki pod adresem</w:t>
      </w:r>
      <w:r w:rsidRPr="007B2465">
        <w:t xml:space="preserve">: </w:t>
      </w:r>
      <w:hyperlink r:id="rId4" w:tgtFrame="_top" w:history="1">
        <w:r w:rsidRPr="0001785A">
          <w:rPr>
            <w:rStyle w:val="Hipercze"/>
          </w:rPr>
          <w:t>http://bip.um.suwalki.pl</w:t>
        </w:r>
      </w:hyperlink>
      <w:r w:rsidRPr="0001785A">
        <w:t>.</w:t>
      </w:r>
    </w:p>
    <w:p w14:paraId="305086AF" w14:textId="77777777" w:rsidR="003E527C" w:rsidRPr="0001785A" w:rsidRDefault="003E527C" w:rsidP="003E527C">
      <w:pPr>
        <w:pStyle w:val="NormalnyWeb"/>
        <w:spacing w:before="0" w:beforeAutospacing="0" w:after="0"/>
        <w:ind w:firstLine="708"/>
        <w:contextualSpacing/>
        <w:jc w:val="both"/>
      </w:pPr>
      <w:r w:rsidRPr="0001785A">
        <w:t xml:space="preserve">Zgodnie z art. 49 Kpa zawiadomienie uważa się za dokonane po upływie 14 dni od dnia publicznego ogłoszenia. </w:t>
      </w:r>
    </w:p>
    <w:p w14:paraId="1C4BC430" w14:textId="77777777" w:rsidR="003E527C" w:rsidRPr="0001785A" w:rsidRDefault="003E527C" w:rsidP="003E527C">
      <w:pPr>
        <w:pStyle w:val="NormalnyWeb"/>
        <w:spacing w:before="0" w:beforeAutospacing="0" w:after="0"/>
        <w:contextualSpacing/>
        <w:jc w:val="both"/>
      </w:pPr>
      <w:r w:rsidRPr="0001785A">
        <w:tab/>
        <w:t xml:space="preserve">Po tym terminie zostanie wydana decyzja o środowiskowych uwarunkowaniach. </w:t>
      </w:r>
    </w:p>
    <w:p w14:paraId="7E5EE8E3" w14:textId="77777777" w:rsidR="00AA2CF1" w:rsidRDefault="00AA2CF1" w:rsidP="00017FFB">
      <w:pPr>
        <w:pStyle w:val="NormalnyWeb"/>
        <w:spacing w:before="0" w:beforeAutospacing="0" w:after="0"/>
        <w:contextualSpacing/>
        <w:jc w:val="both"/>
        <w:rPr>
          <w:rStyle w:val="Pogrubienie"/>
          <w:b w:val="0"/>
          <w:bCs w:val="0"/>
        </w:rPr>
      </w:pPr>
    </w:p>
    <w:p w14:paraId="5816E9B9" w14:textId="77777777" w:rsidR="00B72D56" w:rsidRDefault="00B72D56" w:rsidP="00F40A19">
      <w:pPr>
        <w:pStyle w:val="NormalnyWeb"/>
        <w:spacing w:before="0" w:beforeAutospacing="0" w:after="0"/>
        <w:contextualSpacing/>
        <w:jc w:val="both"/>
        <w:rPr>
          <w:rStyle w:val="Pogrubienie"/>
          <w:b w:val="0"/>
          <w:bCs w:val="0"/>
        </w:rPr>
      </w:pPr>
    </w:p>
    <w:p w14:paraId="5AD32730" w14:textId="77777777" w:rsidR="00B72D56" w:rsidRDefault="00B72D56" w:rsidP="002A5399">
      <w:pPr>
        <w:pStyle w:val="NormalnyWeb"/>
        <w:spacing w:before="0" w:beforeAutospacing="0" w:after="0"/>
        <w:contextualSpacing/>
        <w:jc w:val="both"/>
        <w:rPr>
          <w:rStyle w:val="Pogrubienie"/>
          <w:b w:val="0"/>
          <w:bCs w:val="0"/>
          <w:sz w:val="22"/>
          <w:szCs w:val="22"/>
        </w:rPr>
      </w:pPr>
    </w:p>
    <w:p w14:paraId="7E105170" w14:textId="77777777" w:rsidR="00017FFB" w:rsidRDefault="00017FFB" w:rsidP="002A5399">
      <w:pPr>
        <w:pStyle w:val="NormalnyWeb"/>
        <w:spacing w:before="0" w:beforeAutospacing="0" w:after="0"/>
        <w:contextualSpacing/>
        <w:jc w:val="both"/>
        <w:rPr>
          <w:rStyle w:val="Pogrubienie"/>
          <w:b w:val="0"/>
          <w:bCs w:val="0"/>
          <w:sz w:val="22"/>
          <w:szCs w:val="22"/>
        </w:rPr>
      </w:pPr>
    </w:p>
    <w:p w14:paraId="0F895364" w14:textId="77777777" w:rsidR="000A7EAC" w:rsidRDefault="000A7EAC" w:rsidP="002A5399">
      <w:pPr>
        <w:pStyle w:val="NormalnyWeb"/>
        <w:spacing w:before="0" w:beforeAutospacing="0" w:after="0"/>
        <w:contextualSpacing/>
        <w:jc w:val="both"/>
        <w:rPr>
          <w:rStyle w:val="Pogrubienie"/>
          <w:b w:val="0"/>
          <w:bCs w:val="0"/>
          <w:sz w:val="22"/>
          <w:szCs w:val="22"/>
        </w:rPr>
      </w:pPr>
    </w:p>
    <w:p w14:paraId="1202B1E0" w14:textId="77777777" w:rsidR="000A7EAC" w:rsidRDefault="000A7EAC" w:rsidP="002A5399">
      <w:pPr>
        <w:pStyle w:val="NormalnyWeb"/>
        <w:spacing w:before="0" w:beforeAutospacing="0" w:after="0"/>
        <w:contextualSpacing/>
        <w:jc w:val="both"/>
        <w:rPr>
          <w:rStyle w:val="Pogrubienie"/>
          <w:b w:val="0"/>
          <w:bCs w:val="0"/>
          <w:sz w:val="22"/>
          <w:szCs w:val="22"/>
        </w:rPr>
      </w:pPr>
    </w:p>
    <w:p w14:paraId="05000065" w14:textId="77777777" w:rsidR="003977E9" w:rsidRDefault="003977E9" w:rsidP="002A5399">
      <w:pPr>
        <w:pStyle w:val="NormalnyWeb"/>
        <w:spacing w:before="0" w:beforeAutospacing="0" w:after="0"/>
        <w:contextualSpacing/>
        <w:jc w:val="both"/>
        <w:rPr>
          <w:rStyle w:val="Pogrubienie"/>
          <w:b w:val="0"/>
          <w:bCs w:val="0"/>
          <w:sz w:val="22"/>
          <w:szCs w:val="22"/>
        </w:rPr>
      </w:pPr>
    </w:p>
    <w:p w14:paraId="5783AF9B" w14:textId="77777777" w:rsidR="00017FFB" w:rsidRPr="002A5399" w:rsidRDefault="00017FFB" w:rsidP="002A5399">
      <w:pPr>
        <w:pStyle w:val="NormalnyWeb"/>
        <w:spacing w:before="0" w:beforeAutospacing="0" w:after="0"/>
        <w:contextualSpacing/>
        <w:jc w:val="both"/>
        <w:rPr>
          <w:rStyle w:val="Pogrubienie"/>
          <w:b w:val="0"/>
          <w:bCs w:val="0"/>
          <w:sz w:val="22"/>
          <w:szCs w:val="22"/>
        </w:rPr>
      </w:pPr>
    </w:p>
    <w:p w14:paraId="7241AB51" w14:textId="77777777" w:rsidR="0097153C" w:rsidRPr="00017FFB" w:rsidRDefault="0097153C" w:rsidP="00EB667B">
      <w:pPr>
        <w:pStyle w:val="NormalnyWeb"/>
        <w:spacing w:before="0" w:beforeAutospacing="0" w:after="0"/>
        <w:ind w:firstLine="708"/>
        <w:contextualSpacing/>
        <w:jc w:val="both"/>
        <w:rPr>
          <w:rStyle w:val="Pogrubienie"/>
          <w:b w:val="0"/>
          <w:bCs w:val="0"/>
          <w:sz w:val="22"/>
          <w:szCs w:val="22"/>
        </w:rPr>
      </w:pPr>
    </w:p>
    <w:p w14:paraId="3DEC1B34" w14:textId="77777777" w:rsidR="00256220" w:rsidRPr="00017FFB" w:rsidRDefault="00256220" w:rsidP="00256220">
      <w:pPr>
        <w:pStyle w:val="NormalnyWeb"/>
        <w:spacing w:before="0" w:beforeAutospacing="0" w:after="0"/>
        <w:contextualSpacing/>
        <w:rPr>
          <w:rFonts w:eastAsiaTheme="minorHAnsi"/>
          <w:bCs/>
          <w:sz w:val="22"/>
          <w:szCs w:val="22"/>
          <w:u w:val="single"/>
          <w:lang w:eastAsia="en-US"/>
        </w:rPr>
      </w:pPr>
      <w:bookmarkStart w:id="1" w:name="_Hlk144884942"/>
      <w:r w:rsidRPr="00017FFB">
        <w:rPr>
          <w:rFonts w:eastAsiaTheme="minorHAnsi"/>
          <w:bCs/>
          <w:sz w:val="22"/>
          <w:szCs w:val="22"/>
          <w:u w:val="single"/>
          <w:lang w:eastAsia="en-US"/>
        </w:rPr>
        <w:t>Otrzymują:</w:t>
      </w:r>
    </w:p>
    <w:p w14:paraId="6E857F5A" w14:textId="73934E25" w:rsidR="00256220" w:rsidRPr="00017FFB" w:rsidRDefault="00256220" w:rsidP="00017F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17FFB">
        <w:rPr>
          <w:rFonts w:ascii="Times New Roman" w:eastAsia="Times New Roman" w:hAnsi="Times New Roman" w:cs="Times New Roman"/>
          <w:color w:val="000000"/>
          <w:lang w:eastAsia="pl-PL"/>
        </w:rPr>
        <w:t xml:space="preserve">1. </w:t>
      </w:r>
      <w:r w:rsidR="00017FFB" w:rsidRPr="00017FFB">
        <w:rPr>
          <w:rFonts w:ascii="Times New Roman" w:hAnsi="Times New Roman" w:cs="Times New Roman"/>
        </w:rPr>
        <w:t>Pani Aleksandr</w:t>
      </w:r>
      <w:r w:rsidR="000A7EAC">
        <w:rPr>
          <w:rFonts w:ascii="Times New Roman" w:hAnsi="Times New Roman" w:cs="Times New Roman"/>
        </w:rPr>
        <w:t>a</w:t>
      </w:r>
      <w:r w:rsidR="00017FFB" w:rsidRPr="00017FFB">
        <w:rPr>
          <w:rFonts w:ascii="Times New Roman" w:hAnsi="Times New Roman" w:cs="Times New Roman"/>
        </w:rPr>
        <w:t xml:space="preserve"> Komorniczak - Firma Projektowo-Usługowa „KONTUR” Sp. z o.o. ul. Św. Wawrzyńca 34, 60-541 Poznań</w:t>
      </w:r>
      <w:r w:rsidR="00017FFB">
        <w:rPr>
          <w:rFonts w:ascii="Times New Roman" w:hAnsi="Times New Roman" w:cs="Times New Roman"/>
        </w:rPr>
        <w:t xml:space="preserve"> - </w:t>
      </w:r>
      <w:r w:rsidR="00017FFB" w:rsidRPr="00017FFB">
        <w:rPr>
          <w:rFonts w:ascii="Times New Roman" w:hAnsi="Times New Roman" w:cs="Times New Roman"/>
        </w:rPr>
        <w:t>pełnomocni</w:t>
      </w:r>
      <w:r w:rsidR="00017FFB">
        <w:rPr>
          <w:rFonts w:ascii="Times New Roman" w:hAnsi="Times New Roman" w:cs="Times New Roman"/>
        </w:rPr>
        <w:t>k</w:t>
      </w:r>
      <w:r w:rsidR="00017FFB" w:rsidRPr="00017FFB">
        <w:rPr>
          <w:rFonts w:ascii="Times New Roman" w:hAnsi="Times New Roman" w:cs="Times New Roman"/>
        </w:rPr>
        <w:t xml:space="preserve"> E100 POWER MAX Sp. z o.o.</w:t>
      </w:r>
      <w:r w:rsidR="00017FFB">
        <w:rPr>
          <w:rFonts w:ascii="Times New Roman" w:hAnsi="Times New Roman" w:cs="Times New Roman"/>
        </w:rPr>
        <w:t>,</w:t>
      </w:r>
    </w:p>
    <w:p w14:paraId="42DDCBED" w14:textId="77777777" w:rsidR="006F647E" w:rsidRPr="00017FFB" w:rsidRDefault="006F647E" w:rsidP="006F647E">
      <w:pPr>
        <w:pStyle w:val="NormalnyWeb"/>
        <w:spacing w:before="0" w:beforeAutospacing="0" w:after="0"/>
        <w:contextualSpacing/>
        <w:rPr>
          <w:sz w:val="22"/>
          <w:szCs w:val="22"/>
        </w:rPr>
      </w:pPr>
      <w:r w:rsidRPr="00017FFB">
        <w:rPr>
          <w:sz w:val="22"/>
          <w:szCs w:val="22"/>
        </w:rPr>
        <w:t xml:space="preserve">2. </w:t>
      </w:r>
      <w:r w:rsidRPr="00017FFB">
        <w:rPr>
          <w:color w:val="000000"/>
          <w:sz w:val="22"/>
          <w:szCs w:val="22"/>
        </w:rPr>
        <w:t>Pozostałe strony postępowania z uwagi na ilość przekraczającą 10 osób, zgodnie z ustawą należy</w:t>
      </w:r>
    </w:p>
    <w:p w14:paraId="05880051" w14:textId="56AF29B4" w:rsidR="006F647E" w:rsidRPr="00017FFB" w:rsidRDefault="006F647E" w:rsidP="006F647E">
      <w:pPr>
        <w:pStyle w:val="western"/>
        <w:spacing w:before="0" w:beforeAutospacing="0" w:after="0"/>
        <w:contextualSpacing/>
        <w:rPr>
          <w:sz w:val="22"/>
          <w:szCs w:val="22"/>
        </w:rPr>
      </w:pPr>
      <w:r w:rsidRPr="00017FFB">
        <w:rPr>
          <w:color w:val="000000"/>
          <w:sz w:val="22"/>
          <w:szCs w:val="22"/>
        </w:rPr>
        <w:t xml:space="preserve">    powiadomić w drodze obwieszczenia</w:t>
      </w:r>
      <w:r w:rsidR="000118B5" w:rsidRPr="00017FFB">
        <w:rPr>
          <w:color w:val="000000"/>
          <w:sz w:val="22"/>
          <w:szCs w:val="22"/>
        </w:rPr>
        <w:t>.</w:t>
      </w:r>
    </w:p>
    <w:p w14:paraId="47515BCE" w14:textId="4D80E5F6" w:rsidR="0097153C" w:rsidRPr="00017FFB" w:rsidRDefault="006F647E" w:rsidP="009E6996">
      <w:pPr>
        <w:pStyle w:val="NormalnyWeb"/>
        <w:spacing w:before="0" w:beforeAutospacing="0" w:after="0"/>
        <w:contextualSpacing/>
        <w:jc w:val="both"/>
        <w:rPr>
          <w:sz w:val="22"/>
          <w:szCs w:val="22"/>
        </w:rPr>
      </w:pPr>
      <w:r w:rsidRPr="00017FFB">
        <w:rPr>
          <w:sz w:val="22"/>
          <w:szCs w:val="22"/>
        </w:rPr>
        <w:t>3</w:t>
      </w:r>
      <w:r w:rsidR="009E6996" w:rsidRPr="00017FFB">
        <w:rPr>
          <w:sz w:val="22"/>
          <w:szCs w:val="22"/>
        </w:rPr>
        <w:t>. a/a</w:t>
      </w:r>
      <w:bookmarkEnd w:id="1"/>
    </w:p>
    <w:sectPr w:rsidR="0097153C" w:rsidRPr="00017FFB" w:rsidSect="00FA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EE5"/>
    <w:rsid w:val="00006D3F"/>
    <w:rsid w:val="00010138"/>
    <w:rsid w:val="000118B5"/>
    <w:rsid w:val="0001785A"/>
    <w:rsid w:val="00017FFB"/>
    <w:rsid w:val="000411C0"/>
    <w:rsid w:val="00071108"/>
    <w:rsid w:val="000A7EAC"/>
    <w:rsid w:val="000B1AD2"/>
    <w:rsid w:val="000B6BA4"/>
    <w:rsid w:val="00110609"/>
    <w:rsid w:val="0013024F"/>
    <w:rsid w:val="001813C7"/>
    <w:rsid w:val="001B0E68"/>
    <w:rsid w:val="00227FC6"/>
    <w:rsid w:val="00256220"/>
    <w:rsid w:val="002A5399"/>
    <w:rsid w:val="002C38DE"/>
    <w:rsid w:val="002D33FD"/>
    <w:rsid w:val="003359EB"/>
    <w:rsid w:val="00344A4E"/>
    <w:rsid w:val="003573F7"/>
    <w:rsid w:val="00363D97"/>
    <w:rsid w:val="003977E9"/>
    <w:rsid w:val="003B61B2"/>
    <w:rsid w:val="003B7888"/>
    <w:rsid w:val="003C6650"/>
    <w:rsid w:val="003E527C"/>
    <w:rsid w:val="004215E9"/>
    <w:rsid w:val="004F370C"/>
    <w:rsid w:val="00532D9B"/>
    <w:rsid w:val="00540993"/>
    <w:rsid w:val="0056444A"/>
    <w:rsid w:val="005663D8"/>
    <w:rsid w:val="00581B20"/>
    <w:rsid w:val="005A170D"/>
    <w:rsid w:val="005B7207"/>
    <w:rsid w:val="00602233"/>
    <w:rsid w:val="00662829"/>
    <w:rsid w:val="0068738D"/>
    <w:rsid w:val="006955EF"/>
    <w:rsid w:val="006A7EB9"/>
    <w:rsid w:val="006D0D8F"/>
    <w:rsid w:val="006F5055"/>
    <w:rsid w:val="006F5FE7"/>
    <w:rsid w:val="006F647E"/>
    <w:rsid w:val="00704F6D"/>
    <w:rsid w:val="00716E5B"/>
    <w:rsid w:val="007269C2"/>
    <w:rsid w:val="00765162"/>
    <w:rsid w:val="007B2465"/>
    <w:rsid w:val="007F066E"/>
    <w:rsid w:val="008661B3"/>
    <w:rsid w:val="008E2BAF"/>
    <w:rsid w:val="009037E2"/>
    <w:rsid w:val="00921D96"/>
    <w:rsid w:val="00927DD6"/>
    <w:rsid w:val="00966907"/>
    <w:rsid w:val="0097153C"/>
    <w:rsid w:val="009D1C61"/>
    <w:rsid w:val="009E6996"/>
    <w:rsid w:val="00A1763D"/>
    <w:rsid w:val="00A431C2"/>
    <w:rsid w:val="00A76EC8"/>
    <w:rsid w:val="00A87C1D"/>
    <w:rsid w:val="00AA2CF1"/>
    <w:rsid w:val="00AE5351"/>
    <w:rsid w:val="00AF49F1"/>
    <w:rsid w:val="00B26A80"/>
    <w:rsid w:val="00B72D56"/>
    <w:rsid w:val="00B81F50"/>
    <w:rsid w:val="00B8550F"/>
    <w:rsid w:val="00B912F0"/>
    <w:rsid w:val="00B93472"/>
    <w:rsid w:val="00C47DD2"/>
    <w:rsid w:val="00C92DCD"/>
    <w:rsid w:val="00C977FA"/>
    <w:rsid w:val="00CC7AEF"/>
    <w:rsid w:val="00CD3429"/>
    <w:rsid w:val="00D14F52"/>
    <w:rsid w:val="00D638D3"/>
    <w:rsid w:val="00D75948"/>
    <w:rsid w:val="00DA65DF"/>
    <w:rsid w:val="00DB6059"/>
    <w:rsid w:val="00DE74E1"/>
    <w:rsid w:val="00DF72C2"/>
    <w:rsid w:val="00E21D6E"/>
    <w:rsid w:val="00E264DA"/>
    <w:rsid w:val="00EB667B"/>
    <w:rsid w:val="00EC0316"/>
    <w:rsid w:val="00EC3ECB"/>
    <w:rsid w:val="00ED54F5"/>
    <w:rsid w:val="00EF1802"/>
    <w:rsid w:val="00F258A9"/>
    <w:rsid w:val="00F40A19"/>
    <w:rsid w:val="00F54728"/>
    <w:rsid w:val="00F72D50"/>
    <w:rsid w:val="00FA223A"/>
    <w:rsid w:val="00F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C8C1"/>
  <w15:docId w15:val="{18924348-1AAC-40A1-BB6C-17AB24A3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3E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6059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DB6059"/>
    <w:rPr>
      <w:b/>
      <w:bCs/>
    </w:rPr>
  </w:style>
  <w:style w:type="paragraph" w:customStyle="1" w:styleId="western">
    <w:name w:val="western"/>
    <w:basedOn w:val="Normalny"/>
    <w:uiPriority w:val="99"/>
    <w:rsid w:val="005B7207"/>
    <w:pPr>
      <w:spacing w:before="100" w:beforeAutospacing="1" w:after="198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um.suwa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Kamińska</dc:creator>
  <cp:keywords/>
  <dc:description/>
  <cp:lastModifiedBy>Dorota Kamińska</cp:lastModifiedBy>
  <cp:revision>88</cp:revision>
  <cp:lastPrinted>2024-11-05T11:29:00Z</cp:lastPrinted>
  <dcterms:created xsi:type="dcterms:W3CDTF">2021-09-17T07:14:00Z</dcterms:created>
  <dcterms:modified xsi:type="dcterms:W3CDTF">2024-11-07T08:49:00Z</dcterms:modified>
</cp:coreProperties>
</file>