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3AE09" w14:textId="77777777" w:rsidR="00190469" w:rsidRDefault="00190469" w:rsidP="00190469">
      <w:pPr>
        <w:pStyle w:val="western"/>
        <w:spacing w:after="0"/>
        <w:rPr>
          <w:color w:val="000000"/>
          <w:sz w:val="24"/>
          <w:szCs w:val="24"/>
        </w:rPr>
      </w:pPr>
      <w:r>
        <w:rPr>
          <w:sz w:val="24"/>
          <w:szCs w:val="24"/>
        </w:rPr>
        <w:t>Prezydent Miasta Suwałk</w:t>
      </w:r>
    </w:p>
    <w:p w14:paraId="71FBB724" w14:textId="379009C4" w:rsidR="0086226F" w:rsidRDefault="003D4A3B" w:rsidP="006D0D7F">
      <w:pPr>
        <w:pStyle w:val="western"/>
        <w:spacing w:after="0"/>
        <w:rPr>
          <w:sz w:val="24"/>
          <w:szCs w:val="24"/>
        </w:rPr>
      </w:pPr>
      <w:r>
        <w:rPr>
          <w:sz w:val="24"/>
          <w:szCs w:val="24"/>
        </w:rPr>
        <w:tab/>
      </w:r>
      <w:r w:rsidR="002D5444">
        <w:rPr>
          <w:sz w:val="24"/>
          <w:szCs w:val="24"/>
        </w:rPr>
        <w:tab/>
      </w:r>
      <w:r w:rsidR="002D5444">
        <w:rPr>
          <w:sz w:val="24"/>
          <w:szCs w:val="24"/>
        </w:rPr>
        <w:tab/>
      </w:r>
      <w:r w:rsidR="002D5444">
        <w:rPr>
          <w:sz w:val="24"/>
          <w:szCs w:val="24"/>
        </w:rPr>
        <w:tab/>
      </w:r>
      <w:r w:rsidR="002D5444">
        <w:rPr>
          <w:sz w:val="24"/>
          <w:szCs w:val="24"/>
        </w:rPr>
        <w:tab/>
      </w:r>
      <w:r w:rsidR="002D5444">
        <w:rPr>
          <w:sz w:val="24"/>
          <w:szCs w:val="24"/>
        </w:rPr>
        <w:tab/>
      </w:r>
      <w:r w:rsidR="002D5444">
        <w:rPr>
          <w:sz w:val="24"/>
          <w:szCs w:val="24"/>
        </w:rPr>
        <w:tab/>
      </w:r>
      <w:r w:rsidR="004602C0">
        <w:rPr>
          <w:sz w:val="24"/>
          <w:szCs w:val="24"/>
        </w:rPr>
        <w:t xml:space="preserve">               </w:t>
      </w:r>
      <w:r w:rsidR="00AB2955" w:rsidRPr="00AB2955">
        <w:rPr>
          <w:color w:val="000000"/>
          <w:sz w:val="24"/>
          <w:szCs w:val="24"/>
        </w:rPr>
        <w:t>Suwałki, dnia</w:t>
      </w:r>
      <w:r w:rsidR="00771650">
        <w:rPr>
          <w:color w:val="000000"/>
          <w:sz w:val="24"/>
          <w:szCs w:val="24"/>
        </w:rPr>
        <w:t xml:space="preserve"> 03</w:t>
      </w:r>
      <w:r w:rsidR="00AC7F2F">
        <w:rPr>
          <w:color w:val="000000"/>
          <w:sz w:val="24"/>
          <w:szCs w:val="24"/>
        </w:rPr>
        <w:t xml:space="preserve"> </w:t>
      </w:r>
      <w:r w:rsidR="00332D17">
        <w:rPr>
          <w:color w:val="000000"/>
          <w:sz w:val="24"/>
          <w:szCs w:val="24"/>
        </w:rPr>
        <w:t>czerwca</w:t>
      </w:r>
      <w:r w:rsidR="00AB2955" w:rsidRPr="00AB2955">
        <w:rPr>
          <w:color w:val="000000"/>
          <w:sz w:val="24"/>
          <w:szCs w:val="24"/>
        </w:rPr>
        <w:t xml:space="preserve"> 202</w:t>
      </w:r>
      <w:r w:rsidR="006D0D7F">
        <w:rPr>
          <w:color w:val="000000"/>
          <w:sz w:val="24"/>
          <w:szCs w:val="24"/>
        </w:rPr>
        <w:t>4</w:t>
      </w:r>
      <w:r w:rsidR="00AB2955" w:rsidRPr="00AB2955">
        <w:rPr>
          <w:color w:val="000000"/>
          <w:sz w:val="24"/>
          <w:szCs w:val="24"/>
        </w:rPr>
        <w:t xml:space="preserve"> r.</w:t>
      </w:r>
      <w:r w:rsidR="00AB2955" w:rsidRPr="00AB2955">
        <w:rPr>
          <w:color w:val="0000FF"/>
          <w:sz w:val="24"/>
          <w:szCs w:val="24"/>
        </w:rPr>
        <w:t xml:space="preserve"> </w:t>
      </w:r>
      <w:r w:rsidR="00AB2955" w:rsidRPr="00AB2955">
        <w:rPr>
          <w:sz w:val="24"/>
          <w:szCs w:val="24"/>
        </w:rPr>
        <w:t>O</w:t>
      </w:r>
      <w:r w:rsidR="000E658A">
        <w:rPr>
          <w:sz w:val="24"/>
          <w:szCs w:val="24"/>
        </w:rPr>
        <w:t>Ś</w:t>
      </w:r>
      <w:r w:rsidR="00AB2955" w:rsidRPr="00AB2955">
        <w:rPr>
          <w:sz w:val="24"/>
          <w:szCs w:val="24"/>
        </w:rPr>
        <w:t>.6220.</w:t>
      </w:r>
      <w:r w:rsidR="006D0D7F">
        <w:rPr>
          <w:sz w:val="24"/>
          <w:szCs w:val="24"/>
        </w:rPr>
        <w:t>8</w:t>
      </w:r>
      <w:r w:rsidR="007B1BF2">
        <w:rPr>
          <w:sz w:val="24"/>
          <w:szCs w:val="24"/>
        </w:rPr>
        <w:t>.202</w:t>
      </w:r>
      <w:r w:rsidR="006D0D7F">
        <w:rPr>
          <w:sz w:val="24"/>
          <w:szCs w:val="24"/>
        </w:rPr>
        <w:t>4</w:t>
      </w:r>
      <w:r w:rsidR="00AB2955" w:rsidRPr="00AB2955">
        <w:rPr>
          <w:sz w:val="24"/>
          <w:szCs w:val="24"/>
        </w:rPr>
        <w:t xml:space="preserve">.DK </w:t>
      </w:r>
    </w:p>
    <w:p w14:paraId="60ADC621" w14:textId="77777777" w:rsidR="00F24282" w:rsidRPr="00AB2955" w:rsidRDefault="00F24282" w:rsidP="00AB2955">
      <w:pPr>
        <w:spacing w:before="100" w:beforeAutospacing="1" w:after="198" w:line="240" w:lineRule="auto"/>
        <w:jc w:val="both"/>
        <w:rPr>
          <w:rFonts w:ascii="Times New Roman" w:eastAsia="Times New Roman" w:hAnsi="Times New Roman" w:cs="Times New Roman"/>
          <w:sz w:val="24"/>
          <w:szCs w:val="24"/>
          <w:lang w:eastAsia="pl-PL"/>
        </w:rPr>
      </w:pPr>
    </w:p>
    <w:p w14:paraId="0596C91E"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DECYZJA</w:t>
      </w:r>
    </w:p>
    <w:p w14:paraId="04AE314F" w14:textId="77777777" w:rsid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o środowiskowych uwarunkowaniach</w:t>
      </w:r>
    </w:p>
    <w:p w14:paraId="29A65A06" w14:textId="77777777" w:rsidR="002C064B" w:rsidRPr="006D0D7F" w:rsidRDefault="002C064B" w:rsidP="00AB2955">
      <w:pPr>
        <w:spacing w:after="0" w:line="240" w:lineRule="auto"/>
        <w:contextualSpacing/>
        <w:jc w:val="center"/>
        <w:rPr>
          <w:rFonts w:ascii="Times New Roman" w:eastAsia="Times New Roman" w:hAnsi="Times New Roman" w:cs="Times New Roman"/>
          <w:sz w:val="24"/>
          <w:szCs w:val="24"/>
          <w:lang w:eastAsia="pl-PL"/>
        </w:rPr>
      </w:pPr>
    </w:p>
    <w:p w14:paraId="6DD8661A" w14:textId="77777777" w:rsidR="0002651D" w:rsidRPr="006D0D7F" w:rsidRDefault="0002651D" w:rsidP="00AB2955">
      <w:pPr>
        <w:spacing w:after="0" w:line="240" w:lineRule="auto"/>
        <w:contextualSpacing/>
        <w:jc w:val="center"/>
        <w:rPr>
          <w:rFonts w:ascii="Times New Roman" w:eastAsia="Times New Roman" w:hAnsi="Times New Roman" w:cs="Times New Roman"/>
          <w:sz w:val="24"/>
          <w:szCs w:val="24"/>
          <w:lang w:eastAsia="pl-PL"/>
        </w:rPr>
      </w:pPr>
    </w:p>
    <w:p w14:paraId="21D1F00E" w14:textId="77777777" w:rsidR="0002651D" w:rsidRPr="006D0D7F" w:rsidRDefault="0002651D" w:rsidP="00AB2955">
      <w:pPr>
        <w:spacing w:after="0" w:line="240" w:lineRule="auto"/>
        <w:contextualSpacing/>
        <w:jc w:val="center"/>
        <w:rPr>
          <w:rFonts w:ascii="Times New Roman" w:eastAsia="Times New Roman" w:hAnsi="Times New Roman" w:cs="Times New Roman"/>
          <w:sz w:val="24"/>
          <w:szCs w:val="24"/>
          <w:lang w:eastAsia="pl-PL"/>
        </w:rPr>
      </w:pPr>
    </w:p>
    <w:p w14:paraId="519F6345" w14:textId="0560BFAA" w:rsidR="006D0D7F" w:rsidRPr="006D0D7F" w:rsidRDefault="00AB2955" w:rsidP="006D0D7F">
      <w:pPr>
        <w:pStyle w:val="western"/>
        <w:spacing w:before="0" w:beforeAutospacing="0" w:after="0"/>
        <w:contextualSpacing/>
        <w:rPr>
          <w:sz w:val="24"/>
          <w:szCs w:val="24"/>
        </w:rPr>
      </w:pPr>
      <w:r w:rsidRPr="006D0D7F">
        <w:rPr>
          <w:sz w:val="24"/>
          <w:szCs w:val="24"/>
        </w:rPr>
        <w:tab/>
        <w:t xml:space="preserve">Na podstawie art. 71 ust. 1 i ust. 2 pkt 2, art. </w:t>
      </w:r>
      <w:r w:rsidR="0046004B" w:rsidRPr="006D0D7F">
        <w:rPr>
          <w:sz w:val="24"/>
          <w:szCs w:val="24"/>
        </w:rPr>
        <w:t>75 ust. 1 pkt 4, art. 84 ust. 1</w:t>
      </w:r>
      <w:r w:rsidRPr="006D0D7F">
        <w:rPr>
          <w:sz w:val="24"/>
          <w:szCs w:val="24"/>
        </w:rPr>
        <w:t>, art. 85 ust. 1, ust. 2 pkt 2 i ust. 3 ustawy z dnia 3 października 2008 r.</w:t>
      </w:r>
      <w:r w:rsidR="0091156D" w:rsidRPr="006D0D7F">
        <w:rPr>
          <w:rStyle w:val="ng-scope"/>
          <w:sz w:val="24"/>
          <w:szCs w:val="24"/>
        </w:rPr>
        <w:t> </w:t>
      </w:r>
      <w:r w:rsidRPr="006D0D7F">
        <w:rPr>
          <w:sz w:val="24"/>
          <w:szCs w:val="24"/>
        </w:rPr>
        <w:t xml:space="preserve"> (t.j. Dz. U. z 202</w:t>
      </w:r>
      <w:r w:rsidR="0013362D" w:rsidRPr="006D0D7F">
        <w:rPr>
          <w:sz w:val="24"/>
          <w:szCs w:val="24"/>
        </w:rPr>
        <w:t>3</w:t>
      </w:r>
      <w:r w:rsidRPr="006D0D7F">
        <w:rPr>
          <w:sz w:val="24"/>
          <w:szCs w:val="24"/>
        </w:rPr>
        <w:t xml:space="preserve"> r., poz.</w:t>
      </w:r>
      <w:r w:rsidR="004C79C4" w:rsidRPr="006D0D7F">
        <w:rPr>
          <w:sz w:val="24"/>
          <w:szCs w:val="24"/>
        </w:rPr>
        <w:t xml:space="preserve"> </w:t>
      </w:r>
      <w:r w:rsidR="00DB146A" w:rsidRPr="006D0D7F">
        <w:rPr>
          <w:rStyle w:val="ng-binding"/>
          <w:sz w:val="24"/>
          <w:szCs w:val="24"/>
        </w:rPr>
        <w:t>1094</w:t>
      </w:r>
      <w:r w:rsidRPr="006D0D7F">
        <w:rPr>
          <w:sz w:val="24"/>
          <w:szCs w:val="24"/>
        </w:rPr>
        <w:t>), art. 104</w:t>
      </w:r>
      <w:r w:rsidR="009F01CD" w:rsidRPr="006D0D7F">
        <w:rPr>
          <w:sz w:val="24"/>
          <w:szCs w:val="24"/>
        </w:rPr>
        <w:t xml:space="preserve"> </w:t>
      </w:r>
      <w:r w:rsidRPr="006D0D7F">
        <w:rPr>
          <w:sz w:val="24"/>
          <w:szCs w:val="24"/>
        </w:rPr>
        <w:t xml:space="preserve">ustawy z dnia 14 czerwca 1960 r. Kodeks postępowania administracyjnego (t.j. </w:t>
      </w:r>
      <w:r w:rsidR="00332D17" w:rsidRPr="006D0D7F">
        <w:rPr>
          <w:sz w:val="24"/>
          <w:szCs w:val="24"/>
        </w:rPr>
        <w:t>Dz.</w:t>
      </w:r>
      <w:r w:rsidR="00DB146A" w:rsidRPr="006D0D7F">
        <w:rPr>
          <w:sz w:val="24"/>
          <w:szCs w:val="24"/>
        </w:rPr>
        <w:t xml:space="preserve"> </w:t>
      </w:r>
      <w:r w:rsidR="00332D17" w:rsidRPr="006D0D7F">
        <w:rPr>
          <w:sz w:val="24"/>
          <w:szCs w:val="24"/>
        </w:rPr>
        <w:t>U. z 2023 r. poz. 775</w:t>
      </w:r>
      <w:r w:rsidR="00C621B1">
        <w:rPr>
          <w:sz w:val="24"/>
          <w:szCs w:val="24"/>
        </w:rPr>
        <w:t xml:space="preserve"> ze zm.</w:t>
      </w:r>
      <w:r w:rsidR="00B749ED" w:rsidRPr="006D0D7F">
        <w:rPr>
          <w:sz w:val="24"/>
          <w:szCs w:val="24"/>
        </w:rPr>
        <w:t xml:space="preserve">) oraz </w:t>
      </w:r>
      <w:r w:rsidR="003C1416" w:rsidRPr="006D0D7F">
        <w:rPr>
          <w:sz w:val="24"/>
          <w:szCs w:val="24"/>
        </w:rPr>
        <w:t xml:space="preserve">§3 ust. 2 pkt 2 i </w:t>
      </w:r>
      <w:r w:rsidR="00B749ED" w:rsidRPr="006D0D7F">
        <w:rPr>
          <w:sz w:val="24"/>
          <w:szCs w:val="24"/>
        </w:rPr>
        <w:t>§3 ust. 1 pkt 5</w:t>
      </w:r>
      <w:r w:rsidR="006D0D7F" w:rsidRPr="006D0D7F">
        <w:rPr>
          <w:sz w:val="24"/>
          <w:szCs w:val="24"/>
        </w:rPr>
        <w:t>8</w:t>
      </w:r>
      <w:r w:rsidR="00B749ED" w:rsidRPr="006D0D7F">
        <w:rPr>
          <w:sz w:val="24"/>
          <w:szCs w:val="24"/>
        </w:rPr>
        <w:t xml:space="preserve"> lit. b</w:t>
      </w:r>
      <w:r w:rsidR="006D0D7F" w:rsidRPr="006D0D7F">
        <w:rPr>
          <w:sz w:val="24"/>
          <w:szCs w:val="24"/>
        </w:rPr>
        <w:t xml:space="preserve"> </w:t>
      </w:r>
      <w:r w:rsidRPr="006D0D7F">
        <w:rPr>
          <w:sz w:val="24"/>
          <w:szCs w:val="24"/>
        </w:rPr>
        <w:t>rozporządzenia Rady Ministrów z dnia 26 września 2019 r.</w:t>
      </w:r>
      <w:r w:rsidR="00611F54" w:rsidRPr="006D0D7F">
        <w:rPr>
          <w:sz w:val="24"/>
          <w:szCs w:val="24"/>
        </w:rPr>
        <w:t xml:space="preserve"> </w:t>
      </w:r>
      <w:r w:rsidRPr="006D0D7F">
        <w:rPr>
          <w:sz w:val="24"/>
          <w:szCs w:val="24"/>
        </w:rPr>
        <w:t>w sprawie przedsięwzięć mogących znacząco oddziaływać na środowisko (Dz. U. z 2019 r. poz. 1839</w:t>
      </w:r>
      <w:r w:rsidR="00D971B0">
        <w:rPr>
          <w:sz w:val="24"/>
          <w:szCs w:val="24"/>
        </w:rPr>
        <w:t xml:space="preserve"> ze zm.</w:t>
      </w:r>
      <w:r w:rsidRPr="006D0D7F">
        <w:rPr>
          <w:sz w:val="24"/>
          <w:szCs w:val="24"/>
        </w:rPr>
        <w:t>), po rozpatrzeniu wniosku</w:t>
      </w:r>
      <w:r w:rsidR="007B1BF2" w:rsidRPr="006D0D7F">
        <w:rPr>
          <w:sz w:val="24"/>
          <w:szCs w:val="24"/>
        </w:rPr>
        <w:t xml:space="preserve"> </w:t>
      </w:r>
      <w:r w:rsidR="00D971B0">
        <w:rPr>
          <w:sz w:val="24"/>
          <w:szCs w:val="24"/>
        </w:rPr>
        <w:t xml:space="preserve">    </w:t>
      </w:r>
      <w:r w:rsidR="006D0D7F" w:rsidRPr="006D0D7F">
        <w:rPr>
          <w:color w:val="000000"/>
          <w:sz w:val="24"/>
          <w:szCs w:val="24"/>
        </w:rPr>
        <w:t>PP-H</w:t>
      </w:r>
      <w:r w:rsidR="00D971B0">
        <w:rPr>
          <w:color w:val="000000"/>
          <w:sz w:val="24"/>
          <w:szCs w:val="24"/>
        </w:rPr>
        <w:t xml:space="preserve"> </w:t>
      </w:r>
      <w:r w:rsidR="006D0D7F" w:rsidRPr="006D0D7F">
        <w:rPr>
          <w:color w:val="000000"/>
          <w:sz w:val="24"/>
          <w:szCs w:val="24"/>
        </w:rPr>
        <w:t xml:space="preserve">„IMBUD” Spółka z ograniczoną odpowiedzialnością </w:t>
      </w:r>
      <w:r w:rsidR="006D0D7F">
        <w:rPr>
          <w:color w:val="000000"/>
          <w:sz w:val="24"/>
          <w:szCs w:val="24"/>
        </w:rPr>
        <w:t>1</w:t>
      </w:r>
      <w:r w:rsidR="006D0D7F" w:rsidRPr="006D0D7F">
        <w:rPr>
          <w:color w:val="000000"/>
          <w:sz w:val="24"/>
          <w:szCs w:val="24"/>
        </w:rPr>
        <w:t xml:space="preserve"> Spółka Komandytowa,                                 ul. Raczkowska 100, 16-400 Suwałki, </w:t>
      </w:r>
      <w:r w:rsidR="006D0D7F" w:rsidRPr="006D0D7F">
        <w:rPr>
          <w:sz w:val="24"/>
          <w:szCs w:val="24"/>
        </w:rPr>
        <w:t>w sprawie wydania decyzji</w:t>
      </w:r>
      <w:r w:rsidR="006D0D7F">
        <w:rPr>
          <w:sz w:val="24"/>
          <w:szCs w:val="24"/>
        </w:rPr>
        <w:t xml:space="preserve"> </w:t>
      </w:r>
      <w:r w:rsidR="006D0D7F" w:rsidRPr="006D0D7F">
        <w:rPr>
          <w:sz w:val="24"/>
          <w:szCs w:val="24"/>
        </w:rPr>
        <w:t xml:space="preserve">o środowiskowych uwarunkowaniach dla przedsięwzięcia polegającego na </w:t>
      </w:r>
      <w:r w:rsidR="006D0D7F" w:rsidRPr="006D0D7F">
        <w:rPr>
          <w:bCs/>
          <w:sz w:val="24"/>
          <w:szCs w:val="24"/>
        </w:rPr>
        <w:t>adaptacji</w:t>
      </w:r>
      <w:r w:rsidR="006D0D7F">
        <w:rPr>
          <w:bCs/>
          <w:sz w:val="24"/>
          <w:szCs w:val="24"/>
        </w:rPr>
        <w:t xml:space="preserve"> </w:t>
      </w:r>
      <w:r w:rsidR="006D0D7F" w:rsidRPr="006D0D7F">
        <w:rPr>
          <w:bCs/>
          <w:sz w:val="24"/>
          <w:szCs w:val="24"/>
        </w:rPr>
        <w:t xml:space="preserve">i rozbudowie istniejącej zabudowy handlowo-magazynowej na potrzeby centrum handlowo-usługowo-magazynowego </w:t>
      </w:r>
      <w:r w:rsidR="006D0D7F" w:rsidRPr="006D0D7F">
        <w:rPr>
          <w:sz w:val="24"/>
          <w:szCs w:val="24"/>
        </w:rPr>
        <w:t>w Suwałkach przy ul. Sejneńskiej 59 na nieruchomości o nr</w:t>
      </w:r>
      <w:r w:rsidR="007A17BC">
        <w:rPr>
          <w:sz w:val="24"/>
          <w:szCs w:val="24"/>
        </w:rPr>
        <w:t>;</w:t>
      </w:r>
      <w:r w:rsidR="006D0D7F" w:rsidRPr="006D0D7F">
        <w:rPr>
          <w:sz w:val="24"/>
          <w:szCs w:val="24"/>
        </w:rPr>
        <w:t xml:space="preserve"> geod. 24949/4 i 24949/6</w:t>
      </w:r>
    </w:p>
    <w:p w14:paraId="3E376D54" w14:textId="77777777" w:rsidR="00BD3B03" w:rsidRPr="006D0D7F" w:rsidRDefault="00BD3B03" w:rsidP="00241C15">
      <w:pPr>
        <w:pStyle w:val="Default"/>
        <w:jc w:val="both"/>
      </w:pPr>
    </w:p>
    <w:p w14:paraId="6F6A0DFF" w14:textId="77777777" w:rsidR="0002651D" w:rsidRPr="00BD3B03" w:rsidRDefault="00D5177A" w:rsidP="00A41CB4">
      <w:pPr>
        <w:pStyle w:val="Akapitzlist"/>
        <w:ind w:left="0"/>
        <w:jc w:val="center"/>
        <w:rPr>
          <w:rFonts w:ascii="Times New Roman" w:eastAsia="Times New Roman" w:hAnsi="Times New Roman" w:cs="Times New Roman"/>
          <w:b/>
          <w:bCs/>
          <w:sz w:val="24"/>
          <w:szCs w:val="24"/>
          <w:lang w:eastAsia="pl-PL"/>
        </w:rPr>
      </w:pPr>
      <w:r w:rsidRPr="00BD3B03">
        <w:rPr>
          <w:rFonts w:ascii="Times New Roman" w:eastAsia="Times New Roman" w:hAnsi="Times New Roman" w:cs="Times New Roman"/>
          <w:b/>
          <w:bCs/>
          <w:sz w:val="24"/>
          <w:szCs w:val="24"/>
          <w:lang w:eastAsia="pl-PL"/>
        </w:rPr>
        <w:t>s</w:t>
      </w:r>
      <w:r w:rsidR="00AB2955" w:rsidRPr="00BD3B03">
        <w:rPr>
          <w:rFonts w:ascii="Times New Roman" w:eastAsia="Times New Roman" w:hAnsi="Times New Roman" w:cs="Times New Roman"/>
          <w:b/>
          <w:bCs/>
          <w:sz w:val="24"/>
          <w:szCs w:val="24"/>
          <w:lang w:eastAsia="pl-PL"/>
        </w:rPr>
        <w:t>twierdzam</w:t>
      </w:r>
    </w:p>
    <w:p w14:paraId="52A7F1B6" w14:textId="12E1586A" w:rsidR="00241C15" w:rsidRPr="006D0D7F" w:rsidRDefault="00AB2955" w:rsidP="00241C15">
      <w:pPr>
        <w:pStyle w:val="Default"/>
        <w:jc w:val="both"/>
        <w:rPr>
          <w:b/>
        </w:rPr>
      </w:pPr>
      <w:r w:rsidRPr="006D0D7F">
        <w:rPr>
          <w:b/>
        </w:rPr>
        <w:t xml:space="preserve">brak obowiązku przeprowadzenia oceny oddziaływania na środowisko dla przedsięwzięcia polegającego na </w:t>
      </w:r>
      <w:r w:rsidR="006D0D7F" w:rsidRPr="006D0D7F">
        <w:rPr>
          <w:b/>
        </w:rPr>
        <w:t>adaptacji i rozbudowie istniejącej zabudowy handlowo-magazynowej na potrzeby centrum handlowo-usługowo-magazynowego w Suwałkach przy ul. Sejneńskiej 59 na nieruchomości o nr geod. 24949/4 i 24949/6</w:t>
      </w:r>
    </w:p>
    <w:p w14:paraId="0FF0B98C" w14:textId="77777777" w:rsidR="00CE2B2C" w:rsidRPr="005357C1" w:rsidRDefault="00CE2B2C" w:rsidP="00241C15">
      <w:pPr>
        <w:pStyle w:val="NormalnyWeb"/>
        <w:tabs>
          <w:tab w:val="left" w:pos="284"/>
        </w:tabs>
        <w:spacing w:before="0" w:beforeAutospacing="0" w:after="0"/>
        <w:contextualSpacing/>
        <w:jc w:val="both"/>
        <w:rPr>
          <w:b/>
          <w:bCs/>
        </w:rPr>
      </w:pPr>
    </w:p>
    <w:p w14:paraId="210AEEF4" w14:textId="77777777" w:rsidR="000A0917" w:rsidRDefault="00AB2955" w:rsidP="0002651D">
      <w:pPr>
        <w:pStyle w:val="Akapitzlist"/>
        <w:ind w:left="0"/>
        <w:jc w:val="center"/>
        <w:rPr>
          <w:rFonts w:ascii="Times New Roman" w:eastAsia="Times New Roman" w:hAnsi="Times New Roman" w:cs="Times New Roman"/>
          <w:b/>
          <w:bCs/>
          <w:sz w:val="24"/>
          <w:szCs w:val="24"/>
          <w:lang w:eastAsia="pl-PL"/>
        </w:rPr>
      </w:pPr>
      <w:r w:rsidRPr="00B51603">
        <w:rPr>
          <w:rFonts w:ascii="Times New Roman" w:eastAsia="Times New Roman" w:hAnsi="Times New Roman" w:cs="Times New Roman"/>
          <w:b/>
          <w:bCs/>
          <w:sz w:val="24"/>
          <w:szCs w:val="24"/>
          <w:lang w:eastAsia="pl-PL"/>
        </w:rPr>
        <w:t>UZASADNIENIE</w:t>
      </w:r>
    </w:p>
    <w:p w14:paraId="3B7DB7DE" w14:textId="77777777" w:rsidR="0002651D" w:rsidRPr="0002651D" w:rsidRDefault="0002651D" w:rsidP="0002651D">
      <w:pPr>
        <w:pStyle w:val="Akapitzlist"/>
        <w:ind w:left="0"/>
        <w:jc w:val="center"/>
        <w:rPr>
          <w:rFonts w:ascii="Times New Roman" w:eastAsia="Times New Roman" w:hAnsi="Times New Roman" w:cs="Times New Roman"/>
          <w:b/>
          <w:bCs/>
          <w:sz w:val="24"/>
          <w:szCs w:val="24"/>
          <w:lang w:eastAsia="pl-PL"/>
        </w:rPr>
      </w:pPr>
    </w:p>
    <w:p w14:paraId="4C809E2C" w14:textId="0987C7F1" w:rsidR="006D0D7F" w:rsidRDefault="005D2E53" w:rsidP="006D0D7F">
      <w:pPr>
        <w:pStyle w:val="Default"/>
        <w:jc w:val="both"/>
      </w:pPr>
      <w:r>
        <w:tab/>
      </w:r>
      <w:r w:rsidR="006D0D7F" w:rsidRPr="006D0D7F">
        <w:t xml:space="preserve">PP-H „IMBUD” Spółka z ograniczoną odpowiedzialnością </w:t>
      </w:r>
      <w:r w:rsidR="006D0D7F">
        <w:t>1</w:t>
      </w:r>
      <w:r w:rsidR="006D0D7F" w:rsidRPr="006D0D7F">
        <w:t xml:space="preserve"> Spółka Komandytowa,                                 ul. Raczkowska 100, 16-400 Suwałki</w:t>
      </w:r>
      <w:r w:rsidR="006D0D7F">
        <w:t xml:space="preserve">, dnia 20 marca 2024 r. </w:t>
      </w:r>
      <w:r w:rsidR="00AB2955" w:rsidRPr="00AB2955">
        <w:t>wystąpiła do tut. Organu</w:t>
      </w:r>
      <w:r w:rsidR="00FE2BCE">
        <w:t xml:space="preserve"> </w:t>
      </w:r>
      <w:r w:rsidR="00AB2955" w:rsidRPr="00AB2955">
        <w:t xml:space="preserve">z wnioskiem w sprawie wydania decyzji o środowiskowych uwarunkowaniach dla przedsięwzięcia polegającego </w:t>
      </w:r>
      <w:r w:rsidR="009774D9">
        <w:t xml:space="preserve">na </w:t>
      </w:r>
      <w:r w:rsidR="006D0D7F" w:rsidRPr="006D0D7F">
        <w:rPr>
          <w:bCs/>
        </w:rPr>
        <w:t>adaptacji</w:t>
      </w:r>
      <w:r w:rsidR="006D0D7F">
        <w:rPr>
          <w:bCs/>
        </w:rPr>
        <w:t xml:space="preserve"> </w:t>
      </w:r>
      <w:r w:rsidR="006D0D7F" w:rsidRPr="006D0D7F">
        <w:rPr>
          <w:bCs/>
        </w:rPr>
        <w:t xml:space="preserve">i rozbudowie istniejącej zabudowy handlowo-magazynowej na potrzeby centrum handlowo-usługowo-magazynowego </w:t>
      </w:r>
      <w:r w:rsidR="006D0D7F" w:rsidRPr="006D0D7F">
        <w:t>w Suwałkach przy ul. Sejneńskiej 59 na nieruchomości o nr geod. 24949/4 i 24949/6</w:t>
      </w:r>
      <w:r w:rsidR="006D0D7F">
        <w:t>.</w:t>
      </w:r>
    </w:p>
    <w:p w14:paraId="64156BB5" w14:textId="7D40DC9E" w:rsidR="004B2921" w:rsidRPr="00422EBF" w:rsidRDefault="00E532B6" w:rsidP="006D0D7F">
      <w:pPr>
        <w:pStyle w:val="Default"/>
        <w:jc w:val="both"/>
      </w:pPr>
      <w:r>
        <w:tab/>
      </w:r>
      <w:r w:rsidR="004B2921" w:rsidRPr="00422EBF">
        <w:t>Do wniosku dołączono Kartę informacyjną przedsięwzięcia, poświadczoną przez właściwy organ kopię mapy ewidencyjnej w postaci papierowej obejmującej przewidywany teren, na którym będzie realizowane przedsięwzięcie oraz obejmującej przewidywany obszar, o którym mowa w art. 74 ust. 3a zdanie drugie ustawy ooś tj. obszar, na który będzie oddziaływać przedsięwzięcie w wariancie zaproponowanym przez wnioskodawcę, mapę w postaci papierowej oraz elektronicznej, w skali zapewniającej czytelność przedstawionych danych</w:t>
      </w:r>
      <w:r w:rsidR="00927951">
        <w:t xml:space="preserve"> </w:t>
      </w:r>
      <w:r w:rsidR="004B2921" w:rsidRPr="00422EBF">
        <w:t>z zaznaczonym przewidywanym terenem, na którym będzie realizowane przedsięwzięcie, oraz z zaznaczonym przewidywanym obszarem o którym mowa w art. 74 ust. 3a zdanie drugie ustawy ooś</w:t>
      </w:r>
      <w:r w:rsidR="004B2921">
        <w:t>.</w:t>
      </w:r>
      <w:r w:rsidR="003B00C2">
        <w:t xml:space="preserve"> </w:t>
      </w:r>
    </w:p>
    <w:p w14:paraId="24D1E81B" w14:textId="3FB65665" w:rsidR="00EB200B" w:rsidRDefault="008F6D82" w:rsidP="00CC5156">
      <w:pPr>
        <w:pStyle w:val="western"/>
        <w:spacing w:before="0" w:beforeAutospacing="0" w:after="0"/>
        <w:contextualSpacing/>
        <w:rPr>
          <w:sz w:val="24"/>
          <w:szCs w:val="24"/>
        </w:rPr>
      </w:pPr>
      <w:r>
        <w:rPr>
          <w:sz w:val="24"/>
          <w:szCs w:val="24"/>
        </w:rPr>
        <w:tab/>
      </w:r>
      <w:r w:rsidR="00AB2955" w:rsidRPr="00AB2955">
        <w:rPr>
          <w:sz w:val="24"/>
          <w:szCs w:val="24"/>
        </w:rPr>
        <w:t xml:space="preserve">Planowane przedsięwzięcie wymienione jest w rozporządzeniu Rady Ministrów z dnia </w:t>
      </w:r>
      <w:r w:rsidR="00AB2955" w:rsidRPr="00AB2955">
        <w:rPr>
          <w:color w:val="000000"/>
          <w:sz w:val="24"/>
          <w:szCs w:val="24"/>
        </w:rPr>
        <w:t>26 września 2019 r. w sprawie przedsięwzięć mogących znacząco oddziaływać na środowisko (Dz. U. z 2019 r. poz. 1839</w:t>
      </w:r>
      <w:r w:rsidR="00EB200B">
        <w:rPr>
          <w:color w:val="000000"/>
          <w:sz w:val="24"/>
          <w:szCs w:val="24"/>
        </w:rPr>
        <w:t>)</w:t>
      </w:r>
      <w:r w:rsidR="00AB2955" w:rsidRPr="00AB2955">
        <w:rPr>
          <w:sz w:val="24"/>
          <w:szCs w:val="24"/>
        </w:rPr>
        <w:t>,</w:t>
      </w:r>
      <w:r w:rsidR="00EB200B">
        <w:rPr>
          <w:sz w:val="24"/>
          <w:szCs w:val="24"/>
        </w:rPr>
        <w:t xml:space="preserve"> wymienionych w</w:t>
      </w:r>
      <w:r w:rsidR="00AB2955" w:rsidRPr="00AB2955">
        <w:rPr>
          <w:sz w:val="24"/>
          <w:szCs w:val="24"/>
        </w:rPr>
        <w:t xml:space="preserve"> §3 ust. </w:t>
      </w:r>
      <w:r w:rsidR="00AC23ED">
        <w:rPr>
          <w:sz w:val="24"/>
          <w:szCs w:val="24"/>
        </w:rPr>
        <w:t>2</w:t>
      </w:r>
      <w:r w:rsidR="00AB2955" w:rsidRPr="00AB2955">
        <w:rPr>
          <w:sz w:val="24"/>
          <w:szCs w:val="24"/>
        </w:rPr>
        <w:t xml:space="preserve"> pkt. </w:t>
      </w:r>
      <w:r w:rsidR="00AC23ED">
        <w:rPr>
          <w:sz w:val="24"/>
          <w:szCs w:val="24"/>
        </w:rPr>
        <w:t>2 i §3 ust. 1 pkt 5</w:t>
      </w:r>
      <w:r w:rsidR="006D0D7F">
        <w:rPr>
          <w:sz w:val="24"/>
          <w:szCs w:val="24"/>
        </w:rPr>
        <w:t>8</w:t>
      </w:r>
      <w:r w:rsidR="00AC23ED">
        <w:rPr>
          <w:sz w:val="24"/>
          <w:szCs w:val="24"/>
        </w:rPr>
        <w:t xml:space="preserve"> </w:t>
      </w:r>
      <w:r w:rsidR="00AB2955" w:rsidRPr="00AB2955">
        <w:rPr>
          <w:sz w:val="24"/>
          <w:szCs w:val="24"/>
        </w:rPr>
        <w:t>obejmujące</w:t>
      </w:r>
      <w:r w:rsidR="00EB200B">
        <w:rPr>
          <w:sz w:val="24"/>
          <w:szCs w:val="24"/>
        </w:rPr>
        <w:t>:</w:t>
      </w:r>
    </w:p>
    <w:p w14:paraId="23C2161F" w14:textId="77777777" w:rsidR="00BB79E8" w:rsidRPr="00C377F7" w:rsidRDefault="00BB79E8" w:rsidP="003D6858">
      <w:pPr>
        <w:autoSpaceDE w:val="0"/>
        <w:autoSpaceDN w:val="0"/>
        <w:adjustRightInd w:val="0"/>
        <w:spacing w:after="0" w:line="240" w:lineRule="auto"/>
        <w:contextualSpacing/>
        <w:jc w:val="both"/>
        <w:rPr>
          <w:rFonts w:ascii="Times New Roman" w:hAnsi="Times New Roman" w:cs="Times New Roman"/>
          <w:i/>
          <w:sz w:val="24"/>
          <w:szCs w:val="24"/>
        </w:rPr>
      </w:pPr>
      <w:r w:rsidRPr="007A78E7">
        <w:rPr>
          <w:rFonts w:ascii="Times New Roman" w:hAnsi="Times New Roman" w:cs="Times New Roman"/>
          <w:i/>
          <w:color w:val="000000" w:themeColor="text1"/>
          <w:sz w:val="24"/>
          <w:szCs w:val="24"/>
        </w:rPr>
        <w:lastRenderedPageBreak/>
        <w:t xml:space="preserve">- </w:t>
      </w:r>
      <w:r w:rsidRPr="007A78E7">
        <w:rPr>
          <w:rFonts w:ascii="Times New Roman" w:hAnsi="Times New Roman" w:cs="Times New Roman"/>
          <w:i/>
          <w:sz w:val="24"/>
          <w:szCs w:val="24"/>
        </w:rPr>
        <w:t xml:space="preserve">w § 3 ust. 2 pkt 2 ww. rozporządzenia tj. przedsięwzięcie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w:t>
      </w:r>
      <w:r w:rsidRPr="00C377F7">
        <w:rPr>
          <w:rFonts w:ascii="Times New Roman" w:hAnsi="Times New Roman" w:cs="Times New Roman"/>
          <w:i/>
          <w:sz w:val="24"/>
          <w:szCs w:val="24"/>
        </w:rPr>
        <w:t>gdy jest to druga lub kolejna rozbudowa, przebudowa lub montaż, sumowaniu podlegają parametry tej rozbudowy, przebudowy lub montażu z poprzednimi rozbudowami, przebudowami lub montażami, o ile nie zostały one objęte decyzją o środowiskowych uwarunkowaniach; w związku z :</w:t>
      </w:r>
    </w:p>
    <w:p w14:paraId="67D77395" w14:textId="45BD3236" w:rsidR="006D0D7F" w:rsidRPr="00C377F7" w:rsidRDefault="00BB79E8" w:rsidP="003D6858">
      <w:pPr>
        <w:autoSpaceDE w:val="0"/>
        <w:autoSpaceDN w:val="0"/>
        <w:adjustRightInd w:val="0"/>
        <w:spacing w:after="0" w:line="240" w:lineRule="auto"/>
        <w:contextualSpacing/>
        <w:jc w:val="both"/>
        <w:rPr>
          <w:rFonts w:ascii="Times New Roman" w:hAnsi="Times New Roman" w:cs="Times New Roman"/>
          <w:i/>
          <w:color w:val="000000" w:themeColor="text1"/>
          <w:sz w:val="24"/>
          <w:szCs w:val="24"/>
        </w:rPr>
      </w:pPr>
      <w:r w:rsidRPr="00C377F7">
        <w:rPr>
          <w:rFonts w:ascii="Times New Roman" w:hAnsi="Times New Roman" w:cs="Times New Roman"/>
          <w:i/>
          <w:color w:val="000000" w:themeColor="text1"/>
          <w:sz w:val="24"/>
          <w:szCs w:val="24"/>
        </w:rPr>
        <w:t>§ 3 pkt. 5</w:t>
      </w:r>
      <w:r w:rsidR="006D0D7F" w:rsidRPr="00C377F7">
        <w:rPr>
          <w:rFonts w:ascii="Times New Roman" w:hAnsi="Times New Roman" w:cs="Times New Roman"/>
          <w:i/>
          <w:color w:val="000000" w:themeColor="text1"/>
          <w:sz w:val="24"/>
          <w:szCs w:val="24"/>
        </w:rPr>
        <w:t>8</w:t>
      </w:r>
      <w:r w:rsidRPr="00C377F7">
        <w:rPr>
          <w:rFonts w:ascii="Times New Roman" w:hAnsi="Times New Roman" w:cs="Times New Roman"/>
          <w:i/>
          <w:color w:val="000000" w:themeColor="text1"/>
          <w:sz w:val="24"/>
          <w:szCs w:val="24"/>
        </w:rPr>
        <w:t>:</w:t>
      </w:r>
    </w:p>
    <w:p w14:paraId="1614C3EC" w14:textId="77777777" w:rsidR="00C377F7" w:rsidRPr="00C377F7" w:rsidRDefault="00C377F7" w:rsidP="003D6858">
      <w:pPr>
        <w:spacing w:after="0" w:line="240" w:lineRule="auto"/>
        <w:contextualSpacing/>
        <w:jc w:val="both"/>
        <w:rPr>
          <w:rFonts w:ascii="Times New Roman" w:hAnsi="Times New Roman" w:cs="Times New Roman"/>
          <w:i/>
          <w:sz w:val="24"/>
          <w:szCs w:val="24"/>
        </w:rPr>
      </w:pPr>
      <w:r w:rsidRPr="00C377F7">
        <w:rPr>
          <w:rFonts w:ascii="Times New Roman" w:hAnsi="Times New Roman" w:cs="Times New Roman"/>
          <w:i/>
          <w:sz w:val="24"/>
          <w:szCs w:val="24"/>
        </w:rPr>
        <w:t>garaże, parkingi samochodowe lub zespoły parkingów, w tym na potrzeby planowanych, realizowanych lub zrealizowanych przedsięwzięć, o których mowa w pkt 52, 54, 55-57 i 59, wraz z towarzyszącą im infrastrukturą, o powierzchni użytkowej nie mniejszej niż:</w:t>
      </w:r>
    </w:p>
    <w:p w14:paraId="45F909EB" w14:textId="0C64F070" w:rsidR="00C377F7" w:rsidRPr="00C377F7" w:rsidRDefault="00C377F7" w:rsidP="003D6858">
      <w:pPr>
        <w:spacing w:after="0" w:line="240" w:lineRule="auto"/>
        <w:contextualSpacing/>
        <w:jc w:val="both"/>
        <w:rPr>
          <w:rFonts w:ascii="Times New Roman" w:hAnsi="Times New Roman" w:cs="Times New Roman"/>
          <w:i/>
          <w:sz w:val="24"/>
          <w:szCs w:val="24"/>
        </w:rPr>
      </w:pPr>
      <w:r w:rsidRPr="00C377F7">
        <w:rPr>
          <w:rFonts w:ascii="Times New Roman" w:hAnsi="Times New Roman" w:cs="Times New Roman"/>
          <w:i/>
          <w:sz w:val="24"/>
          <w:szCs w:val="24"/>
        </w:rPr>
        <w:t xml:space="preserve">a) 0,5 ha na obszarach objętych formami ochrony przyrody, o których mowa w </w:t>
      </w:r>
      <w:hyperlink r:id="rId8" w:anchor="/document/17091515?unitId=art(6)ust(1)pkt(1)&amp;cm=DOCUMENT" w:tgtFrame="_blank" w:history="1">
        <w:r w:rsidRPr="00C377F7">
          <w:rPr>
            <w:rStyle w:val="Hipercze"/>
            <w:rFonts w:ascii="Times New Roman" w:hAnsi="Times New Roman" w:cs="Times New Roman"/>
            <w:i/>
            <w:color w:val="000000" w:themeColor="text1"/>
            <w:sz w:val="24"/>
            <w:szCs w:val="24"/>
          </w:rPr>
          <w:t>art. 6 ust. 1 pkt 1-5</w:t>
        </w:r>
      </w:hyperlink>
      <w:r w:rsidRPr="00C377F7">
        <w:rPr>
          <w:rFonts w:ascii="Times New Roman" w:hAnsi="Times New Roman" w:cs="Times New Roman"/>
          <w:i/>
          <w:color w:val="000000" w:themeColor="text1"/>
          <w:sz w:val="24"/>
          <w:szCs w:val="24"/>
        </w:rPr>
        <w:t xml:space="preserve">, </w:t>
      </w:r>
      <w:hyperlink r:id="rId9" w:anchor="/document/17091515?unitId=art(6)ust(1)pkt(8)&amp;cm=DOCUMENT" w:tgtFrame="_blank" w:history="1">
        <w:r w:rsidRPr="00C377F7">
          <w:rPr>
            <w:rStyle w:val="Hipercze"/>
            <w:rFonts w:ascii="Times New Roman" w:hAnsi="Times New Roman" w:cs="Times New Roman"/>
            <w:i/>
            <w:color w:val="000000" w:themeColor="text1"/>
            <w:sz w:val="24"/>
            <w:szCs w:val="24"/>
          </w:rPr>
          <w:t>8</w:t>
        </w:r>
      </w:hyperlink>
      <w:r w:rsidRPr="00C377F7">
        <w:rPr>
          <w:rFonts w:ascii="Times New Roman" w:hAnsi="Times New Roman" w:cs="Times New Roman"/>
          <w:i/>
          <w:color w:val="000000" w:themeColor="text1"/>
          <w:sz w:val="24"/>
          <w:szCs w:val="24"/>
        </w:rPr>
        <w:t xml:space="preserve"> i </w:t>
      </w:r>
      <w:hyperlink r:id="rId10" w:anchor="/document/17091515?unitId=art(6)ust(1)pkt(9)&amp;cm=DOCUMENT" w:tgtFrame="_blank" w:history="1">
        <w:r w:rsidRPr="00C377F7">
          <w:rPr>
            <w:rStyle w:val="Hipercze"/>
            <w:rFonts w:ascii="Times New Roman" w:hAnsi="Times New Roman" w:cs="Times New Roman"/>
            <w:i/>
            <w:color w:val="000000" w:themeColor="text1"/>
            <w:sz w:val="24"/>
            <w:szCs w:val="24"/>
          </w:rPr>
          <w:t>9</w:t>
        </w:r>
      </w:hyperlink>
      <w:r w:rsidRPr="00C377F7">
        <w:rPr>
          <w:rFonts w:ascii="Times New Roman" w:hAnsi="Times New Roman" w:cs="Times New Roman"/>
          <w:i/>
          <w:sz w:val="24"/>
          <w:szCs w:val="24"/>
        </w:rPr>
        <w:t xml:space="preserve"> ustawy z dnia 16 kwietnia 2004 r. o ochronie przyrody, lub w otulinach form ochrony przyrody, o których mowa w </w:t>
      </w:r>
      <w:hyperlink r:id="rId11" w:anchor="/document/17091515?unitId=art(6)ust(1)pkt(1)&amp;cm=DOCUMENT" w:tgtFrame="_blank" w:history="1">
        <w:r w:rsidRPr="00C377F7">
          <w:rPr>
            <w:rStyle w:val="Hipercze"/>
            <w:rFonts w:ascii="Times New Roman" w:hAnsi="Times New Roman" w:cs="Times New Roman"/>
            <w:i/>
            <w:color w:val="auto"/>
            <w:sz w:val="24"/>
            <w:szCs w:val="24"/>
          </w:rPr>
          <w:t>art. 6 ust. 1 pkt 1-3</w:t>
        </w:r>
      </w:hyperlink>
      <w:r w:rsidRPr="00C377F7">
        <w:rPr>
          <w:rFonts w:ascii="Times New Roman" w:hAnsi="Times New Roman" w:cs="Times New Roman"/>
          <w:i/>
          <w:sz w:val="24"/>
          <w:szCs w:val="24"/>
        </w:rPr>
        <w:t xml:space="preserve"> tej ustawy,</w:t>
      </w:r>
    </w:p>
    <w:p w14:paraId="710C0F0F" w14:textId="581CCE77" w:rsidR="00CC5156" w:rsidRPr="003D6858" w:rsidRDefault="00C377F7" w:rsidP="003D6858">
      <w:pPr>
        <w:spacing w:after="0" w:line="240" w:lineRule="auto"/>
        <w:contextualSpacing/>
        <w:jc w:val="both"/>
        <w:rPr>
          <w:rFonts w:ascii="Times New Roman" w:hAnsi="Times New Roman" w:cs="Times New Roman"/>
          <w:i/>
          <w:sz w:val="24"/>
          <w:szCs w:val="24"/>
        </w:rPr>
      </w:pPr>
      <w:r w:rsidRPr="00C377F7">
        <w:rPr>
          <w:rFonts w:ascii="Times New Roman" w:hAnsi="Times New Roman" w:cs="Times New Roman"/>
          <w:i/>
          <w:sz w:val="24"/>
          <w:szCs w:val="24"/>
        </w:rPr>
        <w:t>b) 1,0 ha na obszarach innych niż wymienione w lit. a</w:t>
      </w:r>
      <w:r w:rsidR="00CC5156">
        <w:rPr>
          <w:sz w:val="24"/>
          <w:szCs w:val="24"/>
        </w:rPr>
        <w:t xml:space="preserve">, </w:t>
      </w:r>
      <w:r w:rsidR="00CC5156" w:rsidRPr="003D6858">
        <w:rPr>
          <w:rFonts w:ascii="Times New Roman" w:hAnsi="Times New Roman" w:cs="Times New Roman"/>
          <w:sz w:val="24"/>
          <w:szCs w:val="24"/>
        </w:rPr>
        <w:t xml:space="preserve">jako przedsięwzięcie potencjalnie mogące oddziaływać na środowisko. </w:t>
      </w:r>
    </w:p>
    <w:p w14:paraId="0CBA0C3F" w14:textId="5DE59989" w:rsidR="00DE254D" w:rsidRPr="00276384" w:rsidRDefault="00960F88" w:rsidP="00276384">
      <w:pPr>
        <w:pStyle w:val="western"/>
        <w:spacing w:before="0" w:beforeAutospacing="0" w:after="0"/>
        <w:contextualSpacing/>
      </w:pPr>
      <w:r>
        <w:rPr>
          <w:sz w:val="24"/>
          <w:szCs w:val="24"/>
        </w:rPr>
        <w:tab/>
      </w:r>
      <w:r w:rsidR="00AB2955" w:rsidRPr="00AB2955">
        <w:rPr>
          <w:sz w:val="24"/>
          <w:szCs w:val="24"/>
        </w:rPr>
        <w:t xml:space="preserve">W związku z powyższym, zgodnie z art. 71 ust. 2 pkt 2 ustawy o udostępnieniu informacji o środowisku i jego ochronie, udziale społeczeństwa w ochronie środowiska oraz </w:t>
      </w:r>
      <w:r w:rsidR="00D459F4">
        <w:rPr>
          <w:sz w:val="24"/>
          <w:szCs w:val="24"/>
        </w:rPr>
        <w:t xml:space="preserve">      </w:t>
      </w:r>
      <w:r w:rsidR="00AB2955" w:rsidRPr="00AB2955">
        <w:rPr>
          <w:sz w:val="24"/>
          <w:szCs w:val="24"/>
        </w:rPr>
        <w:t xml:space="preserve">o ocenach oddziaływania na środowisko, dla przedmiotowego przedsięwzięcia wymagane jest uzyskanie decyzji o środowiskowych uwarunkowaniach. </w:t>
      </w:r>
    </w:p>
    <w:p w14:paraId="58748D40" w14:textId="7E095DC9" w:rsidR="00F034F3" w:rsidRPr="0004021E" w:rsidRDefault="000855A6" w:rsidP="003A34E8">
      <w:pPr>
        <w:pStyle w:val="western"/>
        <w:spacing w:before="0" w:beforeAutospacing="0" w:after="0"/>
        <w:contextualSpacing/>
        <w:rPr>
          <w:color w:val="000000"/>
          <w:sz w:val="24"/>
          <w:szCs w:val="24"/>
        </w:rPr>
      </w:pPr>
      <w:r>
        <w:rPr>
          <w:color w:val="000000"/>
          <w:sz w:val="24"/>
          <w:szCs w:val="24"/>
        </w:rPr>
        <w:tab/>
      </w:r>
      <w:r w:rsidR="00AB2955" w:rsidRPr="00AB2955">
        <w:rPr>
          <w:color w:val="000000"/>
          <w:sz w:val="24"/>
          <w:szCs w:val="24"/>
        </w:rPr>
        <w:t>W oparciu o §</w:t>
      </w:r>
      <w:r w:rsidR="0004021E">
        <w:rPr>
          <w:color w:val="000000"/>
          <w:sz w:val="24"/>
          <w:szCs w:val="24"/>
        </w:rPr>
        <w:t xml:space="preserve"> </w:t>
      </w:r>
      <w:r w:rsidR="00AB2955" w:rsidRPr="00AB2955">
        <w:rPr>
          <w:color w:val="000000"/>
          <w:sz w:val="24"/>
          <w:szCs w:val="24"/>
        </w:rPr>
        <w:t xml:space="preserve">49 ustawy Kodeks postępowania administracyjnego, w związku z art. 74 ust. 3 ustawy o udostępnianiu informacji o środowisku i jego ochronie, udziale społeczeństwa w ochronie środowiska oraz o ocenach oddziaływania na środowisko, w dniu </w:t>
      </w:r>
      <w:r w:rsidR="001A166F">
        <w:rPr>
          <w:sz w:val="24"/>
          <w:szCs w:val="24"/>
        </w:rPr>
        <w:t>2</w:t>
      </w:r>
      <w:r w:rsidR="00276384">
        <w:rPr>
          <w:sz w:val="24"/>
          <w:szCs w:val="24"/>
        </w:rPr>
        <w:t>7</w:t>
      </w:r>
      <w:r w:rsidR="001A166F">
        <w:rPr>
          <w:sz w:val="24"/>
          <w:szCs w:val="24"/>
        </w:rPr>
        <w:t xml:space="preserve"> </w:t>
      </w:r>
      <w:r w:rsidR="00473C18">
        <w:rPr>
          <w:sz w:val="24"/>
          <w:szCs w:val="24"/>
        </w:rPr>
        <w:t>marca</w:t>
      </w:r>
      <w:r w:rsidR="001A166F">
        <w:rPr>
          <w:sz w:val="24"/>
          <w:szCs w:val="24"/>
        </w:rPr>
        <w:t xml:space="preserve"> </w:t>
      </w:r>
      <w:r w:rsidR="00AB2955" w:rsidRPr="00AB2955">
        <w:rPr>
          <w:color w:val="000000"/>
          <w:sz w:val="24"/>
          <w:szCs w:val="24"/>
        </w:rPr>
        <w:t>202</w:t>
      </w:r>
      <w:r w:rsidR="00276384">
        <w:rPr>
          <w:color w:val="000000"/>
          <w:sz w:val="24"/>
          <w:szCs w:val="24"/>
        </w:rPr>
        <w:t>4</w:t>
      </w:r>
      <w:r w:rsidR="0004021E">
        <w:rPr>
          <w:color w:val="000000"/>
          <w:sz w:val="24"/>
          <w:szCs w:val="24"/>
        </w:rPr>
        <w:t xml:space="preserve"> </w:t>
      </w:r>
      <w:r w:rsidR="00AB2955" w:rsidRPr="00AB2955">
        <w:rPr>
          <w:color w:val="000000"/>
          <w:sz w:val="24"/>
          <w:szCs w:val="24"/>
        </w:rPr>
        <w:t xml:space="preserve">r. Organ prowadzący postępowanie administracyjne, w związku z tym, że ilość stron postępowania przekraczała 10, obwieszczeniem zawiadomił strony, że zostało wszczęte postępowanie administracyjne w sprawie wydania </w:t>
      </w:r>
      <w:r w:rsidR="00AB2955" w:rsidRPr="0004021E">
        <w:rPr>
          <w:color w:val="000000"/>
          <w:sz w:val="24"/>
          <w:szCs w:val="24"/>
        </w:rPr>
        <w:t>decyzji o środowiskowych uwarunkowaniach dla przedmiotowego przedsięwzięcia umieszczając obwieszczenie</w:t>
      </w:r>
      <w:r w:rsidR="00AE3451" w:rsidRPr="0004021E">
        <w:rPr>
          <w:color w:val="000000"/>
          <w:sz w:val="24"/>
          <w:szCs w:val="24"/>
        </w:rPr>
        <w:t xml:space="preserve">                                </w:t>
      </w:r>
      <w:r w:rsidR="00AB2955" w:rsidRPr="0004021E">
        <w:rPr>
          <w:color w:val="000000"/>
          <w:sz w:val="24"/>
          <w:szCs w:val="24"/>
        </w:rPr>
        <w:t xml:space="preserve"> w internecie oraz </w:t>
      </w:r>
      <w:hyperlink r:id="rId12" w:history="1">
        <w:r w:rsidR="00AB2955" w:rsidRPr="0004021E">
          <w:rPr>
            <w:color w:val="000000"/>
            <w:sz w:val="24"/>
            <w:szCs w:val="24"/>
          </w:rPr>
          <w:t>na tablicy ogłoszeń Urzędu Miejskiego w Suwałkach, ul. Mickiewicza 1 (II piętro).</w:t>
        </w:r>
      </w:hyperlink>
      <w:r w:rsidR="00AB2955" w:rsidRPr="0004021E">
        <w:rPr>
          <w:color w:val="000000"/>
          <w:sz w:val="24"/>
          <w:szCs w:val="24"/>
        </w:rPr>
        <w:t xml:space="preserve"> Organ zapewnił również możliwość zapoznania się z dokumentami sprawy telefonicznie lub środkami łączności elektronicznej oraz możliwość składania w Wydziale Ochrony Środowiska Urzędu Miejskiego w pok. 210, uwag</w:t>
      </w:r>
      <w:r w:rsidR="00C01F4A" w:rsidRPr="0004021E">
        <w:rPr>
          <w:color w:val="000000"/>
          <w:sz w:val="24"/>
          <w:szCs w:val="24"/>
        </w:rPr>
        <w:t xml:space="preserve"> </w:t>
      </w:r>
      <w:r w:rsidR="00AB2955" w:rsidRPr="0004021E">
        <w:rPr>
          <w:color w:val="000000"/>
          <w:sz w:val="24"/>
          <w:szCs w:val="24"/>
        </w:rPr>
        <w:t xml:space="preserve">i wniosków. </w:t>
      </w:r>
      <w:r w:rsidR="00D459F4" w:rsidRPr="0004021E">
        <w:rPr>
          <w:color w:val="000000"/>
          <w:sz w:val="24"/>
          <w:szCs w:val="24"/>
        </w:rPr>
        <w:t xml:space="preserve">W wyznaczonym terminie nie wpłynęły żadne uwagi ani wnioski. </w:t>
      </w:r>
    </w:p>
    <w:p w14:paraId="0A5BAB37" w14:textId="77777777" w:rsidR="00AB2955" w:rsidRPr="0004021E"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04021E">
        <w:rPr>
          <w:rFonts w:ascii="Times New Roman" w:eastAsia="Times New Roman" w:hAnsi="Times New Roman" w:cs="Times New Roman"/>
          <w:sz w:val="24"/>
          <w:szCs w:val="24"/>
          <w:lang w:eastAsia="pl-PL"/>
        </w:rPr>
        <w:tab/>
      </w:r>
      <w:r w:rsidR="00AB2955" w:rsidRPr="0004021E">
        <w:rPr>
          <w:rFonts w:ascii="Times New Roman" w:eastAsia="Times New Roman" w:hAnsi="Times New Roman" w:cs="Times New Roman"/>
          <w:sz w:val="24"/>
          <w:szCs w:val="24"/>
          <w:lang w:eastAsia="pl-PL"/>
        </w:rPr>
        <w:t xml:space="preserve">Zgodnie z art. 64 ust. 1 ustawy o udostępnieniu informacji o środowisku i jego ochronie, udziale społeczeństwa w ochronie środowiska oraz o ocenach oddziaływania na środowisko, organ </w:t>
      </w:r>
      <w:r w:rsidR="00AB2955" w:rsidRPr="0004021E">
        <w:rPr>
          <w:rFonts w:ascii="Times New Roman" w:eastAsia="Times New Roman" w:hAnsi="Times New Roman" w:cs="Times New Roman"/>
          <w:sz w:val="24"/>
          <w:szCs w:val="24"/>
          <w:shd w:val="clear" w:color="auto" w:fill="FFFFFF"/>
          <w:lang w:eastAsia="pl-PL"/>
        </w:rPr>
        <w:t xml:space="preserve">zasięgnął opinii Regionalnego Dyrektora Ochrony Środowiska </w:t>
      </w:r>
      <w:r w:rsidR="00C01F4A" w:rsidRPr="0004021E">
        <w:rPr>
          <w:rFonts w:ascii="Times New Roman" w:eastAsia="Times New Roman" w:hAnsi="Times New Roman" w:cs="Times New Roman"/>
          <w:sz w:val="24"/>
          <w:szCs w:val="24"/>
          <w:shd w:val="clear" w:color="auto" w:fill="FFFFFF"/>
          <w:lang w:eastAsia="pl-PL"/>
        </w:rPr>
        <w:t xml:space="preserve">                         </w:t>
      </w:r>
      <w:r w:rsidR="00AB2955" w:rsidRPr="0004021E">
        <w:rPr>
          <w:rFonts w:ascii="Times New Roman" w:eastAsia="Times New Roman" w:hAnsi="Times New Roman" w:cs="Times New Roman"/>
          <w:sz w:val="24"/>
          <w:szCs w:val="24"/>
          <w:shd w:val="clear" w:color="auto" w:fill="FFFFFF"/>
          <w:lang w:eastAsia="pl-PL"/>
        </w:rPr>
        <w:t>w Białymstoku, Państwowego Powiatowego Inspektora Sanitarnego w Suwałkach oraz Dyrektora Zarządu Zlewni w Augustowie Państwowe Gospodarstwo Wodne Wody Polskie.</w:t>
      </w:r>
    </w:p>
    <w:p w14:paraId="200B00F8" w14:textId="38D6C08D" w:rsidR="001316C3" w:rsidRPr="00BF2CD1" w:rsidRDefault="00960F88" w:rsidP="001316C3">
      <w:pPr>
        <w:spacing w:after="0" w:line="240" w:lineRule="auto"/>
        <w:contextualSpacing/>
        <w:jc w:val="both"/>
        <w:rPr>
          <w:rFonts w:ascii="Times New Roman" w:eastAsia="Times New Roman" w:hAnsi="Times New Roman" w:cs="Times New Roman"/>
          <w:color w:val="000000"/>
          <w:sz w:val="24"/>
          <w:szCs w:val="24"/>
          <w:shd w:val="clear" w:color="auto" w:fill="FFFFFF"/>
          <w:lang w:eastAsia="pl-PL"/>
        </w:rPr>
      </w:pPr>
      <w:r w:rsidRPr="0004021E">
        <w:rPr>
          <w:rFonts w:ascii="Times New Roman" w:eastAsia="Times New Roman" w:hAnsi="Times New Roman" w:cs="Times New Roman"/>
          <w:color w:val="000000"/>
          <w:sz w:val="24"/>
          <w:szCs w:val="24"/>
          <w:shd w:val="clear" w:color="auto" w:fill="FFFFFF"/>
          <w:lang w:eastAsia="pl-PL"/>
        </w:rPr>
        <w:tab/>
      </w:r>
      <w:r w:rsidR="001316C3" w:rsidRPr="0004021E">
        <w:rPr>
          <w:rFonts w:ascii="Times New Roman" w:eastAsia="Times New Roman" w:hAnsi="Times New Roman" w:cs="Times New Roman"/>
          <w:color w:val="000000"/>
          <w:sz w:val="24"/>
          <w:szCs w:val="24"/>
          <w:shd w:val="clear" w:color="auto" w:fill="FFFFFF"/>
          <w:lang w:eastAsia="pl-PL"/>
        </w:rPr>
        <w:t xml:space="preserve">Regionalny Dyrektor Ochrony Środowiska w Białymstoku, </w:t>
      </w:r>
      <w:r w:rsidR="001316C3">
        <w:rPr>
          <w:rFonts w:ascii="Times New Roman" w:eastAsia="Times New Roman" w:hAnsi="Times New Roman" w:cs="Times New Roman"/>
          <w:color w:val="000000"/>
          <w:sz w:val="24"/>
          <w:szCs w:val="24"/>
          <w:shd w:val="clear" w:color="auto" w:fill="FFFFFF"/>
          <w:lang w:eastAsia="pl-PL"/>
        </w:rPr>
        <w:t xml:space="preserve">dnia </w:t>
      </w:r>
      <w:r w:rsidR="008F4E88">
        <w:rPr>
          <w:rFonts w:ascii="Times New Roman" w:eastAsia="Times New Roman" w:hAnsi="Times New Roman" w:cs="Times New Roman"/>
          <w:color w:val="000000"/>
          <w:sz w:val="24"/>
          <w:szCs w:val="24"/>
          <w:shd w:val="clear" w:color="auto" w:fill="FFFFFF"/>
          <w:lang w:eastAsia="pl-PL"/>
        </w:rPr>
        <w:t>05 kwietnia</w:t>
      </w:r>
      <w:r w:rsidR="001316C3">
        <w:rPr>
          <w:rFonts w:ascii="Times New Roman" w:eastAsia="Times New Roman" w:hAnsi="Times New Roman" w:cs="Times New Roman"/>
          <w:color w:val="000000"/>
          <w:sz w:val="24"/>
          <w:szCs w:val="24"/>
          <w:shd w:val="clear" w:color="auto" w:fill="FFFFFF"/>
          <w:lang w:eastAsia="pl-PL"/>
        </w:rPr>
        <w:t xml:space="preserve"> 2024 r. wezwał Prezydenta Miasta Suwałk do uzupełnienia wniosku. Dnia </w:t>
      </w:r>
      <w:r w:rsidR="008F4E88">
        <w:rPr>
          <w:rFonts w:ascii="Times New Roman" w:eastAsia="Times New Roman" w:hAnsi="Times New Roman" w:cs="Times New Roman"/>
          <w:color w:val="000000"/>
          <w:sz w:val="24"/>
          <w:szCs w:val="24"/>
          <w:shd w:val="clear" w:color="auto" w:fill="FFFFFF"/>
          <w:lang w:eastAsia="pl-PL"/>
        </w:rPr>
        <w:t xml:space="preserve">22 kwietnia 2024 r. uzupełniony </w:t>
      </w:r>
      <w:r w:rsidR="001316C3">
        <w:rPr>
          <w:rFonts w:ascii="Times New Roman" w:eastAsia="Times New Roman" w:hAnsi="Times New Roman" w:cs="Times New Roman"/>
          <w:color w:val="000000"/>
          <w:sz w:val="24"/>
          <w:szCs w:val="24"/>
          <w:shd w:val="clear" w:color="auto" w:fill="FFFFFF"/>
          <w:lang w:eastAsia="pl-PL"/>
        </w:rPr>
        <w:t xml:space="preserve">wniosek </w:t>
      </w:r>
      <w:r w:rsidR="001E7D81">
        <w:rPr>
          <w:rFonts w:ascii="Times New Roman" w:eastAsia="Times New Roman" w:hAnsi="Times New Roman" w:cs="Times New Roman"/>
          <w:color w:val="000000"/>
          <w:sz w:val="24"/>
          <w:szCs w:val="24"/>
          <w:shd w:val="clear" w:color="auto" w:fill="FFFFFF"/>
          <w:lang w:eastAsia="pl-PL"/>
        </w:rPr>
        <w:t xml:space="preserve">tut. Organ </w:t>
      </w:r>
      <w:r w:rsidR="008F4E88">
        <w:rPr>
          <w:rFonts w:ascii="Times New Roman" w:eastAsia="Times New Roman" w:hAnsi="Times New Roman" w:cs="Times New Roman"/>
          <w:color w:val="000000"/>
          <w:sz w:val="24"/>
          <w:szCs w:val="24"/>
          <w:shd w:val="clear" w:color="auto" w:fill="FFFFFF"/>
          <w:lang w:eastAsia="pl-PL"/>
        </w:rPr>
        <w:t>przekaza</w:t>
      </w:r>
      <w:r w:rsidR="001E7D81">
        <w:rPr>
          <w:rFonts w:ascii="Times New Roman" w:eastAsia="Times New Roman" w:hAnsi="Times New Roman" w:cs="Times New Roman"/>
          <w:color w:val="000000"/>
          <w:sz w:val="24"/>
          <w:szCs w:val="24"/>
          <w:shd w:val="clear" w:color="auto" w:fill="FFFFFF"/>
          <w:lang w:eastAsia="pl-PL"/>
        </w:rPr>
        <w:t xml:space="preserve">ł do </w:t>
      </w:r>
      <w:r w:rsidR="008F4E88">
        <w:rPr>
          <w:rFonts w:ascii="Times New Roman" w:eastAsia="Times New Roman" w:hAnsi="Times New Roman" w:cs="Times New Roman"/>
          <w:color w:val="000000"/>
          <w:sz w:val="24"/>
          <w:szCs w:val="24"/>
          <w:shd w:val="clear" w:color="auto" w:fill="FFFFFF"/>
          <w:lang w:eastAsia="pl-PL"/>
        </w:rPr>
        <w:t>RDOŚ w Białymstoku</w:t>
      </w:r>
      <w:r w:rsidR="001316C3">
        <w:rPr>
          <w:rFonts w:ascii="Times New Roman" w:eastAsia="Times New Roman" w:hAnsi="Times New Roman" w:cs="Times New Roman"/>
          <w:color w:val="000000"/>
          <w:sz w:val="24"/>
          <w:szCs w:val="24"/>
          <w:shd w:val="clear" w:color="auto" w:fill="FFFFFF"/>
          <w:lang w:eastAsia="pl-PL"/>
        </w:rPr>
        <w:t>. P</w:t>
      </w:r>
      <w:r w:rsidR="001316C3" w:rsidRPr="0004021E">
        <w:rPr>
          <w:rFonts w:ascii="Times New Roman" w:eastAsia="Times New Roman" w:hAnsi="Times New Roman" w:cs="Times New Roman"/>
          <w:color w:val="000000"/>
          <w:sz w:val="24"/>
          <w:szCs w:val="24"/>
          <w:shd w:val="clear" w:color="auto" w:fill="FFFFFF"/>
          <w:lang w:eastAsia="pl-PL"/>
        </w:rPr>
        <w:t>ostanowieniem</w:t>
      </w:r>
      <w:r w:rsidR="001316C3" w:rsidRPr="00D37A1C">
        <w:rPr>
          <w:rFonts w:ascii="Times New Roman" w:eastAsia="Times New Roman" w:hAnsi="Times New Roman" w:cs="Times New Roman"/>
          <w:color w:val="000000"/>
          <w:sz w:val="24"/>
          <w:szCs w:val="24"/>
          <w:shd w:val="clear" w:color="auto" w:fill="FFFFFF"/>
          <w:lang w:eastAsia="pl-PL"/>
        </w:rPr>
        <w:t xml:space="preserve"> Nr WSTI.4220.</w:t>
      </w:r>
      <w:r w:rsidR="008F4E88">
        <w:rPr>
          <w:rFonts w:ascii="Times New Roman" w:eastAsia="Times New Roman" w:hAnsi="Times New Roman" w:cs="Times New Roman"/>
          <w:color w:val="000000"/>
          <w:sz w:val="24"/>
          <w:szCs w:val="24"/>
          <w:shd w:val="clear" w:color="auto" w:fill="FFFFFF"/>
          <w:lang w:eastAsia="pl-PL"/>
        </w:rPr>
        <w:t>24</w:t>
      </w:r>
      <w:r w:rsidR="001316C3" w:rsidRPr="00D37A1C">
        <w:rPr>
          <w:rFonts w:ascii="Times New Roman" w:eastAsia="Times New Roman" w:hAnsi="Times New Roman" w:cs="Times New Roman"/>
          <w:color w:val="000000"/>
          <w:sz w:val="24"/>
          <w:szCs w:val="24"/>
          <w:shd w:val="clear" w:color="auto" w:fill="FFFFFF"/>
          <w:lang w:eastAsia="pl-PL"/>
        </w:rPr>
        <w:t>.202</w:t>
      </w:r>
      <w:r w:rsidR="001316C3">
        <w:rPr>
          <w:rFonts w:ascii="Times New Roman" w:eastAsia="Times New Roman" w:hAnsi="Times New Roman" w:cs="Times New Roman"/>
          <w:color w:val="000000"/>
          <w:sz w:val="24"/>
          <w:szCs w:val="24"/>
          <w:shd w:val="clear" w:color="auto" w:fill="FFFFFF"/>
          <w:lang w:eastAsia="pl-PL"/>
        </w:rPr>
        <w:t>4</w:t>
      </w:r>
      <w:r w:rsidR="001316C3" w:rsidRPr="00D37A1C">
        <w:rPr>
          <w:rFonts w:ascii="Times New Roman" w:eastAsia="Times New Roman" w:hAnsi="Times New Roman" w:cs="Times New Roman"/>
          <w:color w:val="000000"/>
          <w:sz w:val="24"/>
          <w:szCs w:val="24"/>
          <w:shd w:val="clear" w:color="auto" w:fill="FFFFFF"/>
          <w:lang w:eastAsia="pl-PL"/>
        </w:rPr>
        <w:t xml:space="preserve">.JW z dnia </w:t>
      </w:r>
      <w:r w:rsidR="001316C3">
        <w:rPr>
          <w:rFonts w:ascii="Times New Roman" w:eastAsia="Times New Roman" w:hAnsi="Times New Roman" w:cs="Times New Roman"/>
          <w:color w:val="000000"/>
          <w:sz w:val="24"/>
          <w:szCs w:val="24"/>
          <w:shd w:val="clear" w:color="auto" w:fill="FFFFFF"/>
          <w:lang w:eastAsia="pl-PL"/>
        </w:rPr>
        <w:t>2</w:t>
      </w:r>
      <w:r w:rsidR="008F4E88">
        <w:rPr>
          <w:rFonts w:ascii="Times New Roman" w:eastAsia="Times New Roman" w:hAnsi="Times New Roman" w:cs="Times New Roman"/>
          <w:color w:val="000000"/>
          <w:sz w:val="24"/>
          <w:szCs w:val="24"/>
          <w:shd w:val="clear" w:color="auto" w:fill="FFFFFF"/>
          <w:lang w:eastAsia="pl-PL"/>
        </w:rPr>
        <w:t>9.04</w:t>
      </w:r>
      <w:r w:rsidR="001316C3">
        <w:rPr>
          <w:rFonts w:ascii="Times New Roman" w:eastAsia="Times New Roman" w:hAnsi="Times New Roman" w:cs="Times New Roman"/>
          <w:color w:val="000000"/>
          <w:sz w:val="24"/>
          <w:szCs w:val="24"/>
          <w:shd w:val="clear" w:color="auto" w:fill="FFFFFF"/>
          <w:lang w:eastAsia="pl-PL"/>
        </w:rPr>
        <w:t>.</w:t>
      </w:r>
      <w:r w:rsidR="001316C3" w:rsidRPr="00D37A1C">
        <w:rPr>
          <w:rFonts w:ascii="Times New Roman" w:eastAsia="Times New Roman" w:hAnsi="Times New Roman" w:cs="Times New Roman"/>
          <w:color w:val="000000"/>
          <w:sz w:val="24"/>
          <w:szCs w:val="24"/>
          <w:shd w:val="clear" w:color="auto" w:fill="FFFFFF"/>
          <w:lang w:eastAsia="pl-PL"/>
        </w:rPr>
        <w:t>202</w:t>
      </w:r>
      <w:r w:rsidR="001316C3">
        <w:rPr>
          <w:rFonts w:ascii="Times New Roman" w:eastAsia="Times New Roman" w:hAnsi="Times New Roman" w:cs="Times New Roman"/>
          <w:color w:val="000000"/>
          <w:sz w:val="24"/>
          <w:szCs w:val="24"/>
          <w:shd w:val="clear" w:color="auto" w:fill="FFFFFF"/>
          <w:lang w:eastAsia="pl-PL"/>
        </w:rPr>
        <w:t>4</w:t>
      </w:r>
      <w:r w:rsidR="001316C3" w:rsidRPr="00D37A1C">
        <w:rPr>
          <w:rFonts w:ascii="Times New Roman" w:eastAsia="Times New Roman" w:hAnsi="Times New Roman" w:cs="Times New Roman"/>
          <w:color w:val="000000"/>
          <w:sz w:val="24"/>
          <w:szCs w:val="24"/>
          <w:shd w:val="clear" w:color="auto" w:fill="FFFFFF"/>
          <w:lang w:eastAsia="pl-PL"/>
        </w:rPr>
        <w:t xml:space="preserve"> r., po przeanalizowaniu całości materiału w przedmiotowej sprawie, biorąc pod uwagę rodzaj, skalę oraz uwarunkowania związane</w:t>
      </w:r>
      <w:r w:rsidR="001316C3">
        <w:rPr>
          <w:rFonts w:ascii="Times New Roman" w:eastAsia="Times New Roman" w:hAnsi="Times New Roman" w:cs="Times New Roman"/>
          <w:color w:val="000000"/>
          <w:sz w:val="24"/>
          <w:szCs w:val="24"/>
          <w:shd w:val="clear" w:color="auto" w:fill="FFFFFF"/>
          <w:lang w:eastAsia="pl-PL"/>
        </w:rPr>
        <w:t xml:space="preserve"> </w:t>
      </w:r>
      <w:r w:rsidR="001316C3" w:rsidRPr="00D37A1C">
        <w:rPr>
          <w:rFonts w:ascii="Times New Roman" w:eastAsia="Times New Roman" w:hAnsi="Times New Roman" w:cs="Times New Roman"/>
          <w:color w:val="000000"/>
          <w:sz w:val="24"/>
          <w:szCs w:val="24"/>
          <w:shd w:val="clear" w:color="auto" w:fill="FFFFFF"/>
          <w:lang w:eastAsia="pl-PL"/>
        </w:rPr>
        <w:t xml:space="preserve">z kwalifikowaniem przedsięwzięcia do przeprowadzenia oceny oddziaływania na środowisko, uznał, że odstąpienie od obowiązku przeprowadzenia oceny oddziaływania na </w:t>
      </w:r>
      <w:r w:rsidR="001316C3" w:rsidRPr="00BF2CD1">
        <w:rPr>
          <w:rFonts w:ascii="Times New Roman" w:eastAsia="Times New Roman" w:hAnsi="Times New Roman" w:cs="Times New Roman"/>
          <w:color w:val="000000"/>
          <w:sz w:val="24"/>
          <w:szCs w:val="24"/>
          <w:shd w:val="clear" w:color="auto" w:fill="FFFFFF"/>
          <w:lang w:eastAsia="pl-PL"/>
        </w:rPr>
        <w:t>środowisko dla przedmiotowego przedsięwzięcia jest uzasadnione.</w:t>
      </w:r>
    </w:p>
    <w:p w14:paraId="6130F7F1" w14:textId="02E716B8" w:rsidR="001316C3" w:rsidRPr="00BF2CD1" w:rsidRDefault="001316C3" w:rsidP="001316C3">
      <w:pPr>
        <w:spacing w:after="0" w:line="240" w:lineRule="auto"/>
        <w:contextualSpacing/>
        <w:jc w:val="both"/>
        <w:rPr>
          <w:rFonts w:ascii="Times New Roman" w:eastAsia="Times New Roman" w:hAnsi="Times New Roman" w:cs="Times New Roman"/>
          <w:sz w:val="24"/>
          <w:szCs w:val="24"/>
          <w:lang w:eastAsia="pl-PL"/>
        </w:rPr>
      </w:pPr>
      <w:r w:rsidRPr="00BF2CD1">
        <w:rPr>
          <w:rFonts w:ascii="Times New Roman" w:eastAsia="Times New Roman" w:hAnsi="Times New Roman" w:cs="Times New Roman"/>
          <w:color w:val="000000"/>
          <w:sz w:val="24"/>
          <w:szCs w:val="24"/>
          <w:lang w:eastAsia="pl-PL"/>
        </w:rPr>
        <w:tab/>
        <w:t>Państwowy Powiatowy Inspektor Sanit</w:t>
      </w:r>
      <w:r w:rsidRPr="00BF2CD1">
        <w:rPr>
          <w:rFonts w:ascii="Times New Roman" w:eastAsia="Times New Roman" w:hAnsi="Times New Roman" w:cs="Times New Roman"/>
          <w:sz w:val="24"/>
          <w:szCs w:val="24"/>
          <w:lang w:eastAsia="pl-PL"/>
        </w:rPr>
        <w:t>arny w Suwałkach, opinią Nr 3</w:t>
      </w:r>
      <w:r w:rsidR="008F4E88">
        <w:rPr>
          <w:rFonts w:ascii="Times New Roman" w:eastAsia="Times New Roman" w:hAnsi="Times New Roman" w:cs="Times New Roman"/>
          <w:sz w:val="24"/>
          <w:szCs w:val="24"/>
          <w:lang w:eastAsia="pl-PL"/>
        </w:rPr>
        <w:t>0</w:t>
      </w:r>
      <w:r w:rsidRPr="00BF2CD1">
        <w:rPr>
          <w:rFonts w:ascii="Times New Roman" w:eastAsia="Times New Roman" w:hAnsi="Times New Roman" w:cs="Times New Roman"/>
          <w:sz w:val="24"/>
          <w:szCs w:val="24"/>
          <w:lang w:eastAsia="pl-PL"/>
        </w:rPr>
        <w:t>.O.NZ.2024                  z dnia 1</w:t>
      </w:r>
      <w:r w:rsidR="008F4E88">
        <w:rPr>
          <w:rFonts w:ascii="Times New Roman" w:eastAsia="Times New Roman" w:hAnsi="Times New Roman" w:cs="Times New Roman"/>
          <w:sz w:val="24"/>
          <w:szCs w:val="24"/>
          <w:lang w:eastAsia="pl-PL"/>
        </w:rPr>
        <w:t>1</w:t>
      </w:r>
      <w:r w:rsidRPr="00BF2CD1">
        <w:rPr>
          <w:rFonts w:ascii="Times New Roman" w:eastAsia="Times New Roman" w:hAnsi="Times New Roman" w:cs="Times New Roman"/>
          <w:sz w:val="24"/>
          <w:szCs w:val="24"/>
          <w:lang w:eastAsia="pl-PL"/>
        </w:rPr>
        <w:t>.0</w:t>
      </w:r>
      <w:r w:rsidR="008F4E88">
        <w:rPr>
          <w:rFonts w:ascii="Times New Roman" w:eastAsia="Times New Roman" w:hAnsi="Times New Roman" w:cs="Times New Roman"/>
          <w:sz w:val="24"/>
          <w:szCs w:val="24"/>
          <w:lang w:eastAsia="pl-PL"/>
        </w:rPr>
        <w:t>4</w:t>
      </w:r>
      <w:r w:rsidRPr="00BF2CD1">
        <w:rPr>
          <w:rFonts w:ascii="Times New Roman" w:eastAsia="Times New Roman" w:hAnsi="Times New Roman" w:cs="Times New Roman"/>
          <w:sz w:val="24"/>
          <w:szCs w:val="24"/>
          <w:lang w:eastAsia="pl-PL"/>
        </w:rPr>
        <w:t xml:space="preserve">.2024r., po przeanalizowaniu informacji zawartych w karcie informacyjnej przedsięwzięcia, uwzględniając charakter inwestycji i jej lokalizację uznał, że nie ma </w:t>
      </w:r>
      <w:r w:rsidRPr="00BF2CD1">
        <w:rPr>
          <w:rFonts w:ascii="Times New Roman" w:eastAsia="Times New Roman" w:hAnsi="Times New Roman" w:cs="Times New Roman"/>
          <w:sz w:val="24"/>
          <w:szCs w:val="24"/>
          <w:lang w:eastAsia="pl-PL"/>
        </w:rPr>
        <w:lastRenderedPageBreak/>
        <w:t xml:space="preserve">potrzeby przeprowadzania oceny oddziaływania na środowisko dla planowanego przedsięwzięcia. </w:t>
      </w:r>
    </w:p>
    <w:p w14:paraId="2EA4CE31" w14:textId="502C695A" w:rsidR="001316C3" w:rsidRPr="008F4E88" w:rsidRDefault="001316C3" w:rsidP="001316C3">
      <w:pPr>
        <w:pStyle w:val="western"/>
        <w:spacing w:before="0" w:beforeAutospacing="0" w:after="0"/>
        <w:contextualSpacing/>
        <w:rPr>
          <w:sz w:val="24"/>
          <w:szCs w:val="24"/>
        </w:rPr>
      </w:pPr>
      <w:r w:rsidRPr="00BF2CD1">
        <w:rPr>
          <w:sz w:val="24"/>
          <w:szCs w:val="24"/>
        </w:rPr>
        <w:tab/>
      </w:r>
      <w:r w:rsidRPr="00BF2CD1">
        <w:rPr>
          <w:sz w:val="24"/>
          <w:szCs w:val="24"/>
          <w:shd w:val="clear" w:color="auto" w:fill="FFFFFF"/>
        </w:rPr>
        <w:t>Dyrektor Zarządu Zlewni w Augustowie Państwowe Gospodarstwo Wodne Wody Polskie</w:t>
      </w:r>
      <w:r w:rsidRPr="008441DD">
        <w:rPr>
          <w:color w:val="000000"/>
          <w:sz w:val="24"/>
          <w:szCs w:val="24"/>
          <w:shd w:val="clear" w:color="auto" w:fill="FFFFFF"/>
        </w:rPr>
        <w:t xml:space="preserve"> </w:t>
      </w:r>
      <w:r>
        <w:rPr>
          <w:color w:val="000000"/>
          <w:sz w:val="24"/>
          <w:szCs w:val="24"/>
          <w:shd w:val="clear" w:color="auto" w:fill="FFFFFF"/>
        </w:rPr>
        <w:t xml:space="preserve">dnia </w:t>
      </w:r>
      <w:r w:rsidR="008F4E88">
        <w:rPr>
          <w:color w:val="000000"/>
          <w:sz w:val="24"/>
          <w:szCs w:val="24"/>
          <w:shd w:val="clear" w:color="auto" w:fill="FFFFFF"/>
        </w:rPr>
        <w:t>12 kwietnia</w:t>
      </w:r>
      <w:r>
        <w:rPr>
          <w:color w:val="000000"/>
          <w:sz w:val="24"/>
          <w:szCs w:val="24"/>
          <w:shd w:val="clear" w:color="auto" w:fill="FFFFFF"/>
        </w:rPr>
        <w:t xml:space="preserve"> 2024 r. wezwał Prezydenta Miasta Suwałk do uzupełnienia wniosku. Dnia </w:t>
      </w:r>
      <w:r w:rsidR="008F4E88">
        <w:rPr>
          <w:color w:val="000000"/>
          <w:sz w:val="24"/>
          <w:szCs w:val="24"/>
          <w:shd w:val="clear" w:color="auto" w:fill="FFFFFF"/>
        </w:rPr>
        <w:t>2</w:t>
      </w:r>
      <w:r>
        <w:rPr>
          <w:color w:val="000000"/>
          <w:sz w:val="24"/>
          <w:szCs w:val="24"/>
          <w:shd w:val="clear" w:color="auto" w:fill="FFFFFF"/>
        </w:rPr>
        <w:t xml:space="preserve">5 </w:t>
      </w:r>
      <w:r w:rsidR="008F4E88">
        <w:rPr>
          <w:color w:val="000000"/>
          <w:sz w:val="24"/>
          <w:szCs w:val="24"/>
          <w:shd w:val="clear" w:color="auto" w:fill="FFFFFF"/>
        </w:rPr>
        <w:t>kwietnia</w:t>
      </w:r>
      <w:r>
        <w:rPr>
          <w:color w:val="000000"/>
          <w:sz w:val="24"/>
          <w:szCs w:val="24"/>
          <w:shd w:val="clear" w:color="auto" w:fill="FFFFFF"/>
        </w:rPr>
        <w:t xml:space="preserve"> 2024 r. </w:t>
      </w:r>
      <w:r w:rsidR="001E7D81">
        <w:rPr>
          <w:color w:val="000000"/>
          <w:sz w:val="24"/>
          <w:szCs w:val="24"/>
          <w:shd w:val="clear" w:color="auto" w:fill="FFFFFF"/>
        </w:rPr>
        <w:t xml:space="preserve">tut. Organ </w:t>
      </w:r>
      <w:r>
        <w:rPr>
          <w:color w:val="000000"/>
          <w:sz w:val="24"/>
          <w:szCs w:val="24"/>
          <w:shd w:val="clear" w:color="auto" w:fill="FFFFFF"/>
        </w:rPr>
        <w:t>uzupełniony</w:t>
      </w:r>
      <w:r w:rsidR="008F4E88">
        <w:rPr>
          <w:color w:val="000000"/>
          <w:sz w:val="24"/>
          <w:szCs w:val="24"/>
          <w:shd w:val="clear" w:color="auto" w:fill="FFFFFF"/>
        </w:rPr>
        <w:t xml:space="preserve"> wniosek przesł</w:t>
      </w:r>
      <w:r w:rsidR="001E7D81">
        <w:rPr>
          <w:color w:val="000000"/>
          <w:sz w:val="24"/>
          <w:szCs w:val="24"/>
          <w:shd w:val="clear" w:color="auto" w:fill="FFFFFF"/>
        </w:rPr>
        <w:t>ał</w:t>
      </w:r>
      <w:r w:rsidR="008F4E88">
        <w:rPr>
          <w:color w:val="000000"/>
          <w:sz w:val="24"/>
          <w:szCs w:val="24"/>
          <w:shd w:val="clear" w:color="auto" w:fill="FFFFFF"/>
        </w:rPr>
        <w:t xml:space="preserve"> do Zarządu Dróg i Zieleni.</w:t>
      </w:r>
      <w:r>
        <w:rPr>
          <w:color w:val="000000"/>
          <w:sz w:val="24"/>
          <w:szCs w:val="24"/>
          <w:shd w:val="clear" w:color="auto" w:fill="FFFFFF"/>
        </w:rPr>
        <w:t xml:space="preserve"> </w:t>
      </w:r>
      <w:r>
        <w:rPr>
          <w:sz w:val="24"/>
          <w:szCs w:val="24"/>
          <w:shd w:val="clear" w:color="auto" w:fill="FFFFFF"/>
        </w:rPr>
        <w:t>O</w:t>
      </w:r>
      <w:r w:rsidRPr="00BF2CD1">
        <w:rPr>
          <w:sz w:val="24"/>
          <w:szCs w:val="24"/>
          <w:shd w:val="clear" w:color="auto" w:fill="FFFFFF"/>
        </w:rPr>
        <w:t>pinią nr BI.ZZŚ.4901.</w:t>
      </w:r>
      <w:r w:rsidR="008F4E88">
        <w:rPr>
          <w:sz w:val="24"/>
          <w:szCs w:val="24"/>
          <w:shd w:val="clear" w:color="auto" w:fill="FFFFFF"/>
        </w:rPr>
        <w:t>82</w:t>
      </w:r>
      <w:r w:rsidRPr="00BF2CD1">
        <w:rPr>
          <w:sz w:val="24"/>
          <w:szCs w:val="24"/>
          <w:shd w:val="clear" w:color="auto" w:fill="FFFFFF"/>
        </w:rPr>
        <w:t xml:space="preserve">.2024.AN z dnia </w:t>
      </w:r>
      <w:r w:rsidR="008F4E88">
        <w:rPr>
          <w:sz w:val="24"/>
          <w:szCs w:val="24"/>
          <w:shd w:val="clear" w:color="auto" w:fill="FFFFFF"/>
        </w:rPr>
        <w:t>0</w:t>
      </w:r>
      <w:r w:rsidRPr="00BF2CD1">
        <w:rPr>
          <w:sz w:val="24"/>
          <w:szCs w:val="24"/>
          <w:shd w:val="clear" w:color="auto" w:fill="FFFFFF"/>
        </w:rPr>
        <w:t>7</w:t>
      </w:r>
      <w:r w:rsidR="008F4E88">
        <w:rPr>
          <w:sz w:val="24"/>
          <w:szCs w:val="24"/>
          <w:shd w:val="clear" w:color="auto" w:fill="FFFFFF"/>
        </w:rPr>
        <w:t xml:space="preserve"> maja </w:t>
      </w:r>
      <w:r w:rsidRPr="00BF2CD1">
        <w:rPr>
          <w:sz w:val="24"/>
          <w:szCs w:val="24"/>
          <w:shd w:val="clear" w:color="auto" w:fill="FFFFFF"/>
        </w:rPr>
        <w:t>2024</w:t>
      </w:r>
      <w:r w:rsidR="00EA14CE">
        <w:rPr>
          <w:sz w:val="24"/>
          <w:szCs w:val="24"/>
          <w:shd w:val="clear" w:color="auto" w:fill="FFFFFF"/>
        </w:rPr>
        <w:t xml:space="preserve"> </w:t>
      </w:r>
      <w:r w:rsidRPr="00BF2CD1">
        <w:rPr>
          <w:sz w:val="24"/>
          <w:szCs w:val="24"/>
          <w:shd w:val="clear" w:color="auto" w:fill="FFFFFF"/>
        </w:rPr>
        <w:t xml:space="preserve">r., po przeanalizowaniu </w:t>
      </w:r>
      <w:r>
        <w:rPr>
          <w:sz w:val="24"/>
          <w:szCs w:val="24"/>
          <w:shd w:val="clear" w:color="auto" w:fill="FFFFFF"/>
        </w:rPr>
        <w:t xml:space="preserve">przedstawionej charakterystyki przedsięwzięcia </w:t>
      </w:r>
      <w:r w:rsidR="001E7D81" w:rsidRPr="00BF2CD1">
        <w:rPr>
          <w:sz w:val="24"/>
          <w:szCs w:val="24"/>
          <w:shd w:val="clear" w:color="auto" w:fill="FFFFFF"/>
        </w:rPr>
        <w:t xml:space="preserve">Zarząd Zlewni w Augustowie </w:t>
      </w:r>
      <w:r>
        <w:rPr>
          <w:sz w:val="24"/>
          <w:szCs w:val="24"/>
          <w:shd w:val="clear" w:color="auto" w:fill="FFFFFF"/>
        </w:rPr>
        <w:t xml:space="preserve">uznał, że </w:t>
      </w:r>
      <w:r w:rsidRPr="0049642E">
        <w:rPr>
          <w:sz w:val="24"/>
          <w:szCs w:val="24"/>
          <w:shd w:val="clear" w:color="auto" w:fill="FFFFFF"/>
        </w:rPr>
        <w:t xml:space="preserve">dla przedsięwzięcia polegającego na </w:t>
      </w:r>
      <w:r w:rsidR="008F4E88" w:rsidRPr="006D0D7F">
        <w:rPr>
          <w:bCs/>
          <w:sz w:val="24"/>
          <w:szCs w:val="24"/>
        </w:rPr>
        <w:t>adaptacji</w:t>
      </w:r>
      <w:r w:rsidR="008F4E88">
        <w:rPr>
          <w:bCs/>
          <w:sz w:val="24"/>
          <w:szCs w:val="24"/>
        </w:rPr>
        <w:t xml:space="preserve"> </w:t>
      </w:r>
      <w:r w:rsidR="008F4E88" w:rsidRPr="006D0D7F">
        <w:rPr>
          <w:bCs/>
          <w:sz w:val="24"/>
          <w:szCs w:val="24"/>
        </w:rPr>
        <w:t xml:space="preserve">i rozbudowie istniejącej zabudowy handlowo-magazynowej na potrzeby centrum handlowo-usługowo-magazynowego </w:t>
      </w:r>
      <w:r w:rsidR="008F4E88" w:rsidRPr="006D0D7F">
        <w:rPr>
          <w:sz w:val="24"/>
          <w:szCs w:val="24"/>
        </w:rPr>
        <w:t>w Suwałkach przy ul. Sejneńskiej 59 na nieruchomości o nr geod. 24949/4 i 24949/6</w:t>
      </w:r>
      <w:r w:rsidR="008F4E88">
        <w:rPr>
          <w:sz w:val="24"/>
          <w:szCs w:val="24"/>
        </w:rPr>
        <w:t xml:space="preserve">, </w:t>
      </w:r>
      <w:r w:rsidRPr="0049642E">
        <w:rPr>
          <w:sz w:val="24"/>
          <w:szCs w:val="24"/>
          <w:shd w:val="clear" w:color="auto" w:fill="FFFFFF"/>
        </w:rPr>
        <w:t>nie zachodzi konieczność przeprowadzenia oceny oddziaływania na środowisko w zakresie wpływu na stan wód oraz osiągnięcie określonych dla nich celów środowiskowych.</w:t>
      </w:r>
    </w:p>
    <w:p w14:paraId="0C1D639B" w14:textId="2444CBD5" w:rsidR="004602C0" w:rsidRDefault="004602C0" w:rsidP="009A6B8B">
      <w:pPr>
        <w:pStyle w:val="NormalnyWeb"/>
        <w:spacing w:before="0" w:beforeAutospacing="0" w:after="0"/>
        <w:ind w:firstLine="709"/>
        <w:jc w:val="both"/>
        <w:rPr>
          <w:color w:val="000000" w:themeColor="text1"/>
        </w:rPr>
      </w:pPr>
      <w:r w:rsidRPr="00B57EC6">
        <w:rPr>
          <w:color w:val="000000" w:themeColor="text1"/>
        </w:rPr>
        <w:t>Teren, na którym realizowane będzie przedsięwzięcie objęty jest miejscowym planem zagospodarowania przestrzennego</w:t>
      </w:r>
      <w:r w:rsidRPr="00B57EC6">
        <w:t xml:space="preserve"> terenu ograniczonego ulicami: Przemysłową, Sejneńską i terenem kolejowym w Suwałkach</w:t>
      </w:r>
      <w:r w:rsidRPr="00B57EC6">
        <w:rPr>
          <w:color w:val="000000" w:themeColor="text1"/>
        </w:rPr>
        <w:t xml:space="preserve"> przyjętym uchwałą nr LVII/750/2023 Rady Miejskiej </w:t>
      </w:r>
      <w:r w:rsidRPr="00B57EC6">
        <w:rPr>
          <w:color w:val="000000" w:themeColor="text1"/>
        </w:rPr>
        <w:br/>
        <w:t xml:space="preserve">w Suwałkach z dnia 31 maja 2023 r. </w:t>
      </w:r>
    </w:p>
    <w:p w14:paraId="50660B16" w14:textId="7E4C608C" w:rsidR="00AE24CF" w:rsidRDefault="004602C0" w:rsidP="009A6B8B">
      <w:pPr>
        <w:pStyle w:val="NormalnyWeb"/>
        <w:spacing w:before="0" w:beforeAutospacing="0" w:after="0"/>
        <w:ind w:firstLine="709"/>
        <w:jc w:val="both"/>
        <w:rPr>
          <w:lang w:eastAsia="ar-SA"/>
        </w:rPr>
      </w:pPr>
      <w:r w:rsidRPr="006837C7">
        <w:t xml:space="preserve">Działka, na której zlokalizowane będzie przedsięwzięcie, zawiera się w granicach terenów oznaczonych na rysunku planu symbolem </w:t>
      </w:r>
      <w:r>
        <w:rPr>
          <w:lang w:eastAsia="ar-SA"/>
        </w:rPr>
        <w:t>9U,</w:t>
      </w:r>
      <w:r w:rsidRPr="006837C7">
        <w:rPr>
          <w:lang w:eastAsia="ar-SA"/>
        </w:rPr>
        <w:t>P</w:t>
      </w:r>
      <w:r>
        <w:rPr>
          <w:lang w:eastAsia="ar-SA"/>
        </w:rPr>
        <w:t>. W zakresie przeznaczenia podstawowego na terenie 9 U,P ustala się funkcję usługową, w tym handlową o powierzchni sprzedażowej do 2000 m</w:t>
      </w:r>
      <w:r>
        <w:rPr>
          <w:vertAlign w:val="superscript"/>
          <w:lang w:eastAsia="ar-SA"/>
        </w:rPr>
        <w:t>2</w:t>
      </w:r>
      <w:r>
        <w:rPr>
          <w:lang w:eastAsia="ar-SA"/>
        </w:rPr>
        <w:t xml:space="preserve">. Planowana inwestycja jest zgodna z ustaleniami obowiązującego planu zagospodarowania przestrzennego.  </w:t>
      </w:r>
    </w:p>
    <w:p w14:paraId="307DD6EF" w14:textId="42426D91" w:rsidR="004602C0" w:rsidRPr="004602C0" w:rsidRDefault="00206D97" w:rsidP="009A6B8B">
      <w:pPr>
        <w:pStyle w:val="Bezodstpw"/>
        <w:jc w:val="both"/>
        <w:rPr>
          <w:rFonts w:ascii="Times New Roman" w:eastAsia="Times New Roman" w:hAnsi="Times New Roman" w:cs="Times New Roman"/>
          <w:sz w:val="24"/>
          <w:szCs w:val="24"/>
          <w:lang w:eastAsia="pl-PL"/>
        </w:rPr>
      </w:pPr>
      <w:r>
        <w:rPr>
          <w:rFonts w:ascii="Times New Roman" w:hAnsi="Times New Roman" w:cs="Times New Roman"/>
          <w:sz w:val="24"/>
          <w:szCs w:val="24"/>
        </w:rPr>
        <w:tab/>
      </w:r>
      <w:r w:rsidR="00AB2955" w:rsidRPr="006F5A88">
        <w:rPr>
          <w:rFonts w:ascii="Times New Roman" w:eastAsia="Times New Roman" w:hAnsi="Times New Roman" w:cs="Times New Roman"/>
          <w:sz w:val="24"/>
          <w:szCs w:val="24"/>
          <w:lang w:eastAsia="pl-PL"/>
        </w:rPr>
        <w:t>Stosownie do art. 63 ww. ustawy, Organ przeanalizował rodzaj, zakres i usytuowanie przedsięwzięcia oraz rodzaj i skalę jego możliwego oddziaływania.</w:t>
      </w:r>
    </w:p>
    <w:p w14:paraId="263F51D9" w14:textId="723FC1AF" w:rsidR="009A6B8B" w:rsidRPr="009A6B8B" w:rsidRDefault="00DD47A7"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ab/>
        <w:t xml:space="preserve">Planowane przedsięwzięcie będzie polegało na </w:t>
      </w:r>
      <w:r w:rsidR="009A6B8B" w:rsidRPr="009A6B8B">
        <w:rPr>
          <w:rFonts w:ascii="Times New Roman" w:hAnsi="Times New Roman" w:cs="Times New Roman"/>
          <w:sz w:val="24"/>
          <w:szCs w:val="24"/>
        </w:rPr>
        <w:t>adaptacji i rozbudowie istniejącej</w:t>
      </w:r>
      <w:r w:rsidR="009A6B8B">
        <w:rPr>
          <w:rFonts w:ascii="Times New Roman" w:hAnsi="Times New Roman" w:cs="Times New Roman"/>
          <w:sz w:val="24"/>
          <w:szCs w:val="24"/>
        </w:rPr>
        <w:t xml:space="preserve"> </w:t>
      </w:r>
      <w:r w:rsidR="009A6B8B" w:rsidRPr="009A6B8B">
        <w:rPr>
          <w:rFonts w:ascii="Times New Roman" w:hAnsi="Times New Roman" w:cs="Times New Roman"/>
          <w:sz w:val="24"/>
          <w:szCs w:val="24"/>
        </w:rPr>
        <w:t>zabudowy handlowo-magazynowej na potrzeby centrum handlowo-usługowo</w:t>
      </w:r>
      <w:r w:rsidR="009A6B8B">
        <w:rPr>
          <w:rFonts w:ascii="Times New Roman" w:hAnsi="Times New Roman" w:cs="Times New Roman"/>
          <w:sz w:val="24"/>
          <w:szCs w:val="24"/>
        </w:rPr>
        <w:t>-</w:t>
      </w:r>
      <w:r w:rsidR="009A6B8B" w:rsidRPr="009A6B8B">
        <w:rPr>
          <w:rFonts w:ascii="Times New Roman" w:hAnsi="Times New Roman" w:cs="Times New Roman"/>
          <w:sz w:val="24"/>
          <w:szCs w:val="24"/>
        </w:rPr>
        <w:t>magazynowego</w:t>
      </w:r>
      <w:r w:rsidR="009A6B8B">
        <w:rPr>
          <w:rFonts w:ascii="Times New Roman" w:hAnsi="Times New Roman" w:cs="Times New Roman"/>
          <w:sz w:val="24"/>
          <w:szCs w:val="24"/>
        </w:rPr>
        <w:t xml:space="preserve"> </w:t>
      </w:r>
      <w:r w:rsidR="009A6B8B" w:rsidRPr="009A6B8B">
        <w:rPr>
          <w:rFonts w:ascii="Times New Roman" w:hAnsi="Times New Roman" w:cs="Times New Roman"/>
          <w:sz w:val="24"/>
          <w:szCs w:val="24"/>
        </w:rPr>
        <w:t>w Suwałkach przy ul. Sejneńskiej 59, na nieruchomości o nr geod. 24949/4 i</w:t>
      </w:r>
      <w:r w:rsidR="009A6B8B">
        <w:rPr>
          <w:rFonts w:ascii="Times New Roman" w:hAnsi="Times New Roman" w:cs="Times New Roman"/>
          <w:sz w:val="24"/>
          <w:szCs w:val="24"/>
        </w:rPr>
        <w:t xml:space="preserve"> </w:t>
      </w:r>
      <w:r w:rsidR="009A6B8B" w:rsidRPr="009A6B8B">
        <w:rPr>
          <w:rFonts w:ascii="Times New Roman" w:hAnsi="Times New Roman" w:cs="Times New Roman"/>
          <w:sz w:val="24"/>
          <w:szCs w:val="24"/>
        </w:rPr>
        <w:t>24949/6. Tereny znajdujące się w sąsiedztwie inwestycji stanowią grunty budowlane</w:t>
      </w:r>
      <w:r w:rsidR="009A6B8B">
        <w:rPr>
          <w:rFonts w:ascii="Times New Roman" w:hAnsi="Times New Roman" w:cs="Times New Roman"/>
          <w:sz w:val="24"/>
          <w:szCs w:val="24"/>
        </w:rPr>
        <w:t xml:space="preserve"> </w:t>
      </w:r>
      <w:r w:rsidR="009A6B8B" w:rsidRPr="009A6B8B">
        <w:rPr>
          <w:rFonts w:ascii="Times New Roman" w:hAnsi="Times New Roman" w:cs="Times New Roman"/>
          <w:sz w:val="24"/>
          <w:szCs w:val="24"/>
        </w:rPr>
        <w:t>zabudowane budynkami produkcyjnymi, handlowymi i usługowymi wraz z towarzyszącą im</w:t>
      </w:r>
      <w:r w:rsidR="009A6B8B">
        <w:rPr>
          <w:rFonts w:ascii="Times New Roman" w:hAnsi="Times New Roman" w:cs="Times New Roman"/>
          <w:sz w:val="24"/>
          <w:szCs w:val="24"/>
        </w:rPr>
        <w:t xml:space="preserve"> </w:t>
      </w:r>
      <w:r w:rsidR="009A6B8B" w:rsidRPr="009A6B8B">
        <w:rPr>
          <w:rFonts w:ascii="Times New Roman" w:hAnsi="Times New Roman" w:cs="Times New Roman"/>
          <w:sz w:val="24"/>
          <w:szCs w:val="24"/>
        </w:rPr>
        <w:t>zabudową gospodarczą oraz pasy drogowe ul. Sejneńskiej i ul. Przemysłowej. Obsługa</w:t>
      </w:r>
      <w:r w:rsidR="009A6B8B">
        <w:rPr>
          <w:rFonts w:ascii="Times New Roman" w:hAnsi="Times New Roman" w:cs="Times New Roman"/>
          <w:sz w:val="24"/>
          <w:szCs w:val="24"/>
        </w:rPr>
        <w:t xml:space="preserve"> </w:t>
      </w:r>
      <w:r w:rsidR="009A6B8B" w:rsidRPr="009A6B8B">
        <w:rPr>
          <w:rFonts w:ascii="Times New Roman" w:hAnsi="Times New Roman" w:cs="Times New Roman"/>
          <w:sz w:val="24"/>
          <w:szCs w:val="24"/>
        </w:rPr>
        <w:t>komunikacyjna zapewniona poprzez istniejące zjazdy (wjazd i wyjazd) z ul. Sejneńskiej w</w:t>
      </w:r>
      <w:r w:rsidR="009A6B8B">
        <w:rPr>
          <w:rFonts w:ascii="Times New Roman" w:hAnsi="Times New Roman" w:cs="Times New Roman"/>
          <w:sz w:val="24"/>
          <w:szCs w:val="24"/>
        </w:rPr>
        <w:t xml:space="preserve"> </w:t>
      </w:r>
      <w:r w:rsidR="009A6B8B" w:rsidRPr="009A6B8B">
        <w:rPr>
          <w:rFonts w:ascii="Times New Roman" w:hAnsi="Times New Roman" w:cs="Times New Roman"/>
          <w:sz w:val="24"/>
          <w:szCs w:val="24"/>
        </w:rPr>
        <w:t>ciągu drogi wojewódzkiej nr 653 oraz projektowany zjazd z ul. Przemysłowej w ciągu drogi</w:t>
      </w:r>
      <w:r w:rsidR="009A6B8B">
        <w:rPr>
          <w:rFonts w:ascii="Times New Roman" w:hAnsi="Times New Roman" w:cs="Times New Roman"/>
          <w:sz w:val="24"/>
          <w:szCs w:val="24"/>
        </w:rPr>
        <w:t xml:space="preserve"> </w:t>
      </w:r>
      <w:r w:rsidR="009A6B8B" w:rsidRPr="009A6B8B">
        <w:rPr>
          <w:rFonts w:ascii="Times New Roman" w:hAnsi="Times New Roman" w:cs="Times New Roman"/>
          <w:sz w:val="24"/>
          <w:szCs w:val="24"/>
        </w:rPr>
        <w:t>gminnej nr 101260B.</w:t>
      </w:r>
    </w:p>
    <w:p w14:paraId="14317916" w14:textId="2571AE82" w:rsidR="009A6B8B" w:rsidRPr="009A6B8B" w:rsidRDefault="009A6B8B" w:rsidP="009A6B8B">
      <w:pPr>
        <w:autoSpaceDE w:val="0"/>
        <w:autoSpaceDN w:val="0"/>
        <w:adjustRightInd w:val="0"/>
        <w:spacing w:after="0" w:line="240" w:lineRule="auto"/>
        <w:ind w:firstLine="708"/>
        <w:jc w:val="both"/>
        <w:rPr>
          <w:rFonts w:ascii="Times New Roman" w:hAnsi="Times New Roman" w:cs="Times New Roman"/>
          <w:sz w:val="24"/>
          <w:szCs w:val="24"/>
        </w:rPr>
      </w:pPr>
      <w:r w:rsidRPr="009A6B8B">
        <w:rPr>
          <w:rFonts w:ascii="Times New Roman" w:hAnsi="Times New Roman" w:cs="Times New Roman"/>
          <w:sz w:val="24"/>
          <w:szCs w:val="24"/>
        </w:rPr>
        <w:t>Zakres inwestycji będzie obejmował: adaptację istniejących lokali handlowo</w:t>
      </w:r>
      <w:r w:rsidR="0078751A">
        <w:rPr>
          <w:rFonts w:ascii="Times New Roman" w:hAnsi="Times New Roman" w:cs="Times New Roman"/>
          <w:sz w:val="24"/>
          <w:szCs w:val="24"/>
        </w:rPr>
        <w:t>-</w:t>
      </w:r>
      <w:r w:rsidRPr="009A6B8B">
        <w:rPr>
          <w:rFonts w:ascii="Times New Roman" w:hAnsi="Times New Roman" w:cs="Times New Roman"/>
          <w:sz w:val="24"/>
          <w:szCs w:val="24"/>
        </w:rPr>
        <w:t>magazynowych</w:t>
      </w:r>
      <w:r w:rsidR="0078751A">
        <w:rPr>
          <w:rFonts w:ascii="Times New Roman" w:hAnsi="Times New Roman" w:cs="Times New Roman"/>
          <w:sz w:val="24"/>
          <w:szCs w:val="24"/>
        </w:rPr>
        <w:t xml:space="preserve"> </w:t>
      </w:r>
      <w:r w:rsidRPr="009A6B8B">
        <w:rPr>
          <w:rFonts w:ascii="Times New Roman" w:hAnsi="Times New Roman" w:cs="Times New Roman"/>
          <w:sz w:val="24"/>
          <w:szCs w:val="24"/>
        </w:rPr>
        <w:t>na cele handlowo-usługowo-magazynowe, budowę nowych budynków</w:t>
      </w:r>
      <w:r>
        <w:rPr>
          <w:rFonts w:ascii="Times New Roman" w:hAnsi="Times New Roman" w:cs="Times New Roman"/>
          <w:sz w:val="24"/>
          <w:szCs w:val="24"/>
        </w:rPr>
        <w:t xml:space="preserve"> </w:t>
      </w:r>
      <w:r w:rsidRPr="009A6B8B">
        <w:rPr>
          <w:rFonts w:ascii="Times New Roman" w:hAnsi="Times New Roman" w:cs="Times New Roman"/>
          <w:sz w:val="24"/>
          <w:szCs w:val="24"/>
        </w:rPr>
        <w:t>handlowo-usługowo-magazynowych, budowę obiektów zaplecza gospodarczego, rozbudowę</w:t>
      </w:r>
      <w:r>
        <w:rPr>
          <w:rFonts w:ascii="Times New Roman" w:hAnsi="Times New Roman" w:cs="Times New Roman"/>
          <w:sz w:val="24"/>
          <w:szCs w:val="24"/>
        </w:rPr>
        <w:t xml:space="preserve"> </w:t>
      </w:r>
      <w:r w:rsidRPr="009A6B8B">
        <w:rPr>
          <w:rFonts w:ascii="Times New Roman" w:hAnsi="Times New Roman" w:cs="Times New Roman"/>
          <w:sz w:val="24"/>
          <w:szCs w:val="24"/>
        </w:rPr>
        <w:t>istniejących parkingów i dróg dojazdowych, rozbudowę i przebudowę istniejących urządzeń</w:t>
      </w:r>
      <w:r>
        <w:rPr>
          <w:rFonts w:ascii="Times New Roman" w:hAnsi="Times New Roman" w:cs="Times New Roman"/>
          <w:sz w:val="24"/>
          <w:szCs w:val="24"/>
        </w:rPr>
        <w:t xml:space="preserve"> </w:t>
      </w:r>
      <w:r w:rsidRPr="009A6B8B">
        <w:rPr>
          <w:rFonts w:ascii="Times New Roman" w:hAnsi="Times New Roman" w:cs="Times New Roman"/>
          <w:sz w:val="24"/>
          <w:szCs w:val="24"/>
        </w:rPr>
        <w:t>infrastruktury technicznej. Elementy zagospodarowania terenu w granicach działek</w:t>
      </w:r>
      <w:r>
        <w:rPr>
          <w:rFonts w:ascii="Times New Roman" w:hAnsi="Times New Roman" w:cs="Times New Roman"/>
          <w:sz w:val="24"/>
          <w:szCs w:val="24"/>
        </w:rPr>
        <w:t xml:space="preserve"> </w:t>
      </w:r>
      <w:r w:rsidRPr="009A6B8B">
        <w:rPr>
          <w:rFonts w:ascii="Times New Roman" w:hAnsi="Times New Roman" w:cs="Times New Roman"/>
          <w:sz w:val="24"/>
          <w:szCs w:val="24"/>
        </w:rPr>
        <w:t>inwestycyjnych nr 24949/4 i 24949/6 tworzą (łącznie):</w:t>
      </w:r>
    </w:p>
    <w:p w14:paraId="48FEEAA7" w14:textId="52D28C9E"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1) powierzchnia terenu w konturze 9UP  28</w:t>
      </w:r>
      <w:r w:rsidR="00914FBC">
        <w:rPr>
          <w:rFonts w:ascii="Times New Roman" w:hAnsi="Times New Roman" w:cs="Times New Roman"/>
          <w:sz w:val="24"/>
          <w:szCs w:val="24"/>
        </w:rPr>
        <w:t xml:space="preserve"> </w:t>
      </w:r>
      <w:r w:rsidRPr="009A6B8B">
        <w:rPr>
          <w:rFonts w:ascii="Times New Roman" w:hAnsi="Times New Roman" w:cs="Times New Roman"/>
          <w:sz w:val="24"/>
          <w:szCs w:val="24"/>
        </w:rPr>
        <w:t>936,80 m</w:t>
      </w:r>
      <w:r w:rsidRPr="009A6B8B">
        <w:rPr>
          <w:rFonts w:ascii="Times New Roman" w:hAnsi="Times New Roman" w:cs="Times New Roman"/>
          <w:sz w:val="24"/>
          <w:szCs w:val="24"/>
          <w:vertAlign w:val="superscript"/>
        </w:rPr>
        <w:t>2</w:t>
      </w:r>
      <w:r w:rsidRPr="009A6B8B">
        <w:rPr>
          <w:rFonts w:ascii="Times New Roman" w:hAnsi="Times New Roman" w:cs="Times New Roman"/>
          <w:sz w:val="24"/>
          <w:szCs w:val="24"/>
        </w:rPr>
        <w:t>,</w:t>
      </w:r>
    </w:p>
    <w:p w14:paraId="767CE234" w14:textId="0D2B9D6F"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a) w tym powierzchnia zabudowy 10</w:t>
      </w:r>
      <w:r w:rsidR="00914FBC">
        <w:rPr>
          <w:rFonts w:ascii="Times New Roman" w:hAnsi="Times New Roman" w:cs="Times New Roman"/>
          <w:sz w:val="24"/>
          <w:szCs w:val="24"/>
        </w:rPr>
        <w:t xml:space="preserve"> </w:t>
      </w:r>
      <w:r w:rsidRPr="009A6B8B">
        <w:rPr>
          <w:rFonts w:ascii="Times New Roman" w:hAnsi="Times New Roman" w:cs="Times New Roman"/>
          <w:sz w:val="24"/>
          <w:szCs w:val="24"/>
        </w:rPr>
        <w:t>118,70 m</w:t>
      </w:r>
      <w:r w:rsidRPr="001E7D81">
        <w:rPr>
          <w:rFonts w:ascii="Times New Roman" w:hAnsi="Times New Roman" w:cs="Times New Roman"/>
          <w:sz w:val="24"/>
          <w:szCs w:val="24"/>
          <w:vertAlign w:val="superscript"/>
        </w:rPr>
        <w:t>2</w:t>
      </w:r>
      <w:r w:rsidRPr="009A6B8B">
        <w:rPr>
          <w:rFonts w:ascii="Times New Roman" w:hAnsi="Times New Roman" w:cs="Times New Roman"/>
          <w:sz w:val="24"/>
          <w:szCs w:val="24"/>
        </w:rPr>
        <w:t>, w tym:</w:t>
      </w:r>
    </w:p>
    <w:p w14:paraId="2FFEE76B" w14:textId="5A718E9E" w:rsidR="009A6B8B" w:rsidRPr="009A6B8B" w:rsidRDefault="00733C85" w:rsidP="009A6B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6B8B" w:rsidRPr="009A6B8B">
        <w:rPr>
          <w:rFonts w:ascii="Times New Roman" w:hAnsi="Times New Roman" w:cs="Times New Roman"/>
          <w:sz w:val="24"/>
          <w:szCs w:val="24"/>
        </w:rPr>
        <w:t>- pow. zabudowy istniejącej 6</w:t>
      </w:r>
      <w:r w:rsidR="00760F14">
        <w:rPr>
          <w:rFonts w:ascii="Times New Roman" w:hAnsi="Times New Roman" w:cs="Times New Roman"/>
          <w:sz w:val="24"/>
          <w:szCs w:val="24"/>
        </w:rPr>
        <w:t xml:space="preserve"> </w:t>
      </w:r>
      <w:r w:rsidR="009A6B8B" w:rsidRPr="009A6B8B">
        <w:rPr>
          <w:rFonts w:ascii="Times New Roman" w:hAnsi="Times New Roman" w:cs="Times New Roman"/>
          <w:sz w:val="24"/>
          <w:szCs w:val="24"/>
        </w:rPr>
        <w:t>610,16 m2,</w:t>
      </w:r>
    </w:p>
    <w:p w14:paraId="6100B788" w14:textId="517930B8" w:rsidR="009A6B8B" w:rsidRPr="009A6B8B" w:rsidRDefault="00733C85" w:rsidP="009A6B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6B8B" w:rsidRPr="009A6B8B">
        <w:rPr>
          <w:rFonts w:ascii="Times New Roman" w:hAnsi="Times New Roman" w:cs="Times New Roman"/>
          <w:sz w:val="24"/>
          <w:szCs w:val="24"/>
        </w:rPr>
        <w:t>- powierzchnia zabudowy projektowanej 3508,54 m</w:t>
      </w:r>
      <w:r w:rsidR="009A6B8B" w:rsidRPr="009A6B8B">
        <w:rPr>
          <w:rFonts w:ascii="Times New Roman" w:hAnsi="Times New Roman" w:cs="Times New Roman"/>
          <w:sz w:val="24"/>
          <w:szCs w:val="24"/>
          <w:vertAlign w:val="superscript"/>
        </w:rPr>
        <w:t>2</w:t>
      </w:r>
      <w:r w:rsidR="009A6B8B" w:rsidRPr="009A6B8B">
        <w:rPr>
          <w:rFonts w:ascii="Times New Roman" w:hAnsi="Times New Roman" w:cs="Times New Roman"/>
          <w:sz w:val="24"/>
          <w:szCs w:val="24"/>
        </w:rPr>
        <w:t>,</w:t>
      </w:r>
    </w:p>
    <w:p w14:paraId="738DB711" w14:textId="3E01FCE6"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 xml:space="preserve">b) pow. dróg, chodników i placów </w:t>
      </w:r>
      <w:r w:rsidR="0070208A">
        <w:rPr>
          <w:rFonts w:ascii="Times New Roman" w:hAnsi="Times New Roman" w:cs="Times New Roman"/>
          <w:sz w:val="24"/>
          <w:szCs w:val="24"/>
        </w:rPr>
        <w:t xml:space="preserve"> </w:t>
      </w:r>
      <w:r w:rsidRPr="009A6B8B">
        <w:rPr>
          <w:rFonts w:ascii="Times New Roman" w:hAnsi="Times New Roman" w:cs="Times New Roman"/>
          <w:sz w:val="24"/>
          <w:szCs w:val="24"/>
        </w:rPr>
        <w:t>13</w:t>
      </w:r>
      <w:r w:rsidR="00760F14">
        <w:rPr>
          <w:rFonts w:ascii="Times New Roman" w:hAnsi="Times New Roman" w:cs="Times New Roman"/>
          <w:sz w:val="24"/>
          <w:szCs w:val="24"/>
        </w:rPr>
        <w:t xml:space="preserve"> </w:t>
      </w:r>
      <w:r w:rsidRPr="009A6B8B">
        <w:rPr>
          <w:rFonts w:ascii="Times New Roman" w:hAnsi="Times New Roman" w:cs="Times New Roman"/>
          <w:sz w:val="24"/>
          <w:szCs w:val="24"/>
        </w:rPr>
        <w:t>009,40 m</w:t>
      </w:r>
      <w:r w:rsidRPr="009A6B8B">
        <w:rPr>
          <w:rFonts w:ascii="Times New Roman" w:hAnsi="Times New Roman" w:cs="Times New Roman"/>
          <w:sz w:val="24"/>
          <w:szCs w:val="24"/>
          <w:vertAlign w:val="superscript"/>
        </w:rPr>
        <w:t>2</w:t>
      </w:r>
      <w:r w:rsidRPr="009A6B8B">
        <w:rPr>
          <w:rFonts w:ascii="Times New Roman" w:hAnsi="Times New Roman" w:cs="Times New Roman"/>
          <w:sz w:val="24"/>
          <w:szCs w:val="24"/>
        </w:rPr>
        <w:t>,</w:t>
      </w:r>
    </w:p>
    <w:p w14:paraId="1EB4FF23" w14:textId="5138FF83"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c) powierzchnia biologicznie czynna 5</w:t>
      </w:r>
      <w:r w:rsidR="00760F14">
        <w:rPr>
          <w:rFonts w:ascii="Times New Roman" w:hAnsi="Times New Roman" w:cs="Times New Roman"/>
          <w:sz w:val="24"/>
          <w:szCs w:val="24"/>
        </w:rPr>
        <w:t xml:space="preserve"> </w:t>
      </w:r>
      <w:r w:rsidRPr="009A6B8B">
        <w:rPr>
          <w:rFonts w:ascii="Times New Roman" w:hAnsi="Times New Roman" w:cs="Times New Roman"/>
          <w:sz w:val="24"/>
          <w:szCs w:val="24"/>
        </w:rPr>
        <w:t>808,70 m</w:t>
      </w:r>
      <w:r w:rsidRPr="009A6B8B">
        <w:rPr>
          <w:rFonts w:ascii="Times New Roman" w:hAnsi="Times New Roman" w:cs="Times New Roman"/>
          <w:sz w:val="24"/>
          <w:szCs w:val="24"/>
          <w:vertAlign w:val="superscript"/>
        </w:rPr>
        <w:t>2</w:t>
      </w:r>
      <w:r w:rsidRPr="009A6B8B">
        <w:rPr>
          <w:rFonts w:ascii="Times New Roman" w:hAnsi="Times New Roman" w:cs="Times New Roman"/>
          <w:sz w:val="24"/>
          <w:szCs w:val="24"/>
        </w:rPr>
        <w:t>,</w:t>
      </w:r>
    </w:p>
    <w:p w14:paraId="20ACB437" w14:textId="77777777"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2) wskaźnik - pow. zabudowy/pow. terenu 34,97 %</w:t>
      </w:r>
    </w:p>
    <w:p w14:paraId="1C8A54EF" w14:textId="77777777"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3) wskaźnik - pow. biologicznie czynna/pow. terenu 20,07 %</w:t>
      </w:r>
    </w:p>
    <w:p w14:paraId="01E91C16" w14:textId="77777777"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4) wskaźnik - terenów utwardzonych/pow. terenu 44,96 %.</w:t>
      </w:r>
    </w:p>
    <w:p w14:paraId="486059A3" w14:textId="08ABC05D" w:rsidR="009A6B8B" w:rsidRPr="009A6B8B" w:rsidRDefault="009A6B8B" w:rsidP="009A6B8B">
      <w:pPr>
        <w:autoSpaceDE w:val="0"/>
        <w:autoSpaceDN w:val="0"/>
        <w:adjustRightInd w:val="0"/>
        <w:spacing w:after="0" w:line="240" w:lineRule="auto"/>
        <w:ind w:firstLine="708"/>
        <w:jc w:val="both"/>
        <w:rPr>
          <w:rFonts w:ascii="Times New Roman" w:hAnsi="Times New Roman" w:cs="Times New Roman"/>
          <w:sz w:val="24"/>
          <w:szCs w:val="24"/>
        </w:rPr>
      </w:pPr>
      <w:r w:rsidRPr="009A6B8B">
        <w:rPr>
          <w:rFonts w:ascii="Times New Roman" w:hAnsi="Times New Roman" w:cs="Times New Roman"/>
          <w:sz w:val="24"/>
          <w:szCs w:val="24"/>
        </w:rPr>
        <w:t>Istniejąca i projektowana zabudowa będzie jednokondygnacyjna, parterowa, bez</w:t>
      </w:r>
      <w:r>
        <w:rPr>
          <w:rFonts w:ascii="Times New Roman" w:hAnsi="Times New Roman" w:cs="Times New Roman"/>
          <w:sz w:val="24"/>
          <w:szCs w:val="24"/>
        </w:rPr>
        <w:t xml:space="preserve"> p</w:t>
      </w:r>
      <w:r w:rsidRPr="009A6B8B">
        <w:rPr>
          <w:rFonts w:ascii="Times New Roman" w:hAnsi="Times New Roman" w:cs="Times New Roman"/>
          <w:sz w:val="24"/>
          <w:szCs w:val="24"/>
        </w:rPr>
        <w:t>odpiwniczenia. Budynki wykonano w technologii mieszanej: tradycyjnej murowanej i</w:t>
      </w:r>
      <w:r>
        <w:rPr>
          <w:rFonts w:ascii="Times New Roman" w:hAnsi="Times New Roman" w:cs="Times New Roman"/>
          <w:sz w:val="24"/>
          <w:szCs w:val="24"/>
        </w:rPr>
        <w:t xml:space="preserve"> </w:t>
      </w:r>
      <w:r w:rsidRPr="009A6B8B">
        <w:rPr>
          <w:rFonts w:ascii="Times New Roman" w:hAnsi="Times New Roman" w:cs="Times New Roman"/>
          <w:sz w:val="24"/>
          <w:szCs w:val="24"/>
        </w:rPr>
        <w:t>żelbetowej- szkieletowej z częściowym wykorzystaniem żelbetowych i stalowych elementów</w:t>
      </w:r>
    </w:p>
    <w:p w14:paraId="335BA246" w14:textId="77777777"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prefabrykowanych konstrukcji dachowych i okładzin ściennych z płyt warstwowych.</w:t>
      </w:r>
    </w:p>
    <w:p w14:paraId="403EBECB" w14:textId="0530C9EA" w:rsidR="009A6B8B" w:rsidRPr="009A6B8B" w:rsidRDefault="009A6B8B" w:rsidP="009A6B8B">
      <w:pPr>
        <w:autoSpaceDE w:val="0"/>
        <w:autoSpaceDN w:val="0"/>
        <w:adjustRightInd w:val="0"/>
        <w:spacing w:after="0" w:line="240" w:lineRule="auto"/>
        <w:rPr>
          <w:rFonts w:ascii="Times New Roman" w:hAnsi="Times New Roman" w:cs="Times New Roman"/>
          <w:sz w:val="24"/>
          <w:szCs w:val="24"/>
        </w:rPr>
      </w:pPr>
      <w:r w:rsidRPr="009A6B8B">
        <w:rPr>
          <w:rFonts w:ascii="Times New Roman" w:hAnsi="Times New Roman" w:cs="Times New Roman"/>
          <w:sz w:val="24"/>
          <w:szCs w:val="24"/>
        </w:rPr>
        <w:lastRenderedPageBreak/>
        <w:t>Projektowana nowa zabudowa zrealizowana zostanie w tej samej technologii. Powierzchnia</w:t>
      </w:r>
      <w:r w:rsidR="005C1CAA">
        <w:rPr>
          <w:rFonts w:ascii="Times New Roman" w:hAnsi="Times New Roman" w:cs="Times New Roman"/>
          <w:sz w:val="24"/>
          <w:szCs w:val="24"/>
        </w:rPr>
        <w:t xml:space="preserve"> </w:t>
      </w:r>
      <w:r w:rsidRPr="009A6B8B">
        <w:rPr>
          <w:rFonts w:ascii="Times New Roman" w:hAnsi="Times New Roman" w:cs="Times New Roman"/>
          <w:sz w:val="24"/>
          <w:szCs w:val="24"/>
        </w:rPr>
        <w:t>wolna od zainwestowania zostanie przeznaczona do zagospodarowania w formie trawników</w:t>
      </w:r>
    </w:p>
    <w:p w14:paraId="422A38B4" w14:textId="77777777" w:rsidR="009A6B8B" w:rsidRPr="009A6B8B" w:rsidRDefault="009A6B8B" w:rsidP="009A6B8B">
      <w:pPr>
        <w:autoSpaceDE w:val="0"/>
        <w:autoSpaceDN w:val="0"/>
        <w:adjustRightInd w:val="0"/>
        <w:spacing w:after="0" w:line="240" w:lineRule="auto"/>
        <w:rPr>
          <w:rFonts w:ascii="Times New Roman" w:hAnsi="Times New Roman" w:cs="Times New Roman"/>
          <w:sz w:val="24"/>
          <w:szCs w:val="24"/>
        </w:rPr>
      </w:pPr>
      <w:r w:rsidRPr="009A6B8B">
        <w:rPr>
          <w:rFonts w:ascii="Times New Roman" w:hAnsi="Times New Roman" w:cs="Times New Roman"/>
          <w:sz w:val="24"/>
          <w:szCs w:val="24"/>
        </w:rPr>
        <w:t>z nasadzeniami roślin ozdobnych.</w:t>
      </w:r>
    </w:p>
    <w:p w14:paraId="68CE2BC1" w14:textId="77777777" w:rsidR="009A6B8B" w:rsidRPr="009A6B8B" w:rsidRDefault="009A6B8B" w:rsidP="009A6B8B">
      <w:pPr>
        <w:autoSpaceDE w:val="0"/>
        <w:autoSpaceDN w:val="0"/>
        <w:adjustRightInd w:val="0"/>
        <w:spacing w:after="0" w:line="240" w:lineRule="auto"/>
        <w:ind w:firstLine="708"/>
        <w:jc w:val="both"/>
        <w:rPr>
          <w:rFonts w:ascii="Times New Roman" w:hAnsi="Times New Roman" w:cs="Times New Roman"/>
          <w:sz w:val="24"/>
          <w:szCs w:val="24"/>
        </w:rPr>
      </w:pPr>
      <w:r w:rsidRPr="009A6B8B">
        <w:rPr>
          <w:rFonts w:ascii="Times New Roman" w:hAnsi="Times New Roman" w:cs="Times New Roman"/>
          <w:sz w:val="24"/>
          <w:szCs w:val="24"/>
        </w:rPr>
        <w:t>W karcie informacyjnej przedsięwzięcia przedstawiono oddziaływanie planowanego</w:t>
      </w:r>
    </w:p>
    <w:p w14:paraId="48716733" w14:textId="77777777"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przedsięwzięcia na środowisko w trakcie jego realizacji i dalszego użytkowania:</w:t>
      </w:r>
    </w:p>
    <w:p w14:paraId="23DF231F" w14:textId="54B23AE5"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 ścieki socjalno- bytowe (z sanitariatów) w ilości ok. 1,9 m</w:t>
      </w:r>
      <w:r w:rsidRPr="009A6B8B">
        <w:rPr>
          <w:rFonts w:ascii="Times New Roman" w:hAnsi="Times New Roman" w:cs="Times New Roman"/>
          <w:sz w:val="24"/>
          <w:szCs w:val="24"/>
          <w:vertAlign w:val="superscript"/>
        </w:rPr>
        <w:t>3</w:t>
      </w:r>
      <w:r w:rsidRPr="009A6B8B">
        <w:rPr>
          <w:rFonts w:ascii="Times New Roman" w:hAnsi="Times New Roman" w:cs="Times New Roman"/>
          <w:sz w:val="24"/>
          <w:szCs w:val="24"/>
        </w:rPr>
        <w:t>/dobę, tj. 60 m</w:t>
      </w:r>
      <w:r w:rsidRPr="009A6B8B">
        <w:rPr>
          <w:rFonts w:ascii="Times New Roman" w:hAnsi="Times New Roman" w:cs="Times New Roman"/>
          <w:sz w:val="24"/>
          <w:szCs w:val="24"/>
          <w:vertAlign w:val="superscript"/>
        </w:rPr>
        <w:t>3</w:t>
      </w:r>
      <w:r w:rsidRPr="009A6B8B">
        <w:rPr>
          <w:rFonts w:ascii="Times New Roman" w:hAnsi="Times New Roman" w:cs="Times New Roman"/>
          <w:sz w:val="24"/>
          <w:szCs w:val="24"/>
        </w:rPr>
        <w:t>/miesiąc (łącznie</w:t>
      </w:r>
      <w:r>
        <w:rPr>
          <w:rFonts w:ascii="Times New Roman" w:hAnsi="Times New Roman" w:cs="Times New Roman"/>
          <w:sz w:val="24"/>
          <w:szCs w:val="24"/>
        </w:rPr>
        <w:t xml:space="preserve"> </w:t>
      </w:r>
      <w:r w:rsidRPr="009A6B8B">
        <w:rPr>
          <w:rFonts w:ascii="Times New Roman" w:hAnsi="Times New Roman" w:cs="Times New Roman"/>
          <w:sz w:val="24"/>
          <w:szCs w:val="24"/>
        </w:rPr>
        <w:t>dla wszystkich obiektów po zakończeniu budowy), odprowadzane będą z obiektów</w:t>
      </w:r>
      <w:r>
        <w:rPr>
          <w:rFonts w:ascii="Times New Roman" w:hAnsi="Times New Roman" w:cs="Times New Roman"/>
          <w:sz w:val="24"/>
          <w:szCs w:val="24"/>
        </w:rPr>
        <w:t xml:space="preserve"> </w:t>
      </w:r>
      <w:r w:rsidRPr="009A6B8B">
        <w:rPr>
          <w:rFonts w:ascii="Times New Roman" w:hAnsi="Times New Roman" w:cs="Times New Roman"/>
          <w:sz w:val="24"/>
          <w:szCs w:val="24"/>
        </w:rPr>
        <w:t>projektowanych bezpośrednio do istniejącej miejskiej sieci kanalizacji sanitarnej; ścieki</w:t>
      </w:r>
      <w:r>
        <w:rPr>
          <w:rFonts w:ascii="Times New Roman" w:hAnsi="Times New Roman" w:cs="Times New Roman"/>
          <w:sz w:val="24"/>
          <w:szCs w:val="24"/>
        </w:rPr>
        <w:t xml:space="preserve"> </w:t>
      </w:r>
      <w:r w:rsidRPr="009A6B8B">
        <w:rPr>
          <w:rFonts w:ascii="Times New Roman" w:hAnsi="Times New Roman" w:cs="Times New Roman"/>
          <w:sz w:val="24"/>
          <w:szCs w:val="24"/>
        </w:rPr>
        <w:t>technologiczne nie wystąpią;</w:t>
      </w:r>
    </w:p>
    <w:p w14:paraId="08901168" w14:textId="157C37AE" w:rsidR="004602C0"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 odpady bytowe w ilości ok. 100 kg/dobę oraz folie i kartony z opakowań towarów w ilości</w:t>
      </w:r>
      <w:r>
        <w:rPr>
          <w:rFonts w:ascii="Times New Roman" w:hAnsi="Times New Roman" w:cs="Times New Roman"/>
          <w:sz w:val="24"/>
          <w:szCs w:val="24"/>
        </w:rPr>
        <w:t xml:space="preserve"> </w:t>
      </w:r>
      <w:r w:rsidRPr="009A6B8B">
        <w:rPr>
          <w:rFonts w:ascii="Times New Roman" w:hAnsi="Times New Roman" w:cs="Times New Roman"/>
          <w:sz w:val="24"/>
          <w:szCs w:val="24"/>
        </w:rPr>
        <w:t>odpowiednio ok. 50 kg/dobę, są i będą selektywnie gromadzone w wydzielonych</w:t>
      </w:r>
      <w:r>
        <w:rPr>
          <w:rFonts w:ascii="Times New Roman" w:hAnsi="Times New Roman" w:cs="Times New Roman"/>
          <w:sz w:val="24"/>
          <w:szCs w:val="24"/>
        </w:rPr>
        <w:t xml:space="preserve"> </w:t>
      </w:r>
      <w:r w:rsidRPr="009A6B8B">
        <w:rPr>
          <w:rFonts w:ascii="Times New Roman" w:hAnsi="Times New Roman" w:cs="Times New Roman"/>
          <w:sz w:val="24"/>
          <w:szCs w:val="24"/>
        </w:rPr>
        <w:t>pojemnikach i wywożone przez służby komunalne zgodnie z podpisaną obecnie z PGK w</w:t>
      </w:r>
      <w:r>
        <w:rPr>
          <w:rFonts w:ascii="Times New Roman" w:hAnsi="Times New Roman" w:cs="Times New Roman"/>
          <w:sz w:val="24"/>
          <w:szCs w:val="24"/>
        </w:rPr>
        <w:t xml:space="preserve"> </w:t>
      </w:r>
      <w:r w:rsidRPr="009A6B8B">
        <w:rPr>
          <w:rFonts w:ascii="Times New Roman" w:hAnsi="Times New Roman" w:cs="Times New Roman"/>
          <w:sz w:val="24"/>
          <w:szCs w:val="24"/>
        </w:rPr>
        <w:t>Suwałkach umową; odpady technologiczne nie wystąpią;</w:t>
      </w:r>
    </w:p>
    <w:p w14:paraId="786DE66B" w14:textId="77777777"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 w chwili obecnej jedynymi urządzeniami z instalacjami, które emitują zanieczyszczenia do</w:t>
      </w:r>
    </w:p>
    <w:p w14:paraId="0CE19E7C" w14:textId="2E4A5E3B"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powietrza są dwie kotłownie (wbudowane w obiekty istniejące) opalane gazem płynnym</w:t>
      </w:r>
      <w:r>
        <w:rPr>
          <w:rFonts w:ascii="Times New Roman" w:hAnsi="Times New Roman" w:cs="Times New Roman"/>
          <w:sz w:val="24"/>
          <w:szCs w:val="24"/>
        </w:rPr>
        <w:t xml:space="preserve"> </w:t>
      </w:r>
      <w:r w:rsidRPr="009A6B8B">
        <w:rPr>
          <w:rFonts w:ascii="Times New Roman" w:hAnsi="Times New Roman" w:cs="Times New Roman"/>
          <w:sz w:val="24"/>
          <w:szCs w:val="24"/>
        </w:rPr>
        <w:t xml:space="preserve">(LPG), </w:t>
      </w:r>
      <w:r w:rsidR="005C1CAA">
        <w:rPr>
          <w:rFonts w:ascii="Times New Roman" w:hAnsi="Times New Roman" w:cs="Times New Roman"/>
          <w:sz w:val="24"/>
          <w:szCs w:val="24"/>
        </w:rPr>
        <w:t xml:space="preserve">z </w:t>
      </w:r>
      <w:r w:rsidRPr="009A6B8B">
        <w:rPr>
          <w:rFonts w:ascii="Times New Roman" w:hAnsi="Times New Roman" w:cs="Times New Roman"/>
          <w:sz w:val="24"/>
          <w:szCs w:val="24"/>
        </w:rPr>
        <w:t>których emisja zanieczyszczeń występuje na poziomie emisji dopuszczalnych;</w:t>
      </w:r>
    </w:p>
    <w:p w14:paraId="76E01390" w14:textId="12DBDE9C"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 w projektowanych, nowych obiektach przewiduje się zastosowanie systemów grzewczych</w:t>
      </w:r>
      <w:r>
        <w:rPr>
          <w:rFonts w:ascii="Times New Roman" w:hAnsi="Times New Roman" w:cs="Times New Roman"/>
          <w:sz w:val="24"/>
          <w:szCs w:val="24"/>
        </w:rPr>
        <w:t xml:space="preserve"> </w:t>
      </w:r>
      <w:r w:rsidRPr="009A6B8B">
        <w:rPr>
          <w:rFonts w:ascii="Times New Roman" w:hAnsi="Times New Roman" w:cs="Times New Roman"/>
          <w:sz w:val="24"/>
          <w:szCs w:val="24"/>
        </w:rPr>
        <w:t>opartych na powietrznych pompach ciepła, które nie emitują szkodliwych substancji do</w:t>
      </w:r>
      <w:r>
        <w:rPr>
          <w:rFonts w:ascii="Times New Roman" w:hAnsi="Times New Roman" w:cs="Times New Roman"/>
          <w:sz w:val="24"/>
          <w:szCs w:val="24"/>
        </w:rPr>
        <w:t xml:space="preserve"> </w:t>
      </w:r>
      <w:r w:rsidRPr="009A6B8B">
        <w:rPr>
          <w:rFonts w:ascii="Times New Roman" w:hAnsi="Times New Roman" w:cs="Times New Roman"/>
          <w:sz w:val="24"/>
          <w:szCs w:val="24"/>
        </w:rPr>
        <w:t>powietrza;</w:t>
      </w:r>
    </w:p>
    <w:p w14:paraId="159AFD33" w14:textId="125D53A6"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 nie przewiduje się montażu specjalnych maszyn i urządzeń powodujących zwiększenie i</w:t>
      </w:r>
      <w:r>
        <w:rPr>
          <w:rFonts w:ascii="Times New Roman" w:hAnsi="Times New Roman" w:cs="Times New Roman"/>
          <w:sz w:val="24"/>
          <w:szCs w:val="24"/>
        </w:rPr>
        <w:t xml:space="preserve"> </w:t>
      </w:r>
      <w:r w:rsidRPr="009A6B8B">
        <w:rPr>
          <w:rFonts w:ascii="Times New Roman" w:hAnsi="Times New Roman" w:cs="Times New Roman"/>
          <w:sz w:val="24"/>
          <w:szCs w:val="24"/>
        </w:rPr>
        <w:t>przekroczenie dopuszczalnych norm hałasu, tereny sąsiadujące z planowaną inwestycją są</w:t>
      </w:r>
      <w:r>
        <w:rPr>
          <w:rFonts w:ascii="Times New Roman" w:hAnsi="Times New Roman" w:cs="Times New Roman"/>
          <w:sz w:val="24"/>
          <w:szCs w:val="24"/>
        </w:rPr>
        <w:t xml:space="preserve"> </w:t>
      </w:r>
      <w:r w:rsidRPr="009A6B8B">
        <w:rPr>
          <w:rFonts w:ascii="Times New Roman" w:hAnsi="Times New Roman" w:cs="Times New Roman"/>
          <w:sz w:val="24"/>
          <w:szCs w:val="24"/>
        </w:rPr>
        <w:t>obszarami zabudowy przemysłowej i handlowo- usługowej o podobnej uciążliwości, a w ich</w:t>
      </w:r>
      <w:r>
        <w:rPr>
          <w:rFonts w:ascii="Times New Roman" w:hAnsi="Times New Roman" w:cs="Times New Roman"/>
          <w:sz w:val="24"/>
          <w:szCs w:val="24"/>
        </w:rPr>
        <w:t xml:space="preserve"> </w:t>
      </w:r>
      <w:r w:rsidRPr="009A6B8B">
        <w:rPr>
          <w:rFonts w:ascii="Times New Roman" w:hAnsi="Times New Roman" w:cs="Times New Roman"/>
          <w:sz w:val="24"/>
          <w:szCs w:val="24"/>
        </w:rPr>
        <w:t>bezpośrednim sąsiedztwie nie występuje zabudowa mieszkaniowa. Jedynymi urządzeniami</w:t>
      </w:r>
      <w:r>
        <w:rPr>
          <w:rFonts w:ascii="Times New Roman" w:hAnsi="Times New Roman" w:cs="Times New Roman"/>
          <w:sz w:val="24"/>
          <w:szCs w:val="24"/>
        </w:rPr>
        <w:t xml:space="preserve"> </w:t>
      </w:r>
      <w:r w:rsidRPr="009A6B8B">
        <w:rPr>
          <w:rFonts w:ascii="Times New Roman" w:hAnsi="Times New Roman" w:cs="Times New Roman"/>
          <w:sz w:val="24"/>
          <w:szCs w:val="24"/>
        </w:rPr>
        <w:t>mogącymi wpływać na klimat akustyczny będą zewnętrzne centrale wentylacyjne, których</w:t>
      </w:r>
      <w:r>
        <w:rPr>
          <w:rFonts w:ascii="Times New Roman" w:hAnsi="Times New Roman" w:cs="Times New Roman"/>
          <w:sz w:val="24"/>
          <w:szCs w:val="24"/>
        </w:rPr>
        <w:t xml:space="preserve"> </w:t>
      </w:r>
      <w:r w:rsidRPr="009A6B8B">
        <w:rPr>
          <w:rFonts w:ascii="Times New Roman" w:hAnsi="Times New Roman" w:cs="Times New Roman"/>
          <w:sz w:val="24"/>
          <w:szCs w:val="24"/>
        </w:rPr>
        <w:t>poziom dźwięku nie przekroczy 65 dB, drugim czynnikiem wpływającym na klimat akustyczny</w:t>
      </w:r>
      <w:r>
        <w:rPr>
          <w:rFonts w:ascii="Times New Roman" w:hAnsi="Times New Roman" w:cs="Times New Roman"/>
          <w:sz w:val="24"/>
          <w:szCs w:val="24"/>
        </w:rPr>
        <w:t xml:space="preserve"> </w:t>
      </w:r>
      <w:r w:rsidRPr="009A6B8B">
        <w:rPr>
          <w:rFonts w:ascii="Times New Roman" w:hAnsi="Times New Roman" w:cs="Times New Roman"/>
          <w:sz w:val="24"/>
          <w:szCs w:val="24"/>
        </w:rPr>
        <w:t>będą zewnętrzne parkingi wraz z drogami dojazdowymi (w chwili obecnej na omawianym</w:t>
      </w:r>
      <w:r>
        <w:rPr>
          <w:rFonts w:ascii="Times New Roman" w:hAnsi="Times New Roman" w:cs="Times New Roman"/>
          <w:sz w:val="24"/>
          <w:szCs w:val="24"/>
        </w:rPr>
        <w:t xml:space="preserve"> </w:t>
      </w:r>
      <w:r w:rsidRPr="009A6B8B">
        <w:rPr>
          <w:rFonts w:ascii="Times New Roman" w:hAnsi="Times New Roman" w:cs="Times New Roman"/>
          <w:sz w:val="24"/>
          <w:szCs w:val="24"/>
        </w:rPr>
        <w:t>terenie wykonane są parkingi na 159 miejsc postojowych; docelowo projektowane jest</w:t>
      </w:r>
      <w:r>
        <w:rPr>
          <w:rFonts w:ascii="Times New Roman" w:hAnsi="Times New Roman" w:cs="Times New Roman"/>
          <w:sz w:val="24"/>
          <w:szCs w:val="24"/>
        </w:rPr>
        <w:t xml:space="preserve"> </w:t>
      </w:r>
      <w:r w:rsidRPr="009A6B8B">
        <w:rPr>
          <w:rFonts w:ascii="Times New Roman" w:hAnsi="Times New Roman" w:cs="Times New Roman"/>
          <w:sz w:val="24"/>
          <w:szCs w:val="24"/>
        </w:rPr>
        <w:t>zwiększenie ich liczby do 269). Ruch pojazdów będzie się odbywał przy założeniu pracy</w:t>
      </w:r>
      <w:r>
        <w:rPr>
          <w:rFonts w:ascii="Times New Roman" w:hAnsi="Times New Roman" w:cs="Times New Roman"/>
          <w:sz w:val="24"/>
          <w:szCs w:val="24"/>
        </w:rPr>
        <w:t xml:space="preserve"> </w:t>
      </w:r>
      <w:r w:rsidRPr="009A6B8B">
        <w:rPr>
          <w:rFonts w:ascii="Times New Roman" w:hAnsi="Times New Roman" w:cs="Times New Roman"/>
          <w:sz w:val="24"/>
          <w:szCs w:val="24"/>
        </w:rPr>
        <w:t>obiektów wyłącznie w porze dziennej (ok. 10 godz.). Poziom hałasu na projektowanych</w:t>
      </w:r>
      <w:r>
        <w:rPr>
          <w:rFonts w:ascii="Times New Roman" w:hAnsi="Times New Roman" w:cs="Times New Roman"/>
          <w:sz w:val="24"/>
          <w:szCs w:val="24"/>
        </w:rPr>
        <w:t xml:space="preserve"> </w:t>
      </w:r>
      <w:r w:rsidRPr="009A6B8B">
        <w:rPr>
          <w:rFonts w:ascii="Times New Roman" w:hAnsi="Times New Roman" w:cs="Times New Roman"/>
          <w:sz w:val="24"/>
          <w:szCs w:val="24"/>
        </w:rPr>
        <w:t>drogach wewnętrznych i parkingach przyjęto jak dla ruchu ulicznego w odległości 5 m tj. 70</w:t>
      </w:r>
      <w:r>
        <w:rPr>
          <w:rFonts w:ascii="Times New Roman" w:hAnsi="Times New Roman" w:cs="Times New Roman"/>
          <w:sz w:val="24"/>
          <w:szCs w:val="24"/>
        </w:rPr>
        <w:t xml:space="preserve"> </w:t>
      </w:r>
      <w:r w:rsidRPr="009A6B8B">
        <w:rPr>
          <w:rFonts w:ascii="Times New Roman" w:hAnsi="Times New Roman" w:cs="Times New Roman"/>
          <w:sz w:val="24"/>
          <w:szCs w:val="24"/>
        </w:rPr>
        <w:t>dB, który z uwagi na ograniczoną prędkość poruszania się pojazdów do 10 km/h może się</w:t>
      </w:r>
      <w:r>
        <w:rPr>
          <w:rFonts w:ascii="Times New Roman" w:hAnsi="Times New Roman" w:cs="Times New Roman"/>
          <w:sz w:val="24"/>
          <w:szCs w:val="24"/>
        </w:rPr>
        <w:t xml:space="preserve"> </w:t>
      </w:r>
      <w:r w:rsidRPr="009A6B8B">
        <w:rPr>
          <w:rFonts w:ascii="Times New Roman" w:hAnsi="Times New Roman" w:cs="Times New Roman"/>
          <w:sz w:val="24"/>
          <w:szCs w:val="24"/>
        </w:rPr>
        <w:t>zmniejszyć do poziomu 54-64 dB</w:t>
      </w:r>
      <w:r w:rsidR="00C0630F">
        <w:rPr>
          <w:rFonts w:ascii="Times New Roman" w:hAnsi="Times New Roman" w:cs="Times New Roman"/>
          <w:sz w:val="24"/>
          <w:szCs w:val="24"/>
        </w:rPr>
        <w:t>;</w:t>
      </w:r>
    </w:p>
    <w:p w14:paraId="76E4FD56" w14:textId="3D530361" w:rsidR="006A3F48" w:rsidRDefault="009A6B8B" w:rsidP="009B1259">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 w istniejących budynkach woda wykorzystywana jest wyłącznie do celów socjalnobytowych</w:t>
      </w:r>
      <w:r w:rsidR="00EF63FD">
        <w:rPr>
          <w:rFonts w:ascii="Times New Roman" w:hAnsi="Times New Roman" w:cs="Times New Roman"/>
          <w:sz w:val="24"/>
          <w:szCs w:val="24"/>
        </w:rPr>
        <w:t>.</w:t>
      </w:r>
      <w:r w:rsidR="00BE4FA2">
        <w:rPr>
          <w:rFonts w:ascii="Times New Roman" w:hAnsi="Times New Roman" w:cs="Times New Roman"/>
          <w:sz w:val="24"/>
          <w:szCs w:val="24"/>
        </w:rPr>
        <w:t xml:space="preserve"> </w:t>
      </w:r>
      <w:r w:rsidR="00EF63FD">
        <w:rPr>
          <w:rFonts w:ascii="Times New Roman" w:hAnsi="Times New Roman" w:cs="Times New Roman"/>
          <w:sz w:val="24"/>
          <w:szCs w:val="24"/>
        </w:rPr>
        <w:t xml:space="preserve">Obecnie źródłem wody jest </w:t>
      </w:r>
      <w:r w:rsidR="00E7259E">
        <w:rPr>
          <w:rFonts w:ascii="Times New Roman" w:hAnsi="Times New Roman" w:cs="Times New Roman"/>
          <w:sz w:val="24"/>
          <w:szCs w:val="24"/>
        </w:rPr>
        <w:t xml:space="preserve">własne ujęcie </w:t>
      </w:r>
      <w:r w:rsidR="00261629">
        <w:rPr>
          <w:rFonts w:ascii="Times New Roman" w:hAnsi="Times New Roman" w:cs="Times New Roman"/>
          <w:sz w:val="24"/>
          <w:szCs w:val="24"/>
        </w:rPr>
        <w:t xml:space="preserve">składające się z 2 studni (głębinowej i kopanej) usytuowanych w granicach terenu przedsięwzięcia. </w:t>
      </w:r>
      <w:r w:rsidR="007D2560">
        <w:rPr>
          <w:rFonts w:ascii="Times New Roman" w:hAnsi="Times New Roman" w:cs="Times New Roman"/>
          <w:sz w:val="24"/>
          <w:szCs w:val="24"/>
        </w:rPr>
        <w:t xml:space="preserve">W momencie </w:t>
      </w:r>
      <w:r w:rsidR="00695880">
        <w:rPr>
          <w:rFonts w:ascii="Times New Roman" w:hAnsi="Times New Roman" w:cs="Times New Roman"/>
          <w:sz w:val="24"/>
          <w:szCs w:val="24"/>
        </w:rPr>
        <w:t xml:space="preserve">wybudowania </w:t>
      </w:r>
      <w:r w:rsidR="00EE2A4C">
        <w:rPr>
          <w:rFonts w:ascii="Times New Roman" w:hAnsi="Times New Roman" w:cs="Times New Roman"/>
          <w:sz w:val="24"/>
          <w:szCs w:val="24"/>
        </w:rPr>
        <w:t>nowej instalacji wodociągowej projektowane budynki zostaną do niej podłączone.</w:t>
      </w:r>
      <w:r w:rsidR="009B4A8C">
        <w:rPr>
          <w:rFonts w:ascii="Times New Roman" w:hAnsi="Times New Roman" w:cs="Times New Roman"/>
          <w:sz w:val="24"/>
          <w:szCs w:val="24"/>
        </w:rPr>
        <w:t xml:space="preserve"> Ujęcie ze studni głębinowej wraz z podłączeniem do budynków istniejących pozostaną w dotychczasowym użytkowaniu zgodnie z posiadanym pozwoleniem wodnoprawnym. </w:t>
      </w:r>
      <w:r w:rsidR="00C44382">
        <w:rPr>
          <w:rFonts w:ascii="Times New Roman" w:hAnsi="Times New Roman" w:cs="Times New Roman"/>
          <w:sz w:val="24"/>
          <w:szCs w:val="24"/>
        </w:rPr>
        <w:t xml:space="preserve">Likwidacji ulegnie jedynie instalacja z podłączeniem </w:t>
      </w:r>
      <w:r w:rsidR="00C0097F">
        <w:rPr>
          <w:rFonts w:ascii="Times New Roman" w:hAnsi="Times New Roman" w:cs="Times New Roman"/>
          <w:sz w:val="24"/>
          <w:szCs w:val="24"/>
        </w:rPr>
        <w:t>do studni kopanej, a studnia pozostanie jako rezerwowe ujęcie</w:t>
      </w:r>
      <w:r w:rsidR="009B1259">
        <w:rPr>
          <w:rFonts w:ascii="Times New Roman" w:hAnsi="Times New Roman" w:cs="Times New Roman"/>
          <w:sz w:val="24"/>
          <w:szCs w:val="24"/>
        </w:rPr>
        <w:t>;</w:t>
      </w:r>
    </w:p>
    <w:p w14:paraId="19AC071D" w14:textId="313BA163" w:rsidR="009A6B8B" w:rsidRPr="009A6B8B" w:rsidRDefault="009A6B8B" w:rsidP="009A6B8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 odprowadzenie wód opadowych z dachów, utwardzonych kostką betonową placów, dróg i</w:t>
      </w:r>
      <w:r w:rsidR="009B1259">
        <w:rPr>
          <w:rFonts w:ascii="Times New Roman" w:hAnsi="Times New Roman" w:cs="Times New Roman"/>
          <w:sz w:val="24"/>
          <w:szCs w:val="24"/>
        </w:rPr>
        <w:t xml:space="preserve"> </w:t>
      </w:r>
      <w:r w:rsidRPr="009A6B8B">
        <w:rPr>
          <w:rFonts w:ascii="Times New Roman" w:hAnsi="Times New Roman" w:cs="Times New Roman"/>
          <w:sz w:val="24"/>
          <w:szCs w:val="24"/>
        </w:rPr>
        <w:t>parkingów wykonane jest częściowo do sieci miejskiej kanalizacji deszczowej oraz częściowo</w:t>
      </w:r>
    </w:p>
    <w:p w14:paraId="5ECF4B62" w14:textId="479C9FF9" w:rsidR="009A6B8B" w:rsidRPr="009A6B8B" w:rsidRDefault="009A6B8B" w:rsidP="009B1259">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lokalnie do gruntu poprzez separatory substancji ropopochodnych w poletkach</w:t>
      </w:r>
      <w:r w:rsidR="00D3766E">
        <w:rPr>
          <w:rFonts w:ascii="Times New Roman" w:hAnsi="Times New Roman" w:cs="Times New Roman"/>
          <w:sz w:val="24"/>
          <w:szCs w:val="24"/>
        </w:rPr>
        <w:t xml:space="preserve"> </w:t>
      </w:r>
      <w:r w:rsidR="009B1259">
        <w:rPr>
          <w:rFonts w:ascii="Times New Roman" w:hAnsi="Times New Roman" w:cs="Times New Roman"/>
          <w:sz w:val="24"/>
          <w:szCs w:val="24"/>
        </w:rPr>
        <w:t>r</w:t>
      </w:r>
      <w:r w:rsidRPr="009A6B8B">
        <w:rPr>
          <w:rFonts w:ascii="Times New Roman" w:hAnsi="Times New Roman" w:cs="Times New Roman"/>
          <w:sz w:val="24"/>
          <w:szCs w:val="24"/>
        </w:rPr>
        <w:t>ozsączających, obiekty projektowane będą do nich odpowiednio podłączane</w:t>
      </w:r>
      <w:r w:rsidR="008B1C09">
        <w:rPr>
          <w:rFonts w:ascii="Times New Roman" w:hAnsi="Times New Roman" w:cs="Times New Roman"/>
          <w:sz w:val="24"/>
          <w:szCs w:val="24"/>
        </w:rPr>
        <w:t>.</w:t>
      </w:r>
    </w:p>
    <w:p w14:paraId="2370E1CA" w14:textId="50BCA1CC" w:rsidR="009A6B8B" w:rsidRPr="009A6B8B" w:rsidRDefault="009A6B8B" w:rsidP="001A2CCD">
      <w:pPr>
        <w:autoSpaceDE w:val="0"/>
        <w:autoSpaceDN w:val="0"/>
        <w:adjustRightInd w:val="0"/>
        <w:spacing w:after="0" w:line="240" w:lineRule="auto"/>
        <w:ind w:firstLine="708"/>
        <w:jc w:val="both"/>
        <w:rPr>
          <w:rFonts w:ascii="Times New Roman" w:hAnsi="Times New Roman" w:cs="Times New Roman"/>
          <w:sz w:val="24"/>
          <w:szCs w:val="24"/>
        </w:rPr>
      </w:pPr>
      <w:r w:rsidRPr="009A6B8B">
        <w:rPr>
          <w:rFonts w:ascii="Times New Roman" w:hAnsi="Times New Roman" w:cs="Times New Roman"/>
          <w:sz w:val="24"/>
          <w:szCs w:val="24"/>
        </w:rPr>
        <w:t>Przedmiotowe przedsięwzięcie przy uwzględnieniu używanych substancji i stosowanych</w:t>
      </w:r>
      <w:r w:rsidR="001A2CCD">
        <w:rPr>
          <w:rFonts w:ascii="Times New Roman" w:hAnsi="Times New Roman" w:cs="Times New Roman"/>
          <w:sz w:val="24"/>
          <w:szCs w:val="24"/>
        </w:rPr>
        <w:t xml:space="preserve"> </w:t>
      </w:r>
      <w:r w:rsidRPr="009A6B8B">
        <w:rPr>
          <w:rFonts w:ascii="Times New Roman" w:hAnsi="Times New Roman" w:cs="Times New Roman"/>
          <w:sz w:val="24"/>
          <w:szCs w:val="24"/>
        </w:rPr>
        <w:t>technologii nie stwarza ryzyka wystąpienia poważnej awarii</w:t>
      </w:r>
      <w:r w:rsidR="00B25CCA">
        <w:rPr>
          <w:rFonts w:ascii="Times New Roman" w:hAnsi="Times New Roman" w:cs="Times New Roman"/>
          <w:sz w:val="24"/>
          <w:szCs w:val="24"/>
        </w:rPr>
        <w:t xml:space="preserve"> </w:t>
      </w:r>
      <w:r w:rsidRPr="009A6B8B">
        <w:rPr>
          <w:rFonts w:ascii="Times New Roman" w:hAnsi="Times New Roman" w:cs="Times New Roman"/>
          <w:sz w:val="24"/>
          <w:szCs w:val="24"/>
        </w:rPr>
        <w:t>- przedsięwzięcie nie zalicza się</w:t>
      </w:r>
      <w:r w:rsidR="001A2CCD">
        <w:rPr>
          <w:rFonts w:ascii="Times New Roman" w:hAnsi="Times New Roman" w:cs="Times New Roman"/>
          <w:sz w:val="24"/>
          <w:szCs w:val="24"/>
        </w:rPr>
        <w:t xml:space="preserve"> </w:t>
      </w:r>
      <w:r w:rsidRPr="009A6B8B">
        <w:rPr>
          <w:rFonts w:ascii="Times New Roman" w:hAnsi="Times New Roman" w:cs="Times New Roman"/>
          <w:sz w:val="24"/>
          <w:szCs w:val="24"/>
        </w:rPr>
        <w:t>do zakładów stwarzających zagrożenie wystąpienia poważnych awarii, o których mowa w</w:t>
      </w:r>
      <w:r w:rsidR="001A2CCD">
        <w:rPr>
          <w:rFonts w:ascii="Times New Roman" w:hAnsi="Times New Roman" w:cs="Times New Roman"/>
          <w:sz w:val="24"/>
          <w:szCs w:val="24"/>
        </w:rPr>
        <w:t xml:space="preserve"> </w:t>
      </w:r>
      <w:r w:rsidRPr="009A6B8B">
        <w:rPr>
          <w:rFonts w:ascii="Times New Roman" w:hAnsi="Times New Roman" w:cs="Times New Roman"/>
          <w:sz w:val="24"/>
          <w:szCs w:val="24"/>
        </w:rPr>
        <w:t>rozporządzeniu Ministra Gospodarki z dnia 29 stycznia 2016 r. w sprawie rodzajów i ilości</w:t>
      </w:r>
      <w:r w:rsidR="001A2CCD">
        <w:rPr>
          <w:rFonts w:ascii="Times New Roman" w:hAnsi="Times New Roman" w:cs="Times New Roman"/>
          <w:sz w:val="24"/>
          <w:szCs w:val="24"/>
        </w:rPr>
        <w:t xml:space="preserve"> </w:t>
      </w:r>
      <w:r w:rsidRPr="009A6B8B">
        <w:rPr>
          <w:rFonts w:ascii="Times New Roman" w:hAnsi="Times New Roman" w:cs="Times New Roman"/>
          <w:sz w:val="24"/>
          <w:szCs w:val="24"/>
        </w:rPr>
        <w:t xml:space="preserve">substancji niebezpiecznych, których znajdowanie się w zakładzie decyduje o </w:t>
      </w:r>
      <w:r w:rsidRPr="009A6B8B">
        <w:rPr>
          <w:rFonts w:ascii="Times New Roman" w:hAnsi="Times New Roman" w:cs="Times New Roman"/>
          <w:sz w:val="24"/>
          <w:szCs w:val="24"/>
        </w:rPr>
        <w:lastRenderedPageBreak/>
        <w:t>zaliczeniu go do</w:t>
      </w:r>
      <w:r w:rsidR="001A2CCD">
        <w:rPr>
          <w:rFonts w:ascii="Times New Roman" w:hAnsi="Times New Roman" w:cs="Times New Roman"/>
          <w:sz w:val="24"/>
          <w:szCs w:val="24"/>
        </w:rPr>
        <w:t xml:space="preserve"> </w:t>
      </w:r>
      <w:r w:rsidRPr="009A6B8B">
        <w:rPr>
          <w:rFonts w:ascii="Times New Roman" w:hAnsi="Times New Roman" w:cs="Times New Roman"/>
          <w:sz w:val="24"/>
          <w:szCs w:val="24"/>
        </w:rPr>
        <w:t>zakładu o zwiększonym ryzyku albo zakładu o dużym ryzyku wystąpienia poważnej awarii</w:t>
      </w:r>
      <w:r w:rsidR="001A2CCD">
        <w:rPr>
          <w:rFonts w:ascii="Times New Roman" w:hAnsi="Times New Roman" w:cs="Times New Roman"/>
          <w:sz w:val="24"/>
          <w:szCs w:val="24"/>
        </w:rPr>
        <w:t xml:space="preserve"> </w:t>
      </w:r>
      <w:r w:rsidRPr="009A6B8B">
        <w:rPr>
          <w:rFonts w:ascii="Times New Roman" w:hAnsi="Times New Roman" w:cs="Times New Roman"/>
          <w:sz w:val="24"/>
          <w:szCs w:val="24"/>
        </w:rPr>
        <w:t>przemysłowej (Dz. U. z 2016r., poz. 138).</w:t>
      </w:r>
    </w:p>
    <w:p w14:paraId="3C92D9FA" w14:textId="77777777" w:rsidR="009A6B8B" w:rsidRPr="009A6B8B" w:rsidRDefault="009A6B8B" w:rsidP="00BA6FA1">
      <w:pPr>
        <w:autoSpaceDE w:val="0"/>
        <w:autoSpaceDN w:val="0"/>
        <w:adjustRightInd w:val="0"/>
        <w:spacing w:after="0" w:line="240" w:lineRule="auto"/>
        <w:ind w:firstLine="708"/>
        <w:jc w:val="both"/>
        <w:rPr>
          <w:rFonts w:ascii="Times New Roman" w:hAnsi="Times New Roman" w:cs="Times New Roman"/>
          <w:sz w:val="24"/>
          <w:szCs w:val="24"/>
        </w:rPr>
      </w:pPr>
      <w:r w:rsidRPr="009A6B8B">
        <w:rPr>
          <w:rFonts w:ascii="Times New Roman" w:hAnsi="Times New Roman" w:cs="Times New Roman"/>
          <w:sz w:val="24"/>
          <w:szCs w:val="24"/>
        </w:rPr>
        <w:t>Analizując usytuowanie przedsięwzięcia, z uwzględnieniem możliwego zagrożenia dla</w:t>
      </w:r>
    </w:p>
    <w:p w14:paraId="6F8807F4" w14:textId="460B915A" w:rsidR="009A6B8B" w:rsidRPr="009A6B8B" w:rsidRDefault="009A6B8B" w:rsidP="00BA6FA1">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środowiska, w szczególności przy istniejącym użytkowaniu terenu, zdolności</w:t>
      </w:r>
      <w:r w:rsidR="001A2CCD">
        <w:rPr>
          <w:rFonts w:ascii="Times New Roman" w:hAnsi="Times New Roman" w:cs="Times New Roman"/>
          <w:sz w:val="24"/>
          <w:szCs w:val="24"/>
        </w:rPr>
        <w:t xml:space="preserve"> </w:t>
      </w:r>
      <w:r w:rsidRPr="009A6B8B">
        <w:rPr>
          <w:rFonts w:ascii="Times New Roman" w:hAnsi="Times New Roman" w:cs="Times New Roman"/>
          <w:sz w:val="24"/>
          <w:szCs w:val="24"/>
        </w:rPr>
        <w:t>samooczyszczania się środowiska i odnawiania się zasobów naturalnych, walorów</w:t>
      </w:r>
      <w:r w:rsidR="001A2CCD">
        <w:rPr>
          <w:rFonts w:ascii="Times New Roman" w:hAnsi="Times New Roman" w:cs="Times New Roman"/>
          <w:sz w:val="24"/>
          <w:szCs w:val="24"/>
        </w:rPr>
        <w:t xml:space="preserve"> </w:t>
      </w:r>
      <w:r w:rsidRPr="009A6B8B">
        <w:rPr>
          <w:rFonts w:ascii="Times New Roman" w:hAnsi="Times New Roman" w:cs="Times New Roman"/>
          <w:sz w:val="24"/>
          <w:szCs w:val="24"/>
        </w:rPr>
        <w:t>przyrodniczych i krajobrazowych, w odniesieniu do zapisów zawartych w art. 63 ust. 1 pkt 2</w:t>
      </w:r>
      <w:r w:rsidR="00570D85">
        <w:rPr>
          <w:rFonts w:ascii="Times New Roman" w:hAnsi="Times New Roman" w:cs="Times New Roman"/>
          <w:sz w:val="24"/>
          <w:szCs w:val="24"/>
        </w:rPr>
        <w:t xml:space="preserve"> </w:t>
      </w:r>
      <w:r w:rsidRPr="009A6B8B">
        <w:rPr>
          <w:rFonts w:ascii="Times New Roman" w:hAnsi="Times New Roman" w:cs="Times New Roman"/>
          <w:sz w:val="24"/>
          <w:szCs w:val="24"/>
        </w:rPr>
        <w:t>ustawy o udostępnianiu informacji o środowisku…, uwzględniając rodzaj, charakter</w:t>
      </w:r>
      <w:r w:rsidR="001A2CCD">
        <w:rPr>
          <w:rFonts w:ascii="Times New Roman" w:hAnsi="Times New Roman" w:cs="Times New Roman"/>
          <w:sz w:val="24"/>
          <w:szCs w:val="24"/>
        </w:rPr>
        <w:t xml:space="preserve"> </w:t>
      </w:r>
      <w:r w:rsidRPr="009A6B8B">
        <w:rPr>
          <w:rFonts w:ascii="Times New Roman" w:hAnsi="Times New Roman" w:cs="Times New Roman"/>
          <w:sz w:val="24"/>
          <w:szCs w:val="24"/>
        </w:rPr>
        <w:t>przedsięwzięcia, jego lokalizację w istniejącej zabudowie oraz planowane działania</w:t>
      </w:r>
      <w:r w:rsidR="001A2CCD">
        <w:rPr>
          <w:rFonts w:ascii="Times New Roman" w:hAnsi="Times New Roman" w:cs="Times New Roman"/>
          <w:sz w:val="24"/>
          <w:szCs w:val="24"/>
        </w:rPr>
        <w:t xml:space="preserve"> </w:t>
      </w:r>
      <w:r w:rsidRPr="009A6B8B">
        <w:rPr>
          <w:rFonts w:ascii="Times New Roman" w:hAnsi="Times New Roman" w:cs="Times New Roman"/>
          <w:sz w:val="24"/>
          <w:szCs w:val="24"/>
        </w:rPr>
        <w:t>ograniczające negatywny wpływ na środowisko stwierdzono, że planowane przedsięwzięcie</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nie będzie negatywnie oddziaływać na obszary wodno-błotne oraz inne obszary o płytkim</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zaleganiu wód podziemnych, górskie i leśne, wybrzeży, obszary, na których zostały</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przekroczone standardy jakości środowiska, obszary mające znaczenie historyczne,</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kulturowe lub archeologiczne, a także obszary objęte ochroną, w tym strefie ochronnej</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ujęcia wód i obszary ochronne zbiorników wód śródlądowych lub przylegające do jezior.</w:t>
      </w:r>
    </w:p>
    <w:p w14:paraId="19AB9D89" w14:textId="50A615A0" w:rsidR="009A6B8B" w:rsidRPr="009A6B8B" w:rsidRDefault="009A6B8B" w:rsidP="00BA6FA1">
      <w:pPr>
        <w:autoSpaceDE w:val="0"/>
        <w:autoSpaceDN w:val="0"/>
        <w:adjustRightInd w:val="0"/>
        <w:spacing w:after="0" w:line="240" w:lineRule="auto"/>
        <w:ind w:firstLine="708"/>
        <w:jc w:val="both"/>
        <w:rPr>
          <w:rFonts w:ascii="Times New Roman" w:hAnsi="Times New Roman" w:cs="Times New Roman"/>
          <w:sz w:val="24"/>
          <w:szCs w:val="24"/>
        </w:rPr>
      </w:pPr>
      <w:r w:rsidRPr="009A6B8B">
        <w:rPr>
          <w:rFonts w:ascii="Times New Roman" w:hAnsi="Times New Roman" w:cs="Times New Roman"/>
          <w:sz w:val="24"/>
          <w:szCs w:val="24"/>
        </w:rPr>
        <w:t>Wymienione obiekty przyrodnicze nie występują w rejonie przedsięwzięcia.</w:t>
      </w:r>
    </w:p>
    <w:p w14:paraId="6F913F0B" w14:textId="2E80C806" w:rsidR="009A6B8B" w:rsidRPr="009A6B8B" w:rsidRDefault="009A6B8B" w:rsidP="002F044B">
      <w:pPr>
        <w:autoSpaceDE w:val="0"/>
        <w:autoSpaceDN w:val="0"/>
        <w:adjustRightInd w:val="0"/>
        <w:spacing w:after="0" w:line="240" w:lineRule="auto"/>
        <w:ind w:firstLine="708"/>
        <w:jc w:val="both"/>
        <w:rPr>
          <w:rFonts w:ascii="Times New Roman" w:hAnsi="Times New Roman" w:cs="Times New Roman"/>
          <w:sz w:val="24"/>
          <w:szCs w:val="24"/>
        </w:rPr>
      </w:pPr>
      <w:r w:rsidRPr="009A6B8B">
        <w:rPr>
          <w:rFonts w:ascii="Times New Roman" w:hAnsi="Times New Roman" w:cs="Times New Roman"/>
          <w:sz w:val="24"/>
          <w:szCs w:val="24"/>
        </w:rPr>
        <w:t>Teren inwestycji zlokalizowany jest poza granicami obszarów chronionych zgodnie z</w:t>
      </w:r>
      <w:r w:rsidR="002F044B">
        <w:rPr>
          <w:rFonts w:ascii="Times New Roman" w:hAnsi="Times New Roman" w:cs="Times New Roman"/>
          <w:sz w:val="24"/>
          <w:szCs w:val="24"/>
        </w:rPr>
        <w:t xml:space="preserve"> </w:t>
      </w:r>
      <w:r w:rsidRPr="009A6B8B">
        <w:rPr>
          <w:rFonts w:ascii="Times New Roman" w:hAnsi="Times New Roman" w:cs="Times New Roman"/>
          <w:sz w:val="24"/>
          <w:szCs w:val="24"/>
        </w:rPr>
        <w:t>ustawą z dnia 16 kwietnia 2004 r. o ochronie przyrody (Dz. U. z 2023r., poz. 1336 t.j.). Mając</w:t>
      </w:r>
    </w:p>
    <w:p w14:paraId="1CA04570" w14:textId="58D63BD8" w:rsidR="009A6B8B" w:rsidRDefault="009A6B8B" w:rsidP="002F044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na względzie lokalizację przedsięwzięcia poza obszarami chronionymi, w tym poza obszarami</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Natura 2000 oraz działania minimalizujące negatywny wpływ przedsięwzięcia na środowisko,</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nie przewiduje się znaczącego negatywnego oddziaływania przedsięwzięcia na środowisko</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przyrodnicze. Zakres, jak również położenie w stosunku do obszarów Natura 2000 wykluczają</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bezpośredni, jak i pośredni wpływ na warunki ekologiczne tych obszarów. Przez teren</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inwestycji nie przebiegają korytarze ekologiczne.</w:t>
      </w:r>
    </w:p>
    <w:p w14:paraId="1214D1CF" w14:textId="5FA0857E" w:rsidR="00DC29E0" w:rsidRPr="007A0A0E" w:rsidRDefault="00BB196B" w:rsidP="002F044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C29E0" w:rsidRPr="007A0A0E">
        <w:rPr>
          <w:rFonts w:ascii="Times New Roman" w:hAnsi="Times New Roman" w:cs="Times New Roman"/>
          <w:sz w:val="24"/>
          <w:szCs w:val="24"/>
        </w:rPr>
        <w:t xml:space="preserve">Przedmiotowe zamierzenie zgodnie z Rozporządzeniem Ministra Infrastruktury z dnia </w:t>
      </w:r>
      <w:r w:rsidR="002F044B">
        <w:rPr>
          <w:rFonts w:ascii="Times New Roman" w:hAnsi="Times New Roman" w:cs="Times New Roman"/>
          <w:color w:val="000000" w:themeColor="text1"/>
          <w:sz w:val="24"/>
          <w:szCs w:val="24"/>
        </w:rPr>
        <w:t xml:space="preserve">23 lutego 2023 r. </w:t>
      </w:r>
      <w:r w:rsidR="00DC29E0" w:rsidRPr="00806192">
        <w:rPr>
          <w:rFonts w:ascii="Times New Roman" w:hAnsi="Times New Roman" w:cs="Times New Roman"/>
          <w:sz w:val="24"/>
          <w:szCs w:val="24"/>
        </w:rPr>
        <w:t>w sprawie Planu gospodarowania wodami na obszarze dorzecza Niemna (II aktualizacja PGW</w:t>
      </w:r>
      <w:r w:rsidR="00DC29E0">
        <w:rPr>
          <w:rFonts w:ascii="Times New Roman" w:hAnsi="Times New Roman" w:cs="Times New Roman"/>
          <w:sz w:val="24"/>
          <w:szCs w:val="24"/>
        </w:rPr>
        <w:t xml:space="preserve">) </w:t>
      </w:r>
      <w:r w:rsidR="00DC29E0" w:rsidRPr="007A0A0E">
        <w:rPr>
          <w:rFonts w:ascii="Times New Roman" w:hAnsi="Times New Roman" w:cs="Times New Roman"/>
          <w:sz w:val="24"/>
          <w:szCs w:val="24"/>
        </w:rPr>
        <w:t xml:space="preserve">zlokalizowane jest na obszarze dorzecza Niemna, w zlewni jednolitej części </w:t>
      </w:r>
      <w:r w:rsidR="00DC29E0" w:rsidRPr="007A0A0E">
        <w:rPr>
          <w:rFonts w:ascii="Times New Roman" w:hAnsi="Times New Roman" w:cs="Times New Roman"/>
          <w:color w:val="000000"/>
          <w:sz w:val="24"/>
          <w:szCs w:val="24"/>
        </w:rPr>
        <w:t>wód podziemn</w:t>
      </w:r>
      <w:r w:rsidR="00DC29E0">
        <w:rPr>
          <w:rFonts w:ascii="Times New Roman" w:hAnsi="Times New Roman" w:cs="Times New Roman"/>
          <w:color w:val="000000"/>
          <w:sz w:val="24"/>
          <w:szCs w:val="24"/>
        </w:rPr>
        <w:t>ych</w:t>
      </w:r>
      <w:r w:rsidR="00DC29E0" w:rsidRPr="007A0A0E">
        <w:rPr>
          <w:rFonts w:ascii="Times New Roman" w:hAnsi="Times New Roman" w:cs="Times New Roman"/>
          <w:color w:val="000000"/>
          <w:sz w:val="24"/>
          <w:szCs w:val="24"/>
        </w:rPr>
        <w:t xml:space="preserve"> (JCWPd) o kodzie PLGW800022. Celem środowiskowym dla ww. JCWPd jest osiągnięcie dobrego stanu chemicznego oraz dobrego stanu ilościowego. Dla ww. JCWPd stan chemiczny i stan ilościowy określono jako dobry, a ryzyko nieosiągnięcia celu środowiskowego jako niezagrożone. JCWPd PLGW800022, w której zlokalizowane będzie przedsięwzięcie została wyznaczona jako jednolita część wód przeznaczona do poboru wody na potrzeby zaopatrzenia ludności w wodę przeznaczoną do spożycia przez ludzi. </w:t>
      </w:r>
    </w:p>
    <w:p w14:paraId="43C1BF4D" w14:textId="07DC43F7" w:rsidR="00DC29E0" w:rsidRDefault="00DC29E0" w:rsidP="00DC29E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A0A0E">
        <w:rPr>
          <w:rFonts w:ascii="Times New Roman" w:hAnsi="Times New Roman" w:cs="Times New Roman"/>
          <w:color w:val="000000"/>
          <w:sz w:val="24"/>
          <w:szCs w:val="24"/>
        </w:rPr>
        <w:t xml:space="preserve">Planowane przedsięwzięcie położone jest również w zlewni jednolitej części wód powierzchniowych rzecznych (JCWP) „Czarna Hańcza do jez. Wigry” o kodzie RW8000096439, która jest monitorowaną, naturalną częścią wód. Dla ww. JCWP stan ekologiczny określono jako umiarkowany, stan chemiczny poniżej dobrego, a ogólny stan wód jako zły. Dla danej JCWP zostało ustanowione odstępstwo z art. 4 ust. 5 Ramowej Dyrektywy Wodnej. Odstępstwo polegające na złagodzeniu celów środowiskowych jest związane z tym, że nie są osiągnięte cele środowiskowe JCWP w zakresie wskaźników: związki tributylocyny(w). </w:t>
      </w:r>
      <w:r>
        <w:rPr>
          <w:rFonts w:ascii="Times New Roman" w:hAnsi="Times New Roman" w:cs="Times New Roman"/>
          <w:color w:val="000000"/>
          <w:sz w:val="24"/>
          <w:szCs w:val="24"/>
        </w:rPr>
        <w:t>Zlewnia JCWP stanowi obszar wrażliwy na eutrofizację wywołan</w:t>
      </w:r>
      <w:r w:rsidR="00B63C26">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zanieczyszczeniami pochodzącymi ze źródeł komunalnych. W obrębie zlewni JCWP </w:t>
      </w:r>
      <w:r w:rsidRPr="007A0A0E">
        <w:rPr>
          <w:rFonts w:ascii="Times New Roman" w:hAnsi="Times New Roman" w:cs="Times New Roman"/>
          <w:color w:val="000000"/>
          <w:sz w:val="24"/>
          <w:szCs w:val="24"/>
        </w:rPr>
        <w:t>RW8000096439</w:t>
      </w:r>
      <w:r>
        <w:rPr>
          <w:rFonts w:ascii="Times New Roman" w:hAnsi="Times New Roman" w:cs="Times New Roman"/>
          <w:color w:val="000000"/>
          <w:sz w:val="24"/>
          <w:szCs w:val="24"/>
        </w:rPr>
        <w:t xml:space="preserve"> występują obszary przeznaczone do ochrony siedlisk lub gatunków, dla których utrzymanie lub poprawa stanu jest ważnym czynnikiem w ich ochronie, jednakże omawiane przedsięwzięcie będzie realizowane poza ich granicami. </w:t>
      </w:r>
    </w:p>
    <w:p w14:paraId="650DC327" w14:textId="0FCC95E5" w:rsidR="00AB2955" w:rsidRPr="00AB2955" w:rsidRDefault="00AB2955" w:rsidP="00E33A53">
      <w:pPr>
        <w:spacing w:after="0" w:line="240" w:lineRule="auto"/>
        <w:ind w:firstLine="708"/>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Biorąc pod uwagę art. 63 ust. 1 pkt 3 ww. ustawy, przeanalizowano zasięg, wielkość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i złożoność oddziaływania przedsięwzięcia, jego prawdopodobieństwo, czas trwania, częstotliwość i odwracalność ustalono, że realizacja przedmiotowego przedsięwzięcia nie będzie stanowiła znacznej uciążliwości i nie spowoduje przekroczenia dopuszczalnych norm środowiska poza teren, do którego Inwestor posiada tytuł prawny. Wnioskowane przedsięwzięcie nie będzie powodować kumulacji oddziaływań z innymi przedsięwzięciami. </w:t>
      </w:r>
      <w:r w:rsidRPr="00AB2955">
        <w:rPr>
          <w:rFonts w:ascii="Times New Roman" w:eastAsia="Times New Roman" w:hAnsi="Times New Roman" w:cs="Times New Roman"/>
          <w:sz w:val="24"/>
          <w:szCs w:val="24"/>
          <w:lang w:eastAsia="pl-PL"/>
        </w:rPr>
        <w:lastRenderedPageBreak/>
        <w:t xml:space="preserve">W wyniku eksploatacji przedsięwzięcia nie istnieje ryzyko wystąpienia katastrofy naturalnej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i budowlanej. Oddziaływanie planowanego zamierzenia inwestycyjnego będzie miało zasięg lokalny (brak transgranicznego oddziaływania). </w:t>
      </w:r>
    </w:p>
    <w:p w14:paraId="5C04ABC6" w14:textId="77777777" w:rsidR="00AB2955" w:rsidRPr="00AB2955" w:rsidRDefault="00ED0056"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shd w:val="clear" w:color="auto" w:fill="FFFFFF"/>
          <w:lang w:eastAsia="pl-PL"/>
        </w:rPr>
        <w:tab/>
      </w:r>
      <w:r w:rsidR="00AB2955" w:rsidRPr="00AB2955">
        <w:rPr>
          <w:rFonts w:ascii="Times New Roman" w:eastAsia="Times New Roman" w:hAnsi="Times New Roman" w:cs="Times New Roman"/>
          <w:sz w:val="24"/>
          <w:szCs w:val="24"/>
          <w:shd w:val="clear" w:color="auto" w:fill="FFFFFF"/>
          <w:lang w:eastAsia="pl-PL"/>
        </w:rPr>
        <w:t>Biorąc pod uwagę 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3A3EA764" w14:textId="3CA253A0" w:rsidR="00AB2955" w:rsidRPr="00AB2955" w:rsidRDefault="003112E1"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 xml:space="preserve">Na podstawie art. 10 Kpa, dnia </w:t>
      </w:r>
      <w:r w:rsidR="00AB737B">
        <w:rPr>
          <w:rFonts w:ascii="Times New Roman" w:eastAsia="Times New Roman" w:hAnsi="Times New Roman" w:cs="Times New Roman"/>
          <w:color w:val="000000"/>
          <w:sz w:val="24"/>
          <w:szCs w:val="24"/>
          <w:shd w:val="clear" w:color="auto" w:fill="FFFFFF"/>
          <w:lang w:eastAsia="pl-PL"/>
        </w:rPr>
        <w:t>10</w:t>
      </w:r>
      <w:r w:rsidR="001B4F9D">
        <w:rPr>
          <w:rFonts w:ascii="Times New Roman" w:eastAsia="Times New Roman" w:hAnsi="Times New Roman" w:cs="Times New Roman"/>
          <w:color w:val="000000"/>
          <w:sz w:val="24"/>
          <w:szCs w:val="24"/>
          <w:shd w:val="clear" w:color="auto" w:fill="FFFFFF"/>
          <w:lang w:eastAsia="pl-PL"/>
        </w:rPr>
        <w:t xml:space="preserve"> maja</w:t>
      </w:r>
      <w:r w:rsidR="007F2BA4">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202</w:t>
      </w:r>
      <w:r w:rsidR="00AB737B">
        <w:rPr>
          <w:rFonts w:ascii="Times New Roman" w:eastAsia="Times New Roman" w:hAnsi="Times New Roman" w:cs="Times New Roman"/>
          <w:sz w:val="24"/>
          <w:szCs w:val="24"/>
          <w:shd w:val="clear" w:color="auto" w:fill="FFFFFF"/>
          <w:lang w:eastAsia="pl-PL"/>
        </w:rPr>
        <w:t>4</w:t>
      </w:r>
      <w:r w:rsidR="00AB2955" w:rsidRPr="00AB2955">
        <w:rPr>
          <w:rFonts w:ascii="Times New Roman" w:eastAsia="Times New Roman" w:hAnsi="Times New Roman" w:cs="Times New Roman"/>
          <w:sz w:val="24"/>
          <w:szCs w:val="24"/>
          <w:shd w:val="clear" w:color="auto" w:fill="FFFFFF"/>
          <w:lang w:eastAsia="pl-PL"/>
        </w:rPr>
        <w:t xml:space="preserve"> r.</w:t>
      </w:r>
      <w:r w:rsidR="00AB2955" w:rsidRPr="00AB2955">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poinformowano</w:t>
      </w:r>
      <w:r w:rsidR="00AB2955" w:rsidRPr="00AB2955">
        <w:rPr>
          <w:rFonts w:ascii="Times New Roman" w:eastAsia="Times New Roman" w:hAnsi="Times New Roman" w:cs="Times New Roman"/>
          <w:color w:val="000000"/>
          <w:sz w:val="24"/>
          <w:szCs w:val="24"/>
          <w:shd w:val="clear" w:color="auto" w:fill="FFFFFF"/>
          <w:lang w:eastAsia="pl-PL"/>
        </w:rPr>
        <w:t xml:space="preserve"> strony </w:t>
      </w:r>
      <w:r>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o skompletowan</w:t>
      </w:r>
      <w:r w:rsidR="00AB2955" w:rsidRPr="00AB2955">
        <w:rPr>
          <w:rFonts w:ascii="Times New Roman" w:eastAsia="Times New Roman" w:hAnsi="Times New Roman" w:cs="Times New Roman"/>
          <w:sz w:val="24"/>
          <w:szCs w:val="24"/>
          <w:shd w:val="clear" w:color="auto" w:fill="FFFFFF"/>
          <w:lang w:eastAsia="pl-PL"/>
        </w:rPr>
        <w:t>iu</w:t>
      </w:r>
      <w:r w:rsidR="00AB2955" w:rsidRPr="00AB2955">
        <w:rPr>
          <w:rFonts w:ascii="Times New Roman" w:eastAsia="Times New Roman" w:hAnsi="Times New Roman" w:cs="Times New Roman"/>
          <w:color w:val="000000"/>
          <w:sz w:val="24"/>
          <w:szCs w:val="24"/>
          <w:shd w:val="clear" w:color="auto" w:fill="FFFFFF"/>
          <w:lang w:eastAsia="pl-PL"/>
        </w:rPr>
        <w:t xml:space="preserve"> akt sprawy, z którymi strony postępowania mogły zapoznać się oraz zgłosić ewentualne uwagi i wnioski w przedmiocie zamierzonego przedsięwzięcia. </w:t>
      </w:r>
      <w:r w:rsidR="00626EB4">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 xml:space="preserve">W wyznaczonym terminie strony nie wniosły uwag i wniosków w przedmiotowej sprawie, </w:t>
      </w:r>
      <w:r w:rsidR="00626EB4">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w związku z powyższym rozstrzygnięcie sprawy nastąpiło w oparciu o materiał dowodowy znajdujący się w aktach sprawy.</w:t>
      </w:r>
    </w:p>
    <w:p w14:paraId="10A886B7" w14:textId="77777777" w:rsidR="00AB2955" w:rsidRPr="00AB2955" w:rsidRDefault="00ED0056" w:rsidP="00ED005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Biorąc pod uwagę charakter przedsięwzięcia, jego położenie oraz możliwe oddziaływanie Organ podzielił stanowiska Państwowego Powiatowego Inspektora Sanitarnego w Suwałkach, Regionalnego Dyrektora Ochrony Środowiska w Białymstoku oraz Dyrektora Zarządu Zlewni w Augustowie Państwowe Gospodarstwo Wodne Wody Polskie</w:t>
      </w:r>
      <w:r w:rsidR="00AB2955" w:rsidRPr="00AB2955">
        <w:rPr>
          <w:rFonts w:ascii="Times New Roman" w:eastAsia="Times New Roman" w:hAnsi="Times New Roman" w:cs="Times New Roman"/>
          <w:sz w:val="24"/>
          <w:szCs w:val="24"/>
          <w:lang w:eastAsia="pl-PL"/>
        </w:rPr>
        <w:t xml:space="preserve">, że przedsięwzięcie nie będzie miało znaczącego oddziaływania na środowisko i mieszkańców i również stwierdził brak potrzeby przeprowadzenia oceny oddziaływania na środowisko. </w:t>
      </w:r>
    </w:p>
    <w:p w14:paraId="2C44D6B9" w14:textId="77777777" w:rsidR="00ED0BAC" w:rsidRDefault="009706F5"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AB2955">
        <w:rPr>
          <w:rFonts w:ascii="Times New Roman" w:eastAsia="Times New Roman" w:hAnsi="Times New Roman" w:cs="Times New Roman"/>
          <w:sz w:val="24"/>
          <w:szCs w:val="24"/>
          <w:lang w:eastAsia="pl-PL"/>
        </w:rPr>
        <w:t>Dane o niniejszym postanowieniu zostaną włączone do publicznie dostępnego wykazu danych o dokumentach zawierających informację o środowisku i jego ochronie.</w:t>
      </w:r>
    </w:p>
    <w:p w14:paraId="67EE528B" w14:textId="77777777" w:rsidR="00C20309" w:rsidRPr="00ED0BAC" w:rsidRDefault="00C20309" w:rsidP="00AB2955">
      <w:pPr>
        <w:spacing w:after="0" w:line="240" w:lineRule="auto"/>
        <w:contextualSpacing/>
        <w:jc w:val="both"/>
        <w:rPr>
          <w:rFonts w:ascii="Times New Roman" w:eastAsia="Times New Roman" w:hAnsi="Times New Roman" w:cs="Times New Roman"/>
          <w:sz w:val="24"/>
          <w:szCs w:val="24"/>
          <w:lang w:eastAsia="pl-PL"/>
        </w:rPr>
      </w:pPr>
    </w:p>
    <w:p w14:paraId="3CE18872" w14:textId="77777777" w:rsidR="00AB2955" w:rsidRPr="00AB2955" w:rsidRDefault="00AB2955" w:rsidP="001170C3">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Pouczenie</w:t>
      </w:r>
    </w:p>
    <w:p w14:paraId="333C511C"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1. Decyzję o środowiskowych uwarunkowaniach dołącza się do wniosku o wydanie decyzji,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o których mowa w art. 72 ust. 1 oraz zgłoszenia, o którym mowa w ust. 1a ustawy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2C0074E4"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2. Złożenie wniosku lub dokonanie zgłoszenia może nastąpić w terminie 10 lat od dnia,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ooś,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i możliwości realizacji warunków wynikających z decyzji o środowiskowych uwarunkowaniach.</w:t>
      </w:r>
    </w:p>
    <w:p w14:paraId="289120E0"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3. Od wydane</w:t>
      </w:r>
      <w:r w:rsidRPr="00AB2955">
        <w:rPr>
          <w:rFonts w:ascii="Times New Roman" w:eastAsia="Times New Roman" w:hAnsi="Times New Roman" w:cs="Times New Roman"/>
          <w:color w:val="000000"/>
          <w:sz w:val="24"/>
          <w:szCs w:val="24"/>
          <w:lang w:eastAsia="pl-PL"/>
        </w:rPr>
        <w:t>j decyzji służy odwołanie do Samorządowego Kolegium Odwoławczego</w:t>
      </w:r>
      <w:r w:rsidRPr="00AB2955">
        <w:rPr>
          <w:rFonts w:ascii="Times New Roman" w:eastAsia="Times New Roman" w:hAnsi="Times New Roman" w:cs="Times New Roman"/>
          <w:color w:val="000000"/>
          <w:sz w:val="24"/>
          <w:szCs w:val="24"/>
          <w:lang w:eastAsia="pl-PL"/>
        </w:rPr>
        <w:br/>
        <w:t>w Suwałkach, za pośrednictwem Prezydenta Miasta Suwałk, w terminie 14 dni od daty jej doręczenia.</w:t>
      </w:r>
    </w:p>
    <w:p w14:paraId="62A7073E"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color w:val="000000"/>
          <w:sz w:val="24"/>
          <w:szCs w:val="24"/>
          <w:lang w:eastAsia="pl-PL"/>
        </w:rPr>
        <w:t>4. W trakcie biegu terminu do wniesienia odwołania strona może zrzec się prawa do wniesienia odwołania wobec organu administracji publicznej, który wydał decyzję.</w:t>
      </w:r>
    </w:p>
    <w:p w14:paraId="3CCDB582"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5. Jeżeli niniejsza decyzja została wydana z naruszeniem przepisów postępowania,</w:t>
      </w:r>
      <w:r w:rsidRPr="00AB2955">
        <w:rPr>
          <w:rFonts w:ascii="Times New Roman" w:eastAsia="Times New Roman" w:hAnsi="Times New Roman" w:cs="Times New Roman"/>
          <w:sz w:val="24"/>
          <w:szCs w:val="24"/>
          <w:lang w:eastAsia="pl-PL"/>
        </w:rPr>
        <w:br/>
        <w:t xml:space="preserve">a konieczny do wyjaśnienia zakres sprawy ma istotny wpływ na jej rozstrzygnięcie, na zgodny wniosek wszystkich stron zawarty w odwołaniu, organ odwoławczy przeprowadza postępowanie wyjaśniające w zakresie niezbędnym do rozstrzygnięcia sprawy. Organ </w:t>
      </w:r>
      <w:r w:rsidRPr="00AB2955">
        <w:rPr>
          <w:rFonts w:ascii="Times New Roman" w:eastAsia="Times New Roman" w:hAnsi="Times New Roman" w:cs="Times New Roman"/>
          <w:sz w:val="24"/>
          <w:szCs w:val="24"/>
          <w:lang w:eastAsia="pl-PL"/>
        </w:rPr>
        <w:lastRenderedPageBreak/>
        <w:t xml:space="preserve">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o wniesieniu odwołania, zawierającego wniosek o przeprowadzenie przez organ odwoławczy postępowania wyjaśniającego w zakresie niezbędnym do rozstrzygnięcia sprawy.</w:t>
      </w:r>
    </w:p>
    <w:p w14:paraId="3AB909DA" w14:textId="77777777" w:rsidR="001E67C4" w:rsidRDefault="00AB2955" w:rsidP="00B82E59">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Załącznik Nr 1 Charakterystyka przedsięwzięci</w:t>
      </w:r>
      <w:r w:rsidR="006C34A5">
        <w:rPr>
          <w:rFonts w:ascii="Times New Roman" w:eastAsia="Times New Roman" w:hAnsi="Times New Roman" w:cs="Times New Roman"/>
          <w:sz w:val="24"/>
          <w:szCs w:val="24"/>
          <w:lang w:eastAsia="pl-PL"/>
        </w:rPr>
        <w:t>a</w:t>
      </w:r>
      <w:r w:rsidR="00B82E59">
        <w:rPr>
          <w:rFonts w:ascii="Times New Roman" w:eastAsia="Times New Roman" w:hAnsi="Times New Roman" w:cs="Times New Roman"/>
          <w:sz w:val="24"/>
          <w:szCs w:val="24"/>
          <w:lang w:eastAsia="pl-PL"/>
        </w:rPr>
        <w:t>.</w:t>
      </w:r>
    </w:p>
    <w:p w14:paraId="67BBD0ED" w14:textId="77777777" w:rsidR="00B82E59" w:rsidRPr="00B82E59" w:rsidRDefault="00B82E59" w:rsidP="00B82E59">
      <w:pPr>
        <w:spacing w:after="0" w:line="240" w:lineRule="auto"/>
        <w:contextualSpacing/>
        <w:jc w:val="both"/>
        <w:rPr>
          <w:rFonts w:ascii="Times New Roman" w:eastAsia="Times New Roman" w:hAnsi="Times New Roman" w:cs="Times New Roman"/>
          <w:sz w:val="24"/>
          <w:szCs w:val="24"/>
          <w:lang w:eastAsia="pl-PL"/>
        </w:rPr>
      </w:pPr>
    </w:p>
    <w:p w14:paraId="2B4B010C" w14:textId="77777777" w:rsidR="00B82E59" w:rsidRDefault="00B82E59" w:rsidP="00FF4655">
      <w:pPr>
        <w:pStyle w:val="NormalnyWeb"/>
        <w:spacing w:before="0" w:beforeAutospacing="0" w:after="0"/>
        <w:contextualSpacing/>
        <w:rPr>
          <w:i/>
          <w:iCs/>
          <w:color w:val="333333"/>
          <w:sz w:val="22"/>
          <w:szCs w:val="22"/>
        </w:rPr>
      </w:pPr>
      <w:r>
        <w:rPr>
          <w:i/>
          <w:iCs/>
          <w:color w:val="333333"/>
          <w:sz w:val="22"/>
          <w:szCs w:val="22"/>
        </w:rPr>
        <w:tab/>
      </w:r>
      <w:r>
        <w:rPr>
          <w:i/>
          <w:iCs/>
          <w:color w:val="333333"/>
          <w:sz w:val="22"/>
          <w:szCs w:val="22"/>
        </w:rPr>
        <w:tab/>
      </w:r>
      <w:r>
        <w:rPr>
          <w:i/>
          <w:iCs/>
          <w:color w:val="333333"/>
          <w:sz w:val="22"/>
          <w:szCs w:val="22"/>
        </w:rPr>
        <w:tab/>
      </w:r>
      <w:r>
        <w:rPr>
          <w:i/>
          <w:iCs/>
          <w:color w:val="333333"/>
          <w:sz w:val="22"/>
          <w:szCs w:val="22"/>
        </w:rPr>
        <w:tab/>
      </w:r>
      <w:r>
        <w:rPr>
          <w:i/>
          <w:iCs/>
          <w:color w:val="333333"/>
          <w:sz w:val="22"/>
          <w:szCs w:val="22"/>
        </w:rPr>
        <w:tab/>
      </w:r>
      <w:r>
        <w:rPr>
          <w:i/>
          <w:iCs/>
          <w:color w:val="333333"/>
          <w:sz w:val="22"/>
          <w:szCs w:val="22"/>
        </w:rPr>
        <w:tab/>
      </w:r>
      <w:r>
        <w:rPr>
          <w:i/>
          <w:iCs/>
          <w:color w:val="333333"/>
          <w:sz w:val="22"/>
          <w:szCs w:val="22"/>
        </w:rPr>
        <w:tab/>
      </w:r>
    </w:p>
    <w:p w14:paraId="298FBC35" w14:textId="77777777" w:rsidR="00190469" w:rsidRDefault="00190469" w:rsidP="00190469">
      <w:pPr>
        <w:pStyle w:val="western"/>
        <w:spacing w:beforeAutospacing="0"/>
        <w:ind w:left="4956" w:firstLine="708"/>
        <w:contextualSpacing/>
        <w:rPr>
          <w:sz w:val="22"/>
          <w:szCs w:val="22"/>
        </w:rPr>
      </w:pPr>
      <w:r>
        <w:rPr>
          <w:sz w:val="22"/>
          <w:szCs w:val="22"/>
        </w:rPr>
        <w:t xml:space="preserve">Z up. Prezydenta </w:t>
      </w:r>
    </w:p>
    <w:p w14:paraId="0A340A82" w14:textId="77777777" w:rsidR="00190469" w:rsidRDefault="00190469" w:rsidP="00190469">
      <w:pPr>
        <w:pStyle w:val="western"/>
        <w:spacing w:beforeAutospacing="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 Naczelnika Wydziału</w:t>
      </w:r>
    </w:p>
    <w:p w14:paraId="0983DB1F" w14:textId="77777777" w:rsidR="00190469" w:rsidRDefault="00190469" w:rsidP="00190469">
      <w:pPr>
        <w:pStyle w:val="western"/>
        <w:spacing w:beforeAutospacing="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Ochrony Środowiska</w:t>
      </w:r>
    </w:p>
    <w:p w14:paraId="2279E917" w14:textId="77777777" w:rsidR="00190469" w:rsidRDefault="00190469" w:rsidP="00190469">
      <w:pPr>
        <w:pStyle w:val="western"/>
        <w:spacing w:beforeAutospacing="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9EFCD01" w14:textId="77777777" w:rsidR="00190469" w:rsidRDefault="00190469" w:rsidP="00190469">
      <w:pPr>
        <w:pStyle w:val="western"/>
        <w:spacing w:beforeAutospacing="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Jerzy Gałązka</w:t>
      </w:r>
    </w:p>
    <w:p w14:paraId="7773E0E1" w14:textId="77777777" w:rsidR="00FF4655" w:rsidRDefault="00FF4655" w:rsidP="00FF4655">
      <w:pPr>
        <w:pStyle w:val="NormalnyWeb"/>
        <w:spacing w:before="0" w:beforeAutospacing="0" w:after="0"/>
        <w:contextualSpacing/>
        <w:rPr>
          <w:i/>
          <w:iCs/>
          <w:color w:val="333333"/>
          <w:sz w:val="22"/>
          <w:szCs w:val="22"/>
        </w:rPr>
      </w:pPr>
    </w:p>
    <w:p w14:paraId="3387086E" w14:textId="77777777" w:rsidR="00FF4655" w:rsidRDefault="00FF4655" w:rsidP="00FF4655">
      <w:pPr>
        <w:pStyle w:val="NormalnyWeb"/>
        <w:spacing w:before="0" w:beforeAutospacing="0" w:after="0"/>
        <w:contextualSpacing/>
        <w:rPr>
          <w:i/>
          <w:iCs/>
          <w:color w:val="333333"/>
          <w:sz w:val="22"/>
          <w:szCs w:val="22"/>
        </w:rPr>
      </w:pPr>
    </w:p>
    <w:p w14:paraId="3322E15B" w14:textId="19F86746" w:rsidR="00DD0462" w:rsidRDefault="005512B4" w:rsidP="004602C0">
      <w:pPr>
        <w:pStyle w:val="western"/>
        <w:spacing w:after="0"/>
        <w:contextualSpacing/>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C2C38B3" w14:textId="77777777" w:rsidR="00DD0462" w:rsidRDefault="00DD0462" w:rsidP="0080492F">
      <w:pPr>
        <w:pStyle w:val="western"/>
        <w:spacing w:after="0"/>
        <w:contextualSpacing/>
        <w:rPr>
          <w:sz w:val="22"/>
          <w:szCs w:val="22"/>
          <w:u w:val="single"/>
        </w:rPr>
      </w:pPr>
    </w:p>
    <w:p w14:paraId="2788004C" w14:textId="77777777" w:rsidR="00DD0462" w:rsidRDefault="00DD0462" w:rsidP="0080492F">
      <w:pPr>
        <w:pStyle w:val="western"/>
        <w:spacing w:after="0"/>
        <w:contextualSpacing/>
        <w:rPr>
          <w:sz w:val="22"/>
          <w:szCs w:val="22"/>
          <w:u w:val="single"/>
        </w:rPr>
      </w:pPr>
    </w:p>
    <w:p w14:paraId="27803236" w14:textId="77777777" w:rsidR="00DD0462" w:rsidRDefault="00DD0462" w:rsidP="0080492F">
      <w:pPr>
        <w:pStyle w:val="western"/>
        <w:spacing w:after="0"/>
        <w:contextualSpacing/>
        <w:rPr>
          <w:sz w:val="22"/>
          <w:szCs w:val="22"/>
          <w:u w:val="single"/>
        </w:rPr>
      </w:pPr>
    </w:p>
    <w:p w14:paraId="7C1309D8" w14:textId="77777777" w:rsidR="00DD0462" w:rsidRDefault="00DD0462" w:rsidP="0080492F">
      <w:pPr>
        <w:pStyle w:val="western"/>
        <w:spacing w:after="0"/>
        <w:contextualSpacing/>
        <w:rPr>
          <w:sz w:val="22"/>
          <w:szCs w:val="22"/>
          <w:u w:val="single"/>
        </w:rPr>
      </w:pPr>
    </w:p>
    <w:p w14:paraId="016DA792" w14:textId="77777777" w:rsidR="00DD0462" w:rsidRDefault="00DD0462" w:rsidP="0080492F">
      <w:pPr>
        <w:pStyle w:val="western"/>
        <w:spacing w:after="0"/>
        <w:contextualSpacing/>
        <w:rPr>
          <w:sz w:val="22"/>
          <w:szCs w:val="22"/>
          <w:u w:val="single"/>
        </w:rPr>
      </w:pPr>
    </w:p>
    <w:p w14:paraId="66C24881" w14:textId="77777777" w:rsidR="00DD0462" w:rsidRDefault="00DD0462" w:rsidP="0080492F">
      <w:pPr>
        <w:pStyle w:val="western"/>
        <w:spacing w:after="0"/>
        <w:contextualSpacing/>
        <w:rPr>
          <w:sz w:val="22"/>
          <w:szCs w:val="22"/>
          <w:u w:val="single"/>
        </w:rPr>
      </w:pPr>
    </w:p>
    <w:p w14:paraId="46646D1B" w14:textId="77777777" w:rsidR="00DD0462" w:rsidRDefault="00DD0462" w:rsidP="0080492F">
      <w:pPr>
        <w:pStyle w:val="western"/>
        <w:spacing w:after="0"/>
        <w:contextualSpacing/>
        <w:rPr>
          <w:sz w:val="22"/>
          <w:szCs w:val="22"/>
          <w:u w:val="single"/>
        </w:rPr>
      </w:pPr>
    </w:p>
    <w:p w14:paraId="15BA8DDC" w14:textId="77777777" w:rsidR="00DD0462" w:rsidRDefault="00DD0462" w:rsidP="0080492F">
      <w:pPr>
        <w:pStyle w:val="western"/>
        <w:spacing w:after="0"/>
        <w:contextualSpacing/>
        <w:rPr>
          <w:sz w:val="22"/>
          <w:szCs w:val="22"/>
          <w:u w:val="single"/>
        </w:rPr>
      </w:pPr>
    </w:p>
    <w:p w14:paraId="30E0FDBA" w14:textId="77777777" w:rsidR="00DD0462" w:rsidRDefault="00DD0462" w:rsidP="0080492F">
      <w:pPr>
        <w:pStyle w:val="western"/>
        <w:spacing w:after="0"/>
        <w:contextualSpacing/>
        <w:rPr>
          <w:sz w:val="22"/>
          <w:szCs w:val="22"/>
          <w:u w:val="single"/>
        </w:rPr>
      </w:pPr>
    </w:p>
    <w:p w14:paraId="42728304" w14:textId="77777777" w:rsidR="00195FF8" w:rsidRDefault="00195FF8" w:rsidP="0080492F">
      <w:pPr>
        <w:pStyle w:val="western"/>
        <w:spacing w:after="0"/>
        <w:contextualSpacing/>
        <w:rPr>
          <w:sz w:val="22"/>
          <w:szCs w:val="22"/>
          <w:u w:val="single"/>
        </w:rPr>
      </w:pPr>
    </w:p>
    <w:p w14:paraId="3E18FE01" w14:textId="77777777" w:rsidR="00195FF8" w:rsidRDefault="00195FF8" w:rsidP="0080492F">
      <w:pPr>
        <w:pStyle w:val="western"/>
        <w:spacing w:after="0"/>
        <w:contextualSpacing/>
        <w:rPr>
          <w:sz w:val="22"/>
          <w:szCs w:val="22"/>
          <w:u w:val="single"/>
        </w:rPr>
      </w:pPr>
    </w:p>
    <w:p w14:paraId="5FD54620" w14:textId="77777777" w:rsidR="00195FF8" w:rsidRDefault="00195FF8" w:rsidP="0080492F">
      <w:pPr>
        <w:pStyle w:val="western"/>
        <w:spacing w:after="0"/>
        <w:contextualSpacing/>
        <w:rPr>
          <w:sz w:val="22"/>
          <w:szCs w:val="22"/>
          <w:u w:val="single"/>
        </w:rPr>
      </w:pPr>
    </w:p>
    <w:p w14:paraId="61F7F49C" w14:textId="77777777" w:rsidR="00EB00CF" w:rsidRDefault="00EB00CF" w:rsidP="0080492F">
      <w:pPr>
        <w:pStyle w:val="western"/>
        <w:spacing w:after="0"/>
        <w:contextualSpacing/>
        <w:rPr>
          <w:sz w:val="22"/>
          <w:szCs w:val="22"/>
          <w:u w:val="single"/>
        </w:rPr>
      </w:pPr>
    </w:p>
    <w:p w14:paraId="5EE05773" w14:textId="77777777" w:rsidR="00EB00CF" w:rsidRDefault="00EB00CF" w:rsidP="0080492F">
      <w:pPr>
        <w:pStyle w:val="western"/>
        <w:spacing w:after="0"/>
        <w:contextualSpacing/>
        <w:rPr>
          <w:sz w:val="22"/>
          <w:szCs w:val="22"/>
          <w:u w:val="single"/>
        </w:rPr>
      </w:pPr>
    </w:p>
    <w:p w14:paraId="76585A75" w14:textId="77777777" w:rsidR="00EB00CF" w:rsidRDefault="00EB00CF" w:rsidP="0080492F">
      <w:pPr>
        <w:pStyle w:val="western"/>
        <w:spacing w:after="0"/>
        <w:contextualSpacing/>
        <w:rPr>
          <w:sz w:val="22"/>
          <w:szCs w:val="22"/>
          <w:u w:val="single"/>
        </w:rPr>
      </w:pPr>
    </w:p>
    <w:p w14:paraId="4A0C1A65" w14:textId="77777777" w:rsidR="00EB00CF" w:rsidRDefault="00EB00CF" w:rsidP="0080492F">
      <w:pPr>
        <w:pStyle w:val="western"/>
        <w:spacing w:after="0"/>
        <w:contextualSpacing/>
        <w:rPr>
          <w:sz w:val="22"/>
          <w:szCs w:val="22"/>
          <w:u w:val="single"/>
        </w:rPr>
      </w:pPr>
    </w:p>
    <w:p w14:paraId="7E57CE3F" w14:textId="77777777" w:rsidR="00EB00CF" w:rsidRDefault="00EB00CF" w:rsidP="0080492F">
      <w:pPr>
        <w:pStyle w:val="western"/>
        <w:spacing w:after="0"/>
        <w:contextualSpacing/>
        <w:rPr>
          <w:sz w:val="22"/>
          <w:szCs w:val="22"/>
          <w:u w:val="single"/>
        </w:rPr>
      </w:pPr>
    </w:p>
    <w:p w14:paraId="13F02AB2" w14:textId="77777777" w:rsidR="00195FF8" w:rsidRDefault="00195FF8" w:rsidP="0080492F">
      <w:pPr>
        <w:pStyle w:val="western"/>
        <w:spacing w:after="0"/>
        <w:contextualSpacing/>
        <w:rPr>
          <w:sz w:val="22"/>
          <w:szCs w:val="22"/>
          <w:u w:val="single"/>
        </w:rPr>
      </w:pPr>
    </w:p>
    <w:p w14:paraId="7FA2A5CF" w14:textId="77777777" w:rsidR="00B82E59" w:rsidRDefault="00B82E59" w:rsidP="0080492F">
      <w:pPr>
        <w:pStyle w:val="western"/>
        <w:spacing w:after="0"/>
        <w:contextualSpacing/>
        <w:rPr>
          <w:sz w:val="22"/>
          <w:szCs w:val="22"/>
          <w:u w:val="single"/>
        </w:rPr>
      </w:pPr>
    </w:p>
    <w:p w14:paraId="1DBFEA6A" w14:textId="77777777" w:rsidR="00B82E59" w:rsidRPr="00D971B0" w:rsidRDefault="00B82E59" w:rsidP="0080492F">
      <w:pPr>
        <w:pStyle w:val="western"/>
        <w:spacing w:after="0"/>
        <w:contextualSpacing/>
        <w:rPr>
          <w:sz w:val="20"/>
          <w:szCs w:val="20"/>
          <w:u w:val="single"/>
        </w:rPr>
      </w:pPr>
    </w:p>
    <w:p w14:paraId="6690B3DB" w14:textId="77777777" w:rsidR="005D1AB3" w:rsidRPr="00D971B0" w:rsidRDefault="005D1AB3" w:rsidP="0080492F">
      <w:pPr>
        <w:pStyle w:val="western"/>
        <w:spacing w:after="0"/>
        <w:contextualSpacing/>
        <w:rPr>
          <w:sz w:val="20"/>
          <w:szCs w:val="20"/>
          <w:u w:val="single"/>
        </w:rPr>
      </w:pPr>
    </w:p>
    <w:p w14:paraId="5850C01C" w14:textId="77777777" w:rsidR="0080492F" w:rsidRPr="00D971B0" w:rsidRDefault="0080492F" w:rsidP="0080492F">
      <w:pPr>
        <w:pStyle w:val="western"/>
        <w:spacing w:before="0" w:beforeAutospacing="0" w:after="0"/>
        <w:rPr>
          <w:sz w:val="20"/>
          <w:szCs w:val="20"/>
        </w:rPr>
      </w:pPr>
      <w:r w:rsidRPr="00D971B0">
        <w:rPr>
          <w:sz w:val="20"/>
          <w:szCs w:val="20"/>
          <w:u w:val="single"/>
        </w:rPr>
        <w:t>Otrzymują</w:t>
      </w:r>
      <w:r w:rsidRPr="00D971B0">
        <w:rPr>
          <w:color w:val="000000"/>
          <w:sz w:val="20"/>
          <w:szCs w:val="20"/>
          <w:u w:val="single"/>
        </w:rPr>
        <w:t>:</w:t>
      </w:r>
    </w:p>
    <w:p w14:paraId="377CA656" w14:textId="77777777" w:rsidR="00D971B0" w:rsidRPr="00D971B0" w:rsidRDefault="00D971B0" w:rsidP="00D971B0">
      <w:pPr>
        <w:pStyle w:val="NormalnyWeb"/>
        <w:spacing w:before="0" w:beforeAutospacing="0" w:after="0"/>
        <w:contextualSpacing/>
        <w:rPr>
          <w:color w:val="000000"/>
          <w:sz w:val="20"/>
          <w:szCs w:val="20"/>
        </w:rPr>
      </w:pPr>
      <w:r w:rsidRPr="00D971B0">
        <w:rPr>
          <w:color w:val="000000"/>
          <w:sz w:val="20"/>
          <w:szCs w:val="20"/>
        </w:rPr>
        <w:t>1. PP-H „IMBUD” Spółka z ograniczoną odpowiedzialnością 1 Spółka Komandytowa</w:t>
      </w:r>
    </w:p>
    <w:p w14:paraId="4B346ACA" w14:textId="236993AD" w:rsidR="004602C0" w:rsidRPr="00D971B0" w:rsidRDefault="00D971B0" w:rsidP="00D971B0">
      <w:pPr>
        <w:pStyle w:val="NormalnyWeb"/>
        <w:spacing w:before="0" w:beforeAutospacing="0" w:after="0"/>
        <w:contextualSpacing/>
        <w:rPr>
          <w:sz w:val="20"/>
          <w:szCs w:val="20"/>
        </w:rPr>
      </w:pPr>
      <w:r w:rsidRPr="00D971B0">
        <w:rPr>
          <w:color w:val="000000"/>
          <w:sz w:val="20"/>
          <w:szCs w:val="20"/>
        </w:rPr>
        <w:t xml:space="preserve">   ul. Raczkowska 100, 16-400 Suwałki</w:t>
      </w:r>
    </w:p>
    <w:p w14:paraId="48BFBCB3" w14:textId="5B93ABD8" w:rsidR="0080492F" w:rsidRPr="00D971B0" w:rsidRDefault="0080492F" w:rsidP="0080492F">
      <w:pPr>
        <w:spacing w:after="0" w:line="240" w:lineRule="auto"/>
        <w:jc w:val="both"/>
        <w:rPr>
          <w:rFonts w:ascii="Times New Roman" w:eastAsia="Times New Roman" w:hAnsi="Times New Roman" w:cs="Times New Roman"/>
          <w:sz w:val="20"/>
          <w:szCs w:val="20"/>
          <w:lang w:eastAsia="pl-PL"/>
        </w:rPr>
      </w:pPr>
      <w:r w:rsidRPr="00D971B0">
        <w:rPr>
          <w:rFonts w:ascii="Times New Roman" w:hAnsi="Times New Roman" w:cs="Times New Roman"/>
          <w:sz w:val="20"/>
          <w:szCs w:val="20"/>
        </w:rPr>
        <w:t>2</w:t>
      </w:r>
      <w:r w:rsidRPr="00D971B0">
        <w:rPr>
          <w:rFonts w:ascii="Times New Roman" w:eastAsia="Times New Roman" w:hAnsi="Times New Roman" w:cs="Times New Roman"/>
          <w:color w:val="000000"/>
          <w:sz w:val="20"/>
          <w:szCs w:val="20"/>
          <w:lang w:eastAsia="pl-PL"/>
        </w:rPr>
        <w:t>. Pozostałe strony postępowania z uwagi na ilość przekraczającą 10 osób, zgodnie z ustawą należy</w:t>
      </w:r>
      <w:r w:rsidRPr="00D971B0">
        <w:rPr>
          <w:rFonts w:ascii="Times New Roman" w:eastAsia="Times New Roman" w:hAnsi="Times New Roman" w:cs="Times New Roman"/>
          <w:sz w:val="20"/>
          <w:szCs w:val="20"/>
          <w:lang w:eastAsia="pl-PL"/>
        </w:rPr>
        <w:t xml:space="preserve"> </w:t>
      </w:r>
      <w:r w:rsidRPr="00D971B0">
        <w:rPr>
          <w:rFonts w:ascii="Times New Roman" w:eastAsia="Times New Roman" w:hAnsi="Times New Roman" w:cs="Times New Roman"/>
          <w:color w:val="000000"/>
          <w:sz w:val="20"/>
          <w:szCs w:val="20"/>
          <w:lang w:eastAsia="pl-PL"/>
        </w:rPr>
        <w:t xml:space="preserve">powiadomić w drodze </w:t>
      </w:r>
      <w:r w:rsidR="0058652F" w:rsidRPr="00D971B0">
        <w:rPr>
          <w:rFonts w:ascii="Times New Roman" w:eastAsia="Times New Roman" w:hAnsi="Times New Roman" w:cs="Times New Roman"/>
          <w:color w:val="000000"/>
          <w:sz w:val="20"/>
          <w:szCs w:val="20"/>
          <w:lang w:eastAsia="pl-PL"/>
        </w:rPr>
        <w:t xml:space="preserve">  </w:t>
      </w:r>
      <w:r w:rsidRPr="00D971B0">
        <w:rPr>
          <w:rFonts w:ascii="Times New Roman" w:eastAsia="Times New Roman" w:hAnsi="Times New Roman" w:cs="Times New Roman"/>
          <w:color w:val="000000"/>
          <w:sz w:val="20"/>
          <w:szCs w:val="20"/>
          <w:lang w:eastAsia="pl-PL"/>
        </w:rPr>
        <w:t>obwieszczenia,</w:t>
      </w:r>
    </w:p>
    <w:p w14:paraId="7EB6F27E" w14:textId="77777777" w:rsidR="008038D2" w:rsidRPr="00D971B0" w:rsidRDefault="0080492F" w:rsidP="00AB2955">
      <w:pPr>
        <w:spacing w:after="0" w:line="240" w:lineRule="auto"/>
        <w:jc w:val="both"/>
        <w:rPr>
          <w:rFonts w:ascii="Times New Roman" w:eastAsia="Times New Roman" w:hAnsi="Times New Roman" w:cs="Times New Roman"/>
          <w:color w:val="000000"/>
          <w:sz w:val="20"/>
          <w:szCs w:val="20"/>
          <w:lang w:eastAsia="pl-PL"/>
        </w:rPr>
      </w:pPr>
      <w:r w:rsidRPr="00D971B0">
        <w:rPr>
          <w:rFonts w:ascii="Times New Roman" w:eastAsia="Times New Roman" w:hAnsi="Times New Roman" w:cs="Times New Roman"/>
          <w:color w:val="000000"/>
          <w:sz w:val="20"/>
          <w:szCs w:val="20"/>
          <w:lang w:eastAsia="pl-PL"/>
        </w:rPr>
        <w:t>3. a/a</w:t>
      </w:r>
    </w:p>
    <w:p w14:paraId="4B81D950" w14:textId="77777777" w:rsidR="001D1F07" w:rsidRPr="00D971B0" w:rsidRDefault="001D1F07" w:rsidP="00AB2955">
      <w:pPr>
        <w:spacing w:after="0" w:line="240" w:lineRule="auto"/>
        <w:jc w:val="both"/>
        <w:rPr>
          <w:rFonts w:ascii="Times New Roman" w:eastAsia="Times New Roman" w:hAnsi="Times New Roman" w:cs="Times New Roman"/>
          <w:color w:val="000000"/>
          <w:sz w:val="20"/>
          <w:szCs w:val="20"/>
          <w:lang w:eastAsia="pl-PL"/>
        </w:rPr>
      </w:pPr>
    </w:p>
    <w:p w14:paraId="4F7AB08C" w14:textId="77777777" w:rsidR="00AB2955" w:rsidRPr="00D971B0" w:rsidRDefault="00AB2955"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u w:val="single"/>
          <w:lang w:eastAsia="pl-PL"/>
        </w:rPr>
        <w:t>Do wiadomości:</w:t>
      </w:r>
    </w:p>
    <w:p w14:paraId="30D3C693" w14:textId="77777777" w:rsidR="00AB2955" w:rsidRPr="00D971B0" w:rsidRDefault="00AB2955"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1. Regionalna Dyrekcja Ochrony Środowiska w Białymstoku</w:t>
      </w:r>
    </w:p>
    <w:p w14:paraId="4775B577" w14:textId="77777777" w:rsidR="00AB2955" w:rsidRPr="00D971B0" w:rsidRDefault="001C0056"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 xml:space="preserve">   </w:t>
      </w:r>
      <w:r w:rsidR="00AB2955" w:rsidRPr="00D971B0">
        <w:rPr>
          <w:rFonts w:ascii="Times New Roman" w:eastAsia="Times New Roman" w:hAnsi="Times New Roman" w:cs="Times New Roman"/>
          <w:sz w:val="20"/>
          <w:szCs w:val="20"/>
          <w:lang w:eastAsia="pl-PL"/>
        </w:rPr>
        <w:t xml:space="preserve">Wydział Spraw Terenowych I w Suwałkach, ul. </w:t>
      </w:r>
      <w:r w:rsidRPr="00D971B0">
        <w:rPr>
          <w:rFonts w:ascii="Times New Roman" w:eastAsia="Times New Roman" w:hAnsi="Times New Roman" w:cs="Times New Roman"/>
          <w:sz w:val="20"/>
          <w:szCs w:val="20"/>
          <w:lang w:eastAsia="pl-PL"/>
        </w:rPr>
        <w:t>Utrata 9A</w:t>
      </w:r>
      <w:r w:rsidR="00AB2955" w:rsidRPr="00D971B0">
        <w:rPr>
          <w:rFonts w:ascii="Times New Roman" w:eastAsia="Times New Roman" w:hAnsi="Times New Roman" w:cs="Times New Roman"/>
          <w:sz w:val="20"/>
          <w:szCs w:val="20"/>
          <w:lang w:eastAsia="pl-PL"/>
        </w:rPr>
        <w:t xml:space="preserve">, 16-400 Suwałki, </w:t>
      </w:r>
    </w:p>
    <w:p w14:paraId="09BF7BB0" w14:textId="77777777" w:rsidR="00AB2955" w:rsidRPr="00D971B0" w:rsidRDefault="00AB2955"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 xml:space="preserve">2. Państwowy Powiatowy Inspektor Sanitarny w Suwałkach </w:t>
      </w:r>
    </w:p>
    <w:p w14:paraId="11F8C02B" w14:textId="77777777" w:rsidR="00AB2955" w:rsidRPr="00D971B0" w:rsidRDefault="00702EA3"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 xml:space="preserve">   </w:t>
      </w:r>
      <w:r w:rsidR="00AB2955" w:rsidRPr="00D971B0">
        <w:rPr>
          <w:rFonts w:ascii="Times New Roman" w:eastAsia="Times New Roman" w:hAnsi="Times New Roman" w:cs="Times New Roman"/>
          <w:sz w:val="20"/>
          <w:szCs w:val="20"/>
          <w:lang w:eastAsia="pl-PL"/>
        </w:rPr>
        <w:t xml:space="preserve">ul. Utrata 9A, 16-400 Suwałki. </w:t>
      </w:r>
    </w:p>
    <w:p w14:paraId="0EF0F210" w14:textId="77777777" w:rsidR="00AB2955" w:rsidRPr="00D971B0" w:rsidRDefault="00AB2955"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 xml:space="preserve">3. Państwowe Gospodarstwo Wodne Wody Polskie </w:t>
      </w:r>
      <w:r w:rsidR="00752412" w:rsidRPr="00D971B0">
        <w:rPr>
          <w:rFonts w:ascii="Times New Roman" w:eastAsia="Times New Roman" w:hAnsi="Times New Roman" w:cs="Times New Roman"/>
          <w:sz w:val="20"/>
          <w:szCs w:val="20"/>
          <w:lang w:eastAsia="pl-PL"/>
        </w:rPr>
        <w:t xml:space="preserve"> </w:t>
      </w:r>
      <w:r w:rsidRPr="00D971B0">
        <w:rPr>
          <w:rFonts w:ascii="Times New Roman" w:eastAsia="Times New Roman" w:hAnsi="Times New Roman" w:cs="Times New Roman"/>
          <w:sz w:val="20"/>
          <w:szCs w:val="20"/>
          <w:lang w:eastAsia="pl-PL"/>
        </w:rPr>
        <w:t>Zarząd Zlewni w Augustowie</w:t>
      </w:r>
    </w:p>
    <w:p w14:paraId="4C830B61" w14:textId="77777777" w:rsidR="00AB2955" w:rsidRPr="00D971B0" w:rsidRDefault="00702EA3" w:rsidP="005525B4">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 xml:space="preserve">   </w:t>
      </w:r>
      <w:r w:rsidR="00AB2955" w:rsidRPr="00D971B0">
        <w:rPr>
          <w:rFonts w:ascii="Times New Roman" w:eastAsia="Times New Roman" w:hAnsi="Times New Roman" w:cs="Times New Roman"/>
          <w:sz w:val="20"/>
          <w:szCs w:val="20"/>
          <w:lang w:eastAsia="pl-PL"/>
        </w:rPr>
        <w:t>ul. 29 Listopada 5, 16-300 Augustów</w:t>
      </w:r>
    </w:p>
    <w:p w14:paraId="34D6F879" w14:textId="3DA4A29B" w:rsidR="004602C0" w:rsidRPr="00190469" w:rsidRDefault="00DB1614" w:rsidP="00190469">
      <w:pPr>
        <w:pStyle w:val="Nagwek3"/>
        <w:spacing w:before="0" w:beforeAutospacing="0" w:after="0" w:afterAutospacing="0"/>
        <w:contextualSpacing/>
        <w:jc w:val="both"/>
        <w:rPr>
          <w:b w:val="0"/>
          <w:sz w:val="18"/>
          <w:szCs w:val="18"/>
        </w:rPr>
      </w:pPr>
      <w:r w:rsidRPr="00DB1614">
        <w:rPr>
          <w:b w:val="0"/>
          <w:i/>
          <w:iCs/>
          <w:sz w:val="18"/>
          <w:szCs w:val="18"/>
        </w:rPr>
        <w:t>Opłatę skarbową w wysokości 2</w:t>
      </w:r>
      <w:r w:rsidRPr="005525B4">
        <w:rPr>
          <w:b w:val="0"/>
          <w:i/>
          <w:iCs/>
          <w:sz w:val="18"/>
          <w:szCs w:val="18"/>
        </w:rPr>
        <w:t>05</w:t>
      </w:r>
      <w:r w:rsidRPr="00DB1614">
        <w:rPr>
          <w:b w:val="0"/>
          <w:i/>
          <w:iCs/>
          <w:sz w:val="18"/>
          <w:szCs w:val="18"/>
        </w:rPr>
        <w:t xml:space="preserve">zł od decyzji o środowiskowych uwarunkowaniach, zgodnie z ustawą z dnia 16 listopada 2006 r. o opłacie </w:t>
      </w:r>
      <w:r w:rsidRPr="00C03B6D">
        <w:rPr>
          <w:b w:val="0"/>
          <w:i/>
          <w:iCs/>
          <w:sz w:val="18"/>
          <w:szCs w:val="18"/>
        </w:rPr>
        <w:t>skarbowej (</w:t>
      </w:r>
      <w:r w:rsidR="005525B4" w:rsidRPr="00C03B6D">
        <w:rPr>
          <w:b w:val="0"/>
          <w:i/>
          <w:sz w:val="18"/>
          <w:szCs w:val="18"/>
        </w:rPr>
        <w:t>Dz.U.2022.2142 t.j.</w:t>
      </w:r>
      <w:r w:rsidRPr="00C03B6D">
        <w:rPr>
          <w:b w:val="0"/>
          <w:i/>
          <w:iCs/>
          <w:sz w:val="18"/>
          <w:szCs w:val="18"/>
        </w:rPr>
        <w:t>),</w:t>
      </w:r>
      <w:r w:rsidRPr="00DB1614">
        <w:rPr>
          <w:b w:val="0"/>
          <w:i/>
          <w:iCs/>
          <w:sz w:val="18"/>
          <w:szCs w:val="18"/>
        </w:rPr>
        <w:t xml:space="preserve"> opłacono w formie przelewu na konto Urzędu Miejskiego w Suwałkac</w:t>
      </w:r>
      <w:r w:rsidR="00190469">
        <w:rPr>
          <w:b w:val="0"/>
          <w:i/>
          <w:iCs/>
          <w:sz w:val="18"/>
          <w:szCs w:val="18"/>
        </w:rPr>
        <w:t>h</w:t>
      </w:r>
    </w:p>
    <w:p w14:paraId="49EB1B22"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00D64136" w14:textId="77777777" w:rsidR="009637A5" w:rsidRDefault="009637A5" w:rsidP="009637A5">
      <w:pPr>
        <w:pStyle w:val="western"/>
        <w:spacing w:after="0"/>
        <w:rPr>
          <w:sz w:val="24"/>
          <w:szCs w:val="24"/>
        </w:rPr>
      </w:pPr>
      <w:r>
        <w:rPr>
          <w:sz w:val="24"/>
          <w:szCs w:val="24"/>
        </w:rPr>
        <w:t>Prezydent Miasta Suwałk</w:t>
      </w:r>
      <w:r>
        <w:rPr>
          <w:sz w:val="24"/>
          <w:szCs w:val="24"/>
        </w:rPr>
        <w:tab/>
      </w:r>
      <w:r>
        <w:rPr>
          <w:sz w:val="24"/>
          <w:szCs w:val="24"/>
        </w:rPr>
        <w:tab/>
      </w:r>
      <w:r>
        <w:rPr>
          <w:sz w:val="24"/>
          <w:szCs w:val="24"/>
        </w:rPr>
        <w:tab/>
      </w:r>
      <w:r>
        <w:rPr>
          <w:sz w:val="24"/>
          <w:szCs w:val="24"/>
        </w:rPr>
        <w:tab/>
      </w:r>
    </w:p>
    <w:p w14:paraId="3D0B9815" w14:textId="77777777" w:rsidR="009637A5" w:rsidRDefault="009637A5" w:rsidP="009637A5">
      <w:pPr>
        <w:pStyle w:val="western"/>
        <w:spacing w:before="0" w:beforeAutospacing="0" w:after="0"/>
        <w:ind w:left="3543"/>
        <w:contextualSpacing/>
        <w:rPr>
          <w:color w:val="000000"/>
          <w:sz w:val="24"/>
          <w:szCs w:val="24"/>
        </w:rPr>
      </w:pPr>
    </w:p>
    <w:p w14:paraId="7150F62F" w14:textId="15AD8673" w:rsidR="009637A5" w:rsidRDefault="009637A5" w:rsidP="009637A5">
      <w:pPr>
        <w:pStyle w:val="western"/>
        <w:spacing w:before="0" w:beforeAutospacing="0" w:after="0"/>
        <w:ind w:left="3543"/>
        <w:contextualSpacing/>
        <w:rPr>
          <w:color w:val="000000"/>
          <w:sz w:val="24"/>
          <w:szCs w:val="24"/>
        </w:rPr>
      </w:pPr>
      <w:r>
        <w:rPr>
          <w:color w:val="000000"/>
          <w:sz w:val="24"/>
          <w:szCs w:val="24"/>
        </w:rPr>
        <w:t>Załącznik nr 1 do decyzji z dnia 03 czerwca 2024 r.</w:t>
      </w:r>
    </w:p>
    <w:p w14:paraId="4A0154E5" w14:textId="77777777" w:rsidR="009637A5" w:rsidRDefault="009637A5" w:rsidP="009637A5">
      <w:pPr>
        <w:autoSpaceDE w:val="0"/>
        <w:autoSpaceDN w:val="0"/>
        <w:adjustRightInd w:val="0"/>
        <w:spacing w:after="0" w:line="240" w:lineRule="auto"/>
        <w:ind w:left="2832"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Nr OŚ.6220.8.2024.DK</w:t>
      </w:r>
    </w:p>
    <w:p w14:paraId="3022BDB8" w14:textId="77777777" w:rsidR="009637A5" w:rsidRDefault="009637A5" w:rsidP="009637A5">
      <w:pPr>
        <w:autoSpaceDE w:val="0"/>
        <w:autoSpaceDN w:val="0"/>
        <w:adjustRightInd w:val="0"/>
        <w:spacing w:after="0" w:line="240" w:lineRule="auto"/>
        <w:ind w:left="2832" w:firstLine="708"/>
        <w:jc w:val="both"/>
        <w:rPr>
          <w:rFonts w:ascii="Times New Roman" w:hAnsi="Times New Roman" w:cs="Times New Roman"/>
          <w:color w:val="000000"/>
          <w:sz w:val="24"/>
          <w:szCs w:val="24"/>
        </w:rPr>
      </w:pPr>
    </w:p>
    <w:p w14:paraId="3FD4FE3B" w14:textId="77777777" w:rsidR="009637A5" w:rsidRDefault="009637A5" w:rsidP="009637A5">
      <w:pPr>
        <w:autoSpaceDE w:val="0"/>
        <w:autoSpaceDN w:val="0"/>
        <w:adjustRightInd w:val="0"/>
        <w:spacing w:after="0" w:line="240" w:lineRule="auto"/>
        <w:ind w:left="2832" w:firstLine="708"/>
        <w:jc w:val="both"/>
        <w:rPr>
          <w:rFonts w:ascii="Times New Roman" w:hAnsi="Times New Roman" w:cs="Times New Roman"/>
          <w:color w:val="000000"/>
          <w:sz w:val="24"/>
          <w:szCs w:val="24"/>
        </w:rPr>
      </w:pPr>
    </w:p>
    <w:p w14:paraId="6929F4B9" w14:textId="77777777" w:rsidR="009637A5" w:rsidRDefault="009637A5" w:rsidP="009637A5">
      <w:pPr>
        <w:pStyle w:val="NormalnyWeb"/>
        <w:spacing w:before="0" w:beforeAutospacing="0" w:after="0"/>
        <w:contextualSpacing/>
        <w:jc w:val="center"/>
        <w:rPr>
          <w:b/>
          <w:bCs/>
          <w:color w:val="000000"/>
          <w:u w:val="single"/>
        </w:rPr>
      </w:pPr>
      <w:r>
        <w:rPr>
          <w:b/>
          <w:bCs/>
          <w:color w:val="000000"/>
          <w:u w:val="single"/>
        </w:rPr>
        <w:t>CHARAKTERYSTYKA PRZEDSIĘWZIĘCIA</w:t>
      </w:r>
    </w:p>
    <w:p w14:paraId="099E4E81" w14:textId="77777777" w:rsidR="009637A5" w:rsidRDefault="009637A5" w:rsidP="009637A5">
      <w:pPr>
        <w:autoSpaceDE w:val="0"/>
        <w:autoSpaceDN w:val="0"/>
        <w:adjustRightInd w:val="0"/>
        <w:spacing w:after="0" w:line="240" w:lineRule="auto"/>
        <w:ind w:left="2832" w:firstLine="708"/>
        <w:jc w:val="both"/>
        <w:rPr>
          <w:rFonts w:ascii="Times New Roman" w:hAnsi="Times New Roman" w:cs="Times New Roman"/>
          <w:color w:val="000000"/>
          <w:sz w:val="24"/>
          <w:szCs w:val="24"/>
        </w:rPr>
      </w:pPr>
    </w:p>
    <w:p w14:paraId="1936508E" w14:textId="77777777" w:rsidR="009637A5" w:rsidRDefault="009637A5" w:rsidP="009637A5">
      <w:pPr>
        <w:autoSpaceDE w:val="0"/>
        <w:autoSpaceDN w:val="0"/>
        <w:adjustRightInd w:val="0"/>
        <w:spacing w:after="0" w:line="240" w:lineRule="auto"/>
        <w:ind w:left="2832" w:firstLine="708"/>
        <w:jc w:val="both"/>
        <w:rPr>
          <w:rFonts w:ascii="Times New Roman" w:hAnsi="Times New Roman" w:cs="Times New Roman"/>
          <w:sz w:val="24"/>
          <w:szCs w:val="24"/>
        </w:rPr>
      </w:pPr>
    </w:p>
    <w:p w14:paraId="53BD1913" w14:textId="77777777" w:rsidR="009637A5" w:rsidRDefault="009637A5" w:rsidP="009637A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Planowane przedsięwzięcie będzie polegało na adaptacji i rozbudowie istniejącej zabudowy handlowo-magazynowej na potrzeby centrum handlowo-usługowo-magazynowego w Suwałkach przy ul. Sejneńskiej 59, na nieruchomości o nr geod. 24949/4 i 24949/6. Tereny znajdujące się w sąsiedztwie inwestycji stanowią grunty budowlane zabudowane budynkami produkcyjnymi, handlowymi i usługowymi wraz z towarzyszącą im zabudową gospodarczą oraz pasy drogowe ul. Sejneńskiej i ul. Przemysłowej. Obsługa komunikacyjna zapewniona poprzez istniejące zjazdy (wjazd i wyjazd) z ul. Sejneńskiej w ciągu drogi wojewódzkiej nr 653 oraz projektowany zjazd z ul. Przemysłowej w ciągu drogi gminnej nr 101260B.</w:t>
      </w:r>
    </w:p>
    <w:p w14:paraId="1877BE4E" w14:textId="77777777" w:rsidR="009637A5" w:rsidRDefault="009637A5" w:rsidP="009637A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Zakres inwestycji będzie obejmował: adaptację istniejących lokali handlowo-magazynowych na cele handlowo-usługowo-magazynowe, budowę nowych budynków handlowo-usługowo-magazynowych, budowę obiektów zaplecza gospodarczego, rozbudowę istniejących parkingów i dróg dojazdowych, rozbudowę i przebudowę istniejących urządzeń infrastruktury technicznej. Elementy zagospodarowania terenu w granicach działek inwestycyjnych nr 24949/4 i 24949/6 tworzą (łącznie):</w:t>
      </w:r>
    </w:p>
    <w:p w14:paraId="44CC65FE"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powierzchnia terenu w konturze 9UP  28 936,80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07188D4"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w tym powierzchnia zabudowy 10 118,70 m</w:t>
      </w:r>
      <w:r>
        <w:rPr>
          <w:rFonts w:ascii="Times New Roman" w:hAnsi="Times New Roman" w:cs="Times New Roman"/>
          <w:sz w:val="24"/>
          <w:szCs w:val="24"/>
          <w:vertAlign w:val="superscript"/>
        </w:rPr>
        <w:t>2</w:t>
      </w:r>
      <w:r>
        <w:rPr>
          <w:rFonts w:ascii="Times New Roman" w:hAnsi="Times New Roman" w:cs="Times New Roman"/>
          <w:sz w:val="24"/>
          <w:szCs w:val="24"/>
        </w:rPr>
        <w:t>, w tym:</w:t>
      </w:r>
    </w:p>
    <w:p w14:paraId="4E9B18C3"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pow. zabudowy istniejącej 6 610,16 m2,</w:t>
      </w:r>
    </w:p>
    <w:p w14:paraId="2F11D279"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powierzchnia zabudowy projektowanej 3508,54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9C4396E"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pow. dróg, chodników i placów  13 009,40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7DC2A1E"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powierzchnia biologicznie czynna 5 808,70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3448B616"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wskaźnik - pow. zabudowy/pow. terenu 34,97 %</w:t>
      </w:r>
    </w:p>
    <w:p w14:paraId="647E4720"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wskaźnik - pow. biologicznie czynna/pow. terenu 20,07 %</w:t>
      </w:r>
    </w:p>
    <w:p w14:paraId="5B7B8E5C"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wskaźnik - terenów utwardzonych/pow. terenu 44,96 %.</w:t>
      </w:r>
    </w:p>
    <w:p w14:paraId="2E11434D" w14:textId="77777777" w:rsidR="009637A5" w:rsidRDefault="009637A5" w:rsidP="009637A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Istniejąca i projektowana zabudowa będzie jednokondygnacyjna, parterowa, bez podpiwniczenia. Budynki wykonano w technologii mieszanej: tradycyjnej murowanej i żelbetowej- szkieletowej z częściowym wykorzystaniem żelbetowych i stalowych elementów</w:t>
      </w:r>
    </w:p>
    <w:p w14:paraId="674FBFAE"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prefabrykowanych konstrukcji dachowych i okładzin ściennych z płyt warstwowych.</w:t>
      </w:r>
    </w:p>
    <w:p w14:paraId="797966D3" w14:textId="77777777" w:rsidR="009637A5" w:rsidRDefault="009637A5" w:rsidP="009637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Projektowana nowa zabudowa zrealizowana zostanie w tej samej technologii. Powierzchnia wolna od zainwestowania zostanie przeznaczona do zagospodarowania w formie trawników</w:t>
      </w:r>
    </w:p>
    <w:p w14:paraId="416AAD14" w14:textId="77777777" w:rsidR="009637A5" w:rsidRDefault="009637A5" w:rsidP="009637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 nasadzeniami roślin ozdobnych.</w:t>
      </w:r>
    </w:p>
    <w:p w14:paraId="347EBEFE" w14:textId="77777777" w:rsidR="009637A5" w:rsidRDefault="009637A5" w:rsidP="009637A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karcie informacyjnej przedsięwzięcia przedstawiono oddziaływanie planowanego</w:t>
      </w:r>
    </w:p>
    <w:p w14:paraId="7D71F13C"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przedsięwzięcia na środowisko w trakcie jego realizacji i dalszego użytkowania:</w:t>
      </w:r>
    </w:p>
    <w:p w14:paraId="17407845"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ścieki socjalno- bytowe (z sanitariatów) w ilości ok. 1,9 m</w:t>
      </w:r>
      <w:r>
        <w:rPr>
          <w:rFonts w:ascii="Times New Roman" w:hAnsi="Times New Roman" w:cs="Times New Roman"/>
          <w:sz w:val="24"/>
          <w:szCs w:val="24"/>
          <w:vertAlign w:val="superscript"/>
        </w:rPr>
        <w:t>3</w:t>
      </w:r>
      <w:r>
        <w:rPr>
          <w:rFonts w:ascii="Times New Roman" w:hAnsi="Times New Roman" w:cs="Times New Roman"/>
          <w:sz w:val="24"/>
          <w:szCs w:val="24"/>
        </w:rPr>
        <w:t>/dobę, tj. 60 m</w:t>
      </w:r>
      <w:r>
        <w:rPr>
          <w:rFonts w:ascii="Times New Roman" w:hAnsi="Times New Roman" w:cs="Times New Roman"/>
          <w:sz w:val="24"/>
          <w:szCs w:val="24"/>
          <w:vertAlign w:val="superscript"/>
        </w:rPr>
        <w:t>3</w:t>
      </w:r>
      <w:r>
        <w:rPr>
          <w:rFonts w:ascii="Times New Roman" w:hAnsi="Times New Roman" w:cs="Times New Roman"/>
          <w:sz w:val="24"/>
          <w:szCs w:val="24"/>
        </w:rPr>
        <w:t>/miesiąc (łącznie dla wszystkich obiektów po zakończeniu budowy), odprowadzane będą z obiektów projektowanych bezpośrednio do istniejącej miejskiej sieci kanalizacji sanitarnej; ścieki technologiczne nie wystąpią;</w:t>
      </w:r>
    </w:p>
    <w:p w14:paraId="1F52B115"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odpady bytowe w ilości ok. 100 kg/dobę oraz folie i kartony z opakowań towarów w ilości odpowiednio ok. 50 kg/dobę, są i będą selektywnie gromadzone w wydzielonych </w:t>
      </w:r>
      <w:r>
        <w:rPr>
          <w:rFonts w:ascii="Times New Roman" w:hAnsi="Times New Roman" w:cs="Times New Roman"/>
          <w:sz w:val="24"/>
          <w:szCs w:val="24"/>
        </w:rPr>
        <w:lastRenderedPageBreak/>
        <w:t>pojemnikach i wywożone przez służby komunalne zgodnie z podpisaną obecnie z PGK w Suwałkach umową; odpady technologiczne nie wystąpią;</w:t>
      </w:r>
    </w:p>
    <w:p w14:paraId="42602714"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w chwili obecnej jedynymi urządzeniami z instalacjami, które emitują zanieczyszczenia do</w:t>
      </w:r>
    </w:p>
    <w:p w14:paraId="7DC809CC"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powietrza są dwie kotłownie (wbudowane w obiekty istniejące) opalane gazem płynnym (LPG), z których emisja zanieczyszczeń występuje na poziomie emisji dopuszczalnych;</w:t>
      </w:r>
    </w:p>
    <w:p w14:paraId="7E2CC7A6"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w projektowanych, nowych obiektach przewiduje się zastosowanie systemów grzewczych opartych na powietrznych pompach ciepła, które nie emitują szkodliwych substancji do powietrza;</w:t>
      </w:r>
    </w:p>
    <w:p w14:paraId="16F424EB"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nie przewiduje się montażu specjalnych maszyn i urządzeń powodujących zwiększenie i przekroczenie dopuszczalnych norm hałasu, tereny sąsiadujące z planowaną inwestycją są obszarami zabudowy przemysłowej i handlowo- usługowej o podobnej uciążliwości, a w ich bezpośrednim sąsiedztwie nie występuje zabudowa mieszkaniowa. Jedynymi urządzeniami mogącymi wpływać na klimat akustyczny będą zewnętrzne centrale wentylacyjne, których poziom dźwięku nie przekroczy 65 dB, drugim czynnikiem wpływającym na klimat akustyczny będą zewnętrzne parkingi wraz z drogami dojazdowymi (w chwili obecnej na omawianym terenie wykonane są parkingi na 159 miejsc postojowych; docelowo projektowane jest zwiększenie ich liczby do 269). Ruch pojazdów będzie się odbywał przy założeniu pracy obiektów wyłącznie w porze dziennej (ok. 10 godz.). Poziom hałasu na projektowanych drogach wewnętrznych i parkingach przyjęto jak dla ruchu ulicznego w odległości 5 m tj. 70 dB, który z uwagi na ograniczoną prędkość poruszania się pojazdów do 10 km/h może się zmniejszyć do poziomu 54-64 dB;</w:t>
      </w:r>
    </w:p>
    <w:p w14:paraId="2F38F75B"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w istniejących budynkach woda wykorzystywana jest wyłącznie do celów socjalnobytowych. Obecnie źródłem wody jest własne ujęcie składające się z 2 studni (głębinowej i kopanej) usytuowanych w granicach terenu przedsięwzięcia. W momencie wybudowania nowej instalacji wodociągowej projektowane budynki zostaną do niej podłączone. Ujęcie ze studni głębinowej wraz z podłączeniem do budynków istniejących pozostaną w dotychczasowym użytkowaniu zgodnie z posiadanym pozwoleniem wodnoprawnym. Likwidacji ulegnie jedynie instalacja z podłączeniem do studni kopanej, a studnia pozostanie jako rezerwowe ujęcie;</w:t>
      </w:r>
    </w:p>
    <w:p w14:paraId="37762970"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odprowadzenie wód opadowych z dachów, utwardzonych kostką betonową placów, dróg i parkingów wykonane jest częściowo do sieci miejskiej kanalizacji deszczowej oraz częściowo</w:t>
      </w:r>
    </w:p>
    <w:p w14:paraId="4B207D30" w14:textId="77777777" w:rsidR="009637A5" w:rsidRDefault="009637A5" w:rsidP="009637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lokalnie do gruntu poprzez separatory substancji ropopochodnych w poletkach rozsączających, obiekty projektowane będą do nich odpowiednio podłączane.</w:t>
      </w:r>
    </w:p>
    <w:p w14:paraId="0D70B88C"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5450A318"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0EB749B6" w14:textId="77777777" w:rsidR="009637A5" w:rsidRPr="005512B4" w:rsidRDefault="009637A5" w:rsidP="009637A5">
      <w:pPr>
        <w:pStyle w:val="western"/>
        <w:spacing w:after="0"/>
        <w:ind w:left="4956" w:firstLine="708"/>
        <w:contextualSpacing/>
        <w:rPr>
          <w:sz w:val="22"/>
          <w:szCs w:val="22"/>
        </w:rPr>
      </w:pPr>
      <w:r w:rsidRPr="005512B4">
        <w:rPr>
          <w:sz w:val="22"/>
          <w:szCs w:val="22"/>
        </w:rPr>
        <w:t xml:space="preserve">Z up. Prezydenta </w:t>
      </w:r>
    </w:p>
    <w:p w14:paraId="2893954C" w14:textId="77777777" w:rsidR="009637A5" w:rsidRPr="005512B4" w:rsidRDefault="009637A5" w:rsidP="009637A5">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12B4">
        <w:rPr>
          <w:sz w:val="22"/>
          <w:szCs w:val="22"/>
        </w:rPr>
        <w:t>p.o. Naczelnika Wydziału</w:t>
      </w:r>
    </w:p>
    <w:p w14:paraId="40D357B5" w14:textId="77777777" w:rsidR="009637A5" w:rsidRPr="005512B4" w:rsidRDefault="009637A5" w:rsidP="009637A5">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12B4">
        <w:rPr>
          <w:sz w:val="22"/>
          <w:szCs w:val="22"/>
        </w:rPr>
        <w:t>Ochrony Środowiska</w:t>
      </w:r>
    </w:p>
    <w:p w14:paraId="06D87F18" w14:textId="77777777" w:rsidR="009637A5" w:rsidRDefault="009637A5" w:rsidP="009637A5">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A906202" w14:textId="77777777" w:rsidR="009637A5" w:rsidRPr="005512B4" w:rsidRDefault="009637A5" w:rsidP="009637A5">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Jerzy Gałązka</w:t>
      </w:r>
    </w:p>
    <w:p w14:paraId="500CB999" w14:textId="77777777" w:rsidR="009637A5" w:rsidRDefault="009637A5" w:rsidP="009637A5">
      <w:pPr>
        <w:pStyle w:val="western"/>
        <w:spacing w:after="0"/>
        <w:contextualSpacing/>
        <w:rPr>
          <w:sz w:val="22"/>
          <w:szCs w:val="22"/>
          <w:u w:val="single"/>
        </w:rPr>
      </w:pPr>
    </w:p>
    <w:p w14:paraId="3BD0CC0D"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70E9C9EB"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571E9AB0"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334AF86B"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631EA132"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07E59C75"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0ED0696F"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2795A541"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76EA1D5D"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4787C382"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237FBF69"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60C0E736"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4BD8DFA3"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0AEB4E50"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1C27DB71"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4C23B779"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408BE27C"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3190BEA8"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2274FF3A" w14:textId="77777777" w:rsidR="004602C0" w:rsidRPr="00C70B0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17B79FF7" w14:textId="77777777" w:rsidR="00BA6E4F" w:rsidRPr="00BA6E4F" w:rsidRDefault="00986EDE" w:rsidP="00BA6E4F">
      <w:pPr>
        <w:pStyle w:val="western"/>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A6E4F">
        <w:rPr>
          <w:sz w:val="24"/>
          <w:szCs w:val="24"/>
        </w:rPr>
        <w:t xml:space="preserve">               </w:t>
      </w:r>
      <w:r>
        <w:rPr>
          <w:color w:val="000000"/>
          <w:sz w:val="24"/>
          <w:szCs w:val="24"/>
        </w:rPr>
        <w:t>Suwałki, dnia 16 czerwca 2023 r.</w:t>
      </w:r>
      <w:r>
        <w:rPr>
          <w:color w:val="0000FF"/>
          <w:sz w:val="24"/>
          <w:szCs w:val="24"/>
        </w:rPr>
        <w:t xml:space="preserve"> </w:t>
      </w:r>
      <w:r>
        <w:rPr>
          <w:sz w:val="24"/>
          <w:szCs w:val="24"/>
        </w:rPr>
        <w:t xml:space="preserve">OŚ.6220.1.2023.DK </w:t>
      </w:r>
    </w:p>
    <w:p w14:paraId="7A809268" w14:textId="77777777" w:rsidR="00BA6E4F" w:rsidRDefault="00BA6E4F" w:rsidP="00BA6E4F">
      <w:pPr>
        <w:pStyle w:val="NormalnyWeb"/>
        <w:spacing w:before="0" w:beforeAutospacing="0" w:after="0"/>
        <w:contextualSpacing/>
        <w:jc w:val="center"/>
      </w:pPr>
    </w:p>
    <w:p w14:paraId="317D8B28" w14:textId="77777777" w:rsidR="00BA6E4F" w:rsidRDefault="00BA6E4F" w:rsidP="00BA6E4F">
      <w:pPr>
        <w:pStyle w:val="NormalnyWeb"/>
        <w:spacing w:before="0" w:beforeAutospacing="0" w:after="0"/>
        <w:contextualSpacing/>
        <w:jc w:val="center"/>
      </w:pPr>
    </w:p>
    <w:p w14:paraId="38503C3F" w14:textId="77777777" w:rsidR="00BA6E4F" w:rsidRDefault="00BA6E4F" w:rsidP="00BA6E4F">
      <w:pPr>
        <w:pStyle w:val="NormalnyWeb"/>
        <w:spacing w:before="0" w:beforeAutospacing="0" w:after="0"/>
        <w:contextualSpacing/>
        <w:jc w:val="center"/>
        <w:rPr>
          <w:b/>
          <w:bCs/>
          <w:color w:val="000000"/>
          <w:u w:val="single"/>
        </w:rPr>
      </w:pPr>
      <w:r>
        <w:rPr>
          <w:b/>
          <w:bCs/>
          <w:color w:val="000000"/>
          <w:u w:val="single"/>
        </w:rPr>
        <w:t>CHARAKTERYSTYKA PRZEDSIĘWZIĘCIA</w:t>
      </w:r>
    </w:p>
    <w:p w14:paraId="792417FF" w14:textId="77777777" w:rsidR="00BA6E4F" w:rsidRDefault="00BA6E4F" w:rsidP="00BA6E4F">
      <w:pPr>
        <w:pStyle w:val="NormalnyWeb"/>
        <w:spacing w:before="0" w:beforeAutospacing="0" w:after="0"/>
        <w:contextualSpacing/>
        <w:jc w:val="center"/>
        <w:rPr>
          <w:b/>
          <w:bCs/>
          <w:color w:val="000000"/>
          <w:u w:val="single"/>
        </w:rPr>
      </w:pPr>
    </w:p>
    <w:p w14:paraId="78B98D0A" w14:textId="77777777" w:rsidR="00BA6E4F" w:rsidRDefault="00BA6E4F" w:rsidP="00BA6E4F">
      <w:pPr>
        <w:pStyle w:val="NormalnyWeb"/>
        <w:spacing w:before="0" w:beforeAutospacing="0" w:after="0"/>
        <w:contextualSpacing/>
        <w:jc w:val="center"/>
      </w:pPr>
    </w:p>
    <w:p w14:paraId="0164BF22"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sz w:val="24"/>
          <w:szCs w:val="24"/>
          <w:shd w:val="clear" w:color="auto" w:fill="FFFFFF"/>
        </w:rPr>
        <w:tab/>
      </w:r>
      <w:r>
        <w:rPr>
          <w:rFonts w:ascii="Times New Roman" w:hAnsi="Times New Roman" w:cs="Times New Roman"/>
          <w:sz w:val="24"/>
          <w:szCs w:val="24"/>
        </w:rPr>
        <w:t>Planowane przedsięwzięcie będzie polegało na rozbudowie hali produkcyjnej z częścią</w:t>
      </w:r>
    </w:p>
    <w:p w14:paraId="110530A1"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socjalno-biurową o magazyn przeładunkowy i dodatkową powierzchnię produkcyjną wraz                            z infrastrukturą techniczną, na terenie firmy zajmującej się produkcją narzędzi dla branży drzewnej (piły tarczowe, stellitowane, trakowe i taśmowe oraz frezy z ostrzami z węglików spiekanych i stellitu). Przedsięwzięcie zlokalizowane zostanie na terenie Suwalskiej Specjalnej Strefy Ekonomicznej przy ul. Szafirowej 7 w Suwałkach na działkach ewid. nr 35016/3, 35021/1, 35021/15, 35021/13, 35015, 35016/1.</w:t>
      </w:r>
    </w:p>
    <w:p w14:paraId="0F274997"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Projektowane obiekty składają się z parterowych, niepodpiwniczonych hal magazynowych (przeładunek i gromadzenie) oraz z hali produkcyjnej z częścią socjalną.                 W hali magazynowej przeładunkowej składowane będą przetransportowywane wyroby                     w szczelnych opakowaniach ułożonych na paletach i składowanych na regałach magazynowych. Z magazynu przeładunkowego wyroby wywożone będą do odbiorców samochodami ciężarowymi. W hali magazynowej nowoutworzonej składowane                                  i przechowywane będą materiały do produkcji i wyprodukowane gotowe wyroby.                                 W nowoprojektowanej hali nastąpi podwojenie dotychczasowej produkcji. Powierzchnia terenu zakładu wynosi 25074,5 m</w:t>
      </w:r>
      <w:r>
        <w:rPr>
          <w:rFonts w:ascii="Times New Roman" w:hAnsi="Times New Roman" w:cs="Times New Roman"/>
          <w:sz w:val="24"/>
          <w:szCs w:val="24"/>
          <w:vertAlign w:val="superscript"/>
        </w:rPr>
        <w:t>2</w:t>
      </w:r>
      <w:r>
        <w:rPr>
          <w:rFonts w:ascii="Times New Roman" w:hAnsi="Times New Roman" w:cs="Times New Roman"/>
          <w:sz w:val="24"/>
          <w:szCs w:val="24"/>
        </w:rPr>
        <w:t>, w tym aktualna powierzchnia zabudowy – 4435,8 m</w:t>
      </w:r>
      <w:r>
        <w:rPr>
          <w:rFonts w:ascii="Times New Roman" w:hAnsi="Times New Roman" w:cs="Times New Roman"/>
          <w:sz w:val="24"/>
          <w:szCs w:val="24"/>
          <w:vertAlign w:val="superscript"/>
        </w:rPr>
        <w:t>2</w:t>
      </w:r>
      <w:r>
        <w:rPr>
          <w:rFonts w:ascii="Times New Roman" w:hAnsi="Times New Roman" w:cs="Times New Roman"/>
          <w:sz w:val="24"/>
          <w:szCs w:val="24"/>
        </w:rPr>
        <w:t>, powierzchnia dróg wewnętrznych, parkingów, placów manerowych, chodników – 6539,3 m</w:t>
      </w:r>
      <w:r>
        <w:rPr>
          <w:rFonts w:ascii="Times New Roman" w:hAnsi="Times New Roman" w:cs="Times New Roman"/>
          <w:sz w:val="24"/>
          <w:szCs w:val="24"/>
          <w:vertAlign w:val="superscript"/>
        </w:rPr>
        <w:t>2</w:t>
      </w:r>
      <w:r>
        <w:rPr>
          <w:rFonts w:ascii="Times New Roman" w:hAnsi="Times New Roman" w:cs="Times New Roman"/>
          <w:sz w:val="24"/>
          <w:szCs w:val="24"/>
        </w:rPr>
        <w:t>, powierzchnia terenów biologicznie czynnych – 14099,4 m². Powierzchnia terenów biologicznie czynnych po rozbudowie będzie stanowiła 14,7% powierzchni zakładu. Powierzchnia zabudowy po rozbudowie wyniesie 11472,6 m².</w:t>
      </w:r>
    </w:p>
    <w:p w14:paraId="713ECE34"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Oddziaływanie na środowisko w fazie budowy będzie porównywalne i analogiczne do</w:t>
      </w:r>
    </w:p>
    <w:p w14:paraId="117986C2"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typowego placu budowy. Prace budowlane prowadzone będą w porze dziennej, co zapobiegnie nadmiernemu kumulowaniu się negatywnych oddziaływań. Oddziaływanie na środowisko w fazie budowy będzie krótkotrwałe, ograniczone do czasu prowadzenia prac. W trakcie budowy zostaną podjęte działania minimalizujące ewentualne negatywne oddziaływania związane z okresowym zwiększeniem poziomu hałasu i emisji zanieczyszczeń, poprzez właściwą organizację robót oraz zachowanie środków ostrożności mających na celu zabezpieczenie wód i gruntu przed zanieczyszczeniem. Odpady będą zagospodarowane zgodnie z obowiązującymi przepisami prawa. </w:t>
      </w:r>
    </w:p>
    <w:p w14:paraId="7E3384E2"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 terenie przedmiotowego przedsięwzięcia nie zachodzi potrzeba przeprowadzenia prac związanych z wycinką drzew.</w:t>
      </w:r>
    </w:p>
    <w:p w14:paraId="197DCC16"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 projektowanych obiektach będą realizowane następujące instalacje:</w:t>
      </w:r>
    </w:p>
    <w:p w14:paraId="0A0B36BF"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wodociągowa zasilana z wodociągu miejskiego,</w:t>
      </w:r>
    </w:p>
    <w:p w14:paraId="6B3FED30"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kanalizacji sanitarnej z odprowadzeniem do miejskiej sieci sanitarnej,</w:t>
      </w:r>
    </w:p>
    <w:p w14:paraId="0E7B464C"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kanalizacji deszczowej „czystej” (z dachów) odprowadzonej do gruntu poprzez system tuneli rozsączających,</w:t>
      </w:r>
    </w:p>
    <w:p w14:paraId="2A448ED4"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kanalizacji deszczowej „brudnej” (z dróg, placów manewrowych, parkingów) odprowadzonej przez separator substancji ropopochodnych do miejskiej sieci kanalizacji deszczowej,</w:t>
      </w:r>
    </w:p>
    <w:p w14:paraId="23281DDB"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instalacja elektryczna nn zasilana z istniejącej na terenie zakładu stacji transformatorowej,</w:t>
      </w:r>
    </w:p>
    <w:p w14:paraId="550E0EEF"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instalacja fotowoltaiczna o mocy 49,88 kWp</w:t>
      </w:r>
    </w:p>
    <w:p w14:paraId="175FBF64"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ogrzewanie przy pomocy dwóch kotłów w istniejącej części zakładu,</w:t>
      </w:r>
    </w:p>
    <w:p w14:paraId="4F3E2DA1"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ogrzewanie w rozbudowywanych halach magazynowych i hali produkcyjnej za pomocą instalacji grzewczo- wentylacyjnej powietrznej o moc Qco+ wen.= 408,0kW oraz Qcwuśrh = 23,2 kW,</w:t>
      </w:r>
    </w:p>
    <w:p w14:paraId="1F694C36"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przygotowanie cwu w kotle gazowym i podgrzewaczu pojemnościowym V= 400 l (nowa hala magazynowa),</w:t>
      </w:r>
    </w:p>
    <w:p w14:paraId="259D7B7A"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przygotowanie rozbudowywanej hali za pomocą podgrzewacza pojemnościowego V= 30 l,</w:t>
      </w:r>
    </w:p>
    <w:p w14:paraId="2596B237"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wentylacja mechaniczna z rekuperatorem,</w:t>
      </w:r>
    </w:p>
    <w:p w14:paraId="213FB8FB"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przewietrzanie hal magazynowych i hali produkcyjnej za pomocą wentylacji mechanicznej</w:t>
      </w:r>
    </w:p>
    <w:p w14:paraId="24A83639"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(awaryjnej),</w:t>
      </w:r>
    </w:p>
    <w:p w14:paraId="6434F5A8"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hala produkcyjna wyposażona zostanie w wyciąg powietrza z filtrem na sucho, wyciąg filtrujący pyłu mokrego, wentylacje, ogrzewanie i główny system rekuperacji.</w:t>
      </w:r>
    </w:p>
    <w:p w14:paraId="5EC11CC6"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Ilość materiału zużywanego do produkcji, jako parametr podstawowy- instalacje do obróbki metali żelaznych, do nakładania powłok metalowych z wsadem stali do 0,1 t na godzinę (stan istniejący) i do 0,2 t na godzinę (stan po rozbudowie).</w:t>
      </w:r>
    </w:p>
    <w:p w14:paraId="3179C39A" w14:textId="77777777" w:rsidR="00BA6E4F" w:rsidRDefault="00BA6E4F" w:rsidP="00BA6E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 zakładzie nie przewiduje się odprowadzania ścieków technologicznych do istniejących sieci kanalizacji sanitarnej. Ścieki technologiczne są wytwarzane w śladowych ilościach, gromadzone bezpośrednio w urządzeniach produkcyjnych, z których są zlewane do przeznaczonych na ten cel pojemników i przechowywane do czasu odbioru przez odpowiednie jednostki. W ramach inwestycji przewiduje się rozbiórkę części istniejących fundamentów powierzchni utwardzonych, infrastruktury podziemnej łącznie z jej przebudową. Emisje do powietrza pochodzić będą z procesów energetycznych i technologicznych oraz wystąpią emisje niezorganizowane (transport samochodowy na terenie zakładu). Zanieczyszczone powietrze z procesów technologicznych odprowadzane będzie odciągami stanowiskowymi do wspólnego kolektora wyciągowego, zarówno w części istniejącej zakładu, jak i w części nowoprojektowanej, dwie równoległe instalacje o tej samej wydajności i takich samych parametrach technicznych. Skuteczność odpylania wynosi 99,999 %. Jak wynika z zapisów w KIP, w oparciu o przeprowadzoną analizę można stwierdzić, że nie wystąpią przekroczenia dopuszczalnych poziomów hałasu w środowisku. Na obszarze objętym opracowaniem nie przewiduje się skumulowania oddziaływania w zakresie hałasu, zanieczyszczenia powietrza atmosferycznego, zanieczyszczenia wód i gleby.</w:t>
      </w:r>
    </w:p>
    <w:p w14:paraId="2751C576" w14:textId="77777777" w:rsidR="00BA6E4F" w:rsidRDefault="00BA6E4F" w:rsidP="00BA6E4F">
      <w:pPr>
        <w:pStyle w:val="Bezodstpw"/>
        <w:jc w:val="both"/>
        <w:rPr>
          <w:color w:val="000000"/>
        </w:rPr>
      </w:pPr>
    </w:p>
    <w:p w14:paraId="07110388" w14:textId="77777777" w:rsidR="005512B4" w:rsidRDefault="005512B4" w:rsidP="00BA6E4F">
      <w:pPr>
        <w:pStyle w:val="Bezodstpw"/>
        <w:jc w:val="both"/>
        <w:rPr>
          <w:color w:val="000000"/>
        </w:rPr>
      </w:pPr>
    </w:p>
    <w:p w14:paraId="32C12CB5" w14:textId="77777777" w:rsidR="005512B4" w:rsidRPr="005512B4" w:rsidRDefault="005512B4" w:rsidP="005512B4">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12B4">
        <w:rPr>
          <w:sz w:val="22"/>
          <w:szCs w:val="22"/>
        </w:rPr>
        <w:t xml:space="preserve">Z up. Prezydenta </w:t>
      </w:r>
    </w:p>
    <w:p w14:paraId="37DCED5A" w14:textId="77777777" w:rsidR="005512B4" w:rsidRPr="005512B4" w:rsidRDefault="005512B4" w:rsidP="005512B4">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12B4">
        <w:rPr>
          <w:sz w:val="22"/>
          <w:szCs w:val="22"/>
        </w:rPr>
        <w:t>p.o. Naczelnika Wydziału</w:t>
      </w:r>
    </w:p>
    <w:p w14:paraId="318A681E" w14:textId="77777777" w:rsidR="005512B4" w:rsidRPr="005512B4" w:rsidRDefault="005512B4" w:rsidP="005512B4">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12B4">
        <w:rPr>
          <w:sz w:val="22"/>
          <w:szCs w:val="22"/>
        </w:rPr>
        <w:t>Ochrony Środowiska</w:t>
      </w:r>
    </w:p>
    <w:p w14:paraId="25C9193F" w14:textId="77777777" w:rsidR="005512B4" w:rsidRDefault="005512B4" w:rsidP="005512B4">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EDA5144" w14:textId="77777777" w:rsidR="005512B4" w:rsidRPr="005512B4" w:rsidRDefault="005512B4" w:rsidP="005512B4">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Jerzy Gałązka</w:t>
      </w:r>
    </w:p>
    <w:p w14:paraId="086C6D35" w14:textId="77777777" w:rsidR="005512B4" w:rsidRDefault="005512B4" w:rsidP="005512B4">
      <w:pPr>
        <w:pStyle w:val="western"/>
        <w:spacing w:after="0"/>
        <w:contextualSpacing/>
        <w:rPr>
          <w:sz w:val="22"/>
          <w:szCs w:val="22"/>
          <w:u w:val="single"/>
        </w:rPr>
      </w:pPr>
    </w:p>
    <w:p w14:paraId="42A63304" w14:textId="77777777" w:rsidR="005512B4" w:rsidRDefault="005512B4" w:rsidP="005512B4">
      <w:pPr>
        <w:pStyle w:val="western"/>
        <w:spacing w:after="0"/>
        <w:contextualSpacing/>
        <w:rPr>
          <w:sz w:val="22"/>
          <w:szCs w:val="22"/>
          <w:u w:val="single"/>
        </w:rPr>
      </w:pPr>
    </w:p>
    <w:p w14:paraId="7CFFF318" w14:textId="77777777" w:rsidR="00BA6E4F" w:rsidRDefault="00BA6E4F" w:rsidP="00BA6E4F">
      <w:pPr>
        <w:pStyle w:val="western"/>
        <w:spacing w:after="0"/>
        <w:rPr>
          <w:color w:val="000000"/>
          <w:sz w:val="22"/>
          <w:szCs w:val="22"/>
        </w:rPr>
      </w:pPr>
    </w:p>
    <w:p w14:paraId="021DED56" w14:textId="77777777" w:rsidR="00BA6E4F" w:rsidRDefault="00BA6E4F" w:rsidP="00BA6E4F">
      <w:pPr>
        <w:pStyle w:val="western"/>
        <w:spacing w:after="0"/>
        <w:rPr>
          <w:color w:val="000000"/>
          <w:sz w:val="22"/>
          <w:szCs w:val="22"/>
        </w:rPr>
      </w:pPr>
    </w:p>
    <w:p w14:paraId="5126BB68" w14:textId="77777777" w:rsidR="00BA6E4F" w:rsidRDefault="00BA6E4F" w:rsidP="00BA6E4F">
      <w:pPr>
        <w:pStyle w:val="western"/>
        <w:spacing w:after="0"/>
        <w:rPr>
          <w:color w:val="000000"/>
          <w:sz w:val="22"/>
          <w:szCs w:val="22"/>
        </w:rPr>
      </w:pPr>
    </w:p>
    <w:p w14:paraId="55F06358" w14:textId="77777777" w:rsidR="00986EDE" w:rsidRDefault="00986EDE" w:rsidP="00986EDE">
      <w:pPr>
        <w:spacing w:before="100" w:beforeAutospacing="1" w:after="198" w:line="240" w:lineRule="auto"/>
        <w:jc w:val="both"/>
        <w:rPr>
          <w:rFonts w:ascii="Times New Roman" w:eastAsia="Times New Roman" w:hAnsi="Times New Roman" w:cs="Times New Roman"/>
          <w:sz w:val="24"/>
          <w:szCs w:val="24"/>
          <w:lang w:eastAsia="pl-PL"/>
        </w:rPr>
      </w:pPr>
    </w:p>
    <w:p w14:paraId="021FFA4B" w14:textId="77777777" w:rsidR="00D34502" w:rsidRDefault="00D34502" w:rsidP="00B17B5A">
      <w:pPr>
        <w:pStyle w:val="western"/>
        <w:pageBreakBefore/>
        <w:spacing w:before="0" w:beforeAutospacing="0" w:after="0"/>
        <w:contextualSpacing/>
        <w:rPr>
          <w:color w:val="000000"/>
          <w:sz w:val="22"/>
          <w:szCs w:val="22"/>
        </w:rPr>
      </w:pPr>
    </w:p>
    <w:p w14:paraId="1FD1C220" w14:textId="77777777" w:rsidR="00D34502" w:rsidRDefault="00D34502" w:rsidP="00D34502">
      <w:pPr>
        <w:pStyle w:val="western"/>
        <w:spacing w:after="0"/>
        <w:rPr>
          <w:color w:val="000000"/>
          <w:sz w:val="22"/>
          <w:szCs w:val="22"/>
        </w:rPr>
      </w:pPr>
    </w:p>
    <w:p w14:paraId="4D1105EA" w14:textId="77777777" w:rsidR="00D34502" w:rsidRDefault="00D34502" w:rsidP="00D34502">
      <w:pPr>
        <w:pStyle w:val="western"/>
        <w:spacing w:after="0"/>
        <w:rPr>
          <w:color w:val="000000"/>
          <w:sz w:val="22"/>
          <w:szCs w:val="22"/>
        </w:rPr>
      </w:pPr>
    </w:p>
    <w:p w14:paraId="211CCD02" w14:textId="77777777" w:rsidR="00D34502" w:rsidRDefault="00D34502" w:rsidP="00D34502">
      <w:pPr>
        <w:pStyle w:val="western"/>
        <w:spacing w:after="0"/>
        <w:rPr>
          <w:color w:val="000000"/>
          <w:sz w:val="22"/>
          <w:szCs w:val="22"/>
        </w:rPr>
      </w:pPr>
    </w:p>
    <w:p w14:paraId="68F187E3" w14:textId="77777777" w:rsidR="00D34502" w:rsidRDefault="00D34502" w:rsidP="00D34502">
      <w:pPr>
        <w:pStyle w:val="western"/>
        <w:spacing w:after="0"/>
        <w:rPr>
          <w:color w:val="000000"/>
          <w:sz w:val="22"/>
          <w:szCs w:val="22"/>
        </w:rPr>
      </w:pPr>
    </w:p>
    <w:p w14:paraId="14F6F838" w14:textId="77777777" w:rsidR="00D34502" w:rsidRDefault="00D34502" w:rsidP="00D34502">
      <w:pPr>
        <w:pStyle w:val="western"/>
        <w:spacing w:after="0"/>
        <w:rPr>
          <w:color w:val="000000"/>
          <w:sz w:val="22"/>
          <w:szCs w:val="22"/>
        </w:rPr>
      </w:pPr>
    </w:p>
    <w:p w14:paraId="619D2D45" w14:textId="77777777" w:rsidR="00D34502" w:rsidRDefault="00D34502" w:rsidP="00D34502">
      <w:pPr>
        <w:pStyle w:val="western"/>
        <w:spacing w:after="0"/>
        <w:rPr>
          <w:color w:val="000000"/>
          <w:sz w:val="22"/>
          <w:szCs w:val="22"/>
        </w:rPr>
      </w:pPr>
    </w:p>
    <w:p w14:paraId="65DEA15B" w14:textId="77777777" w:rsidR="00D34502" w:rsidRDefault="00D34502" w:rsidP="00D34502">
      <w:pPr>
        <w:pStyle w:val="western"/>
        <w:spacing w:after="0"/>
        <w:rPr>
          <w:color w:val="000000"/>
          <w:sz w:val="22"/>
          <w:szCs w:val="22"/>
        </w:rPr>
      </w:pPr>
    </w:p>
    <w:p w14:paraId="28E1127A" w14:textId="77777777" w:rsidR="00D34502" w:rsidRDefault="00D34502" w:rsidP="00D34502">
      <w:pPr>
        <w:pStyle w:val="western"/>
        <w:spacing w:after="0"/>
        <w:rPr>
          <w:color w:val="000000"/>
          <w:sz w:val="22"/>
          <w:szCs w:val="22"/>
        </w:rPr>
      </w:pPr>
    </w:p>
    <w:p w14:paraId="5D8E93CE" w14:textId="77777777" w:rsidR="00D34502" w:rsidRDefault="00D34502" w:rsidP="00D34502">
      <w:pPr>
        <w:pStyle w:val="western"/>
        <w:spacing w:after="0"/>
        <w:rPr>
          <w:color w:val="000000"/>
          <w:sz w:val="22"/>
          <w:szCs w:val="22"/>
        </w:rPr>
      </w:pPr>
    </w:p>
    <w:p w14:paraId="41C93C99" w14:textId="77777777" w:rsidR="00D34502" w:rsidRDefault="00D34502" w:rsidP="00D34502">
      <w:pPr>
        <w:pStyle w:val="western"/>
        <w:spacing w:after="0"/>
        <w:rPr>
          <w:color w:val="000000"/>
          <w:sz w:val="22"/>
          <w:szCs w:val="22"/>
        </w:rPr>
      </w:pPr>
    </w:p>
    <w:p w14:paraId="60268F99" w14:textId="77777777" w:rsidR="00D34502" w:rsidRDefault="00D34502" w:rsidP="00D34502">
      <w:pPr>
        <w:pStyle w:val="western"/>
        <w:spacing w:after="0"/>
        <w:rPr>
          <w:color w:val="000000"/>
          <w:sz w:val="22"/>
          <w:szCs w:val="22"/>
        </w:rPr>
      </w:pPr>
    </w:p>
    <w:p w14:paraId="425FCE81" w14:textId="77777777" w:rsidR="00D34502" w:rsidRDefault="00D34502" w:rsidP="00D34502">
      <w:pPr>
        <w:pStyle w:val="western"/>
        <w:spacing w:after="0"/>
        <w:rPr>
          <w:color w:val="000000"/>
          <w:sz w:val="22"/>
          <w:szCs w:val="22"/>
        </w:rPr>
      </w:pPr>
    </w:p>
    <w:p w14:paraId="7081F03F" w14:textId="77777777" w:rsidR="00D34502" w:rsidRDefault="00D34502" w:rsidP="00D34502">
      <w:pPr>
        <w:pStyle w:val="western"/>
        <w:spacing w:after="0"/>
        <w:rPr>
          <w:color w:val="000000"/>
          <w:sz w:val="22"/>
          <w:szCs w:val="22"/>
        </w:rPr>
      </w:pPr>
    </w:p>
    <w:p w14:paraId="43EA825E" w14:textId="77777777" w:rsidR="00D34502" w:rsidRDefault="00D34502" w:rsidP="00D34502">
      <w:pPr>
        <w:pStyle w:val="western"/>
        <w:spacing w:after="0"/>
        <w:rPr>
          <w:color w:val="000000"/>
          <w:sz w:val="22"/>
          <w:szCs w:val="22"/>
        </w:rPr>
      </w:pPr>
    </w:p>
    <w:p w14:paraId="16983621" w14:textId="77777777" w:rsidR="00D34502" w:rsidRDefault="00D34502" w:rsidP="00D34502">
      <w:pPr>
        <w:pStyle w:val="western"/>
        <w:spacing w:after="0"/>
        <w:rPr>
          <w:color w:val="000000"/>
          <w:sz w:val="22"/>
          <w:szCs w:val="22"/>
        </w:rPr>
      </w:pPr>
    </w:p>
    <w:p w14:paraId="68614BA1" w14:textId="77777777" w:rsidR="00D34502" w:rsidRDefault="00D34502" w:rsidP="00D34502">
      <w:pPr>
        <w:pStyle w:val="western"/>
        <w:spacing w:after="0"/>
        <w:rPr>
          <w:color w:val="000000"/>
          <w:sz w:val="22"/>
          <w:szCs w:val="22"/>
        </w:rPr>
      </w:pPr>
    </w:p>
    <w:p w14:paraId="779F4FCD" w14:textId="77777777" w:rsidR="00D34502" w:rsidRDefault="00D34502" w:rsidP="00D34502">
      <w:pPr>
        <w:pStyle w:val="western"/>
        <w:pageBreakBefore/>
        <w:spacing w:before="0" w:beforeAutospacing="0" w:after="0"/>
        <w:contextualSpacing/>
        <w:rPr>
          <w:color w:val="000000"/>
          <w:sz w:val="22"/>
          <w:szCs w:val="22"/>
        </w:rPr>
      </w:pPr>
    </w:p>
    <w:p w14:paraId="35C57664" w14:textId="77777777" w:rsidR="00D34502" w:rsidRDefault="00D34502" w:rsidP="00D34502">
      <w:pPr>
        <w:pStyle w:val="western"/>
        <w:pageBreakBefore/>
        <w:spacing w:before="0" w:beforeAutospacing="0" w:after="0"/>
        <w:contextualSpacing/>
        <w:rPr>
          <w:color w:val="000000"/>
          <w:sz w:val="22"/>
          <w:szCs w:val="22"/>
        </w:rPr>
      </w:pPr>
    </w:p>
    <w:p w14:paraId="735BAB2C" w14:textId="77777777" w:rsidR="00D34502" w:rsidRDefault="00D34502" w:rsidP="00D34502">
      <w:pPr>
        <w:pStyle w:val="western"/>
        <w:pageBreakBefore/>
        <w:spacing w:before="0" w:beforeAutospacing="0" w:after="0"/>
        <w:contextualSpacing/>
        <w:rPr>
          <w:color w:val="000000"/>
          <w:sz w:val="22"/>
          <w:szCs w:val="22"/>
        </w:rPr>
      </w:pPr>
    </w:p>
    <w:p w14:paraId="1EC2B6D0" w14:textId="77777777" w:rsidR="00D34502" w:rsidRDefault="00D34502" w:rsidP="00D34502">
      <w:pPr>
        <w:pStyle w:val="western"/>
        <w:pageBreakBefore/>
        <w:spacing w:before="0" w:beforeAutospacing="0" w:after="0"/>
        <w:contextualSpacing/>
        <w:rPr>
          <w:color w:val="000000"/>
          <w:sz w:val="22"/>
          <w:szCs w:val="22"/>
        </w:rPr>
      </w:pPr>
    </w:p>
    <w:p w14:paraId="2EEC1EE8" w14:textId="77777777" w:rsidR="00D34502" w:rsidRDefault="00D34502" w:rsidP="00D34502">
      <w:pPr>
        <w:pStyle w:val="western"/>
        <w:pageBreakBefore/>
        <w:spacing w:before="0" w:beforeAutospacing="0" w:after="0"/>
        <w:contextualSpacing/>
        <w:rPr>
          <w:color w:val="000000"/>
          <w:sz w:val="22"/>
          <w:szCs w:val="22"/>
        </w:rPr>
      </w:pPr>
    </w:p>
    <w:p w14:paraId="336A7FDA" w14:textId="77777777" w:rsidR="00D34502" w:rsidRDefault="00D34502" w:rsidP="00D34502">
      <w:pPr>
        <w:pStyle w:val="western"/>
        <w:pageBreakBefore/>
        <w:spacing w:before="0" w:beforeAutospacing="0" w:after="0"/>
        <w:contextualSpacing/>
        <w:rPr>
          <w:color w:val="000000"/>
          <w:sz w:val="22"/>
          <w:szCs w:val="22"/>
        </w:rPr>
      </w:pPr>
    </w:p>
    <w:p w14:paraId="17B7924F" w14:textId="77777777" w:rsidR="00D34502" w:rsidRDefault="00D34502" w:rsidP="00D34502">
      <w:pPr>
        <w:pStyle w:val="western"/>
        <w:pageBreakBefore/>
        <w:spacing w:before="0" w:beforeAutospacing="0" w:after="0"/>
        <w:contextualSpacing/>
        <w:rPr>
          <w:color w:val="000000"/>
          <w:sz w:val="22"/>
          <w:szCs w:val="22"/>
        </w:rPr>
      </w:pPr>
    </w:p>
    <w:p w14:paraId="78749871" w14:textId="77777777" w:rsidR="00D34502" w:rsidRDefault="00D34502" w:rsidP="00D34502">
      <w:pPr>
        <w:pStyle w:val="western"/>
        <w:pageBreakBefore/>
        <w:spacing w:before="0" w:beforeAutospacing="0" w:after="0"/>
        <w:contextualSpacing/>
        <w:rPr>
          <w:color w:val="000000"/>
          <w:sz w:val="22"/>
          <w:szCs w:val="22"/>
        </w:rPr>
      </w:pPr>
    </w:p>
    <w:p w14:paraId="2C092CA6" w14:textId="77777777" w:rsidR="00D34502" w:rsidRDefault="00D34502" w:rsidP="00D34502">
      <w:pPr>
        <w:pStyle w:val="western"/>
        <w:pageBreakBefore/>
        <w:spacing w:before="0" w:beforeAutospacing="0" w:after="0"/>
        <w:contextualSpacing/>
        <w:rPr>
          <w:color w:val="000000"/>
          <w:sz w:val="22"/>
          <w:szCs w:val="22"/>
        </w:rPr>
      </w:pPr>
    </w:p>
    <w:p w14:paraId="7702B10C" w14:textId="77777777" w:rsidR="00D34502" w:rsidRDefault="00D34502" w:rsidP="00D34502">
      <w:pPr>
        <w:pStyle w:val="western"/>
        <w:pageBreakBefore/>
        <w:spacing w:before="0" w:beforeAutospacing="0" w:after="0"/>
        <w:contextualSpacing/>
        <w:rPr>
          <w:color w:val="000000"/>
          <w:sz w:val="22"/>
          <w:szCs w:val="22"/>
        </w:rPr>
      </w:pPr>
    </w:p>
    <w:p w14:paraId="3D4F03E8" w14:textId="77777777" w:rsidR="00D34502" w:rsidRDefault="00D34502" w:rsidP="00D34502">
      <w:pPr>
        <w:pStyle w:val="western"/>
        <w:pageBreakBefore/>
        <w:spacing w:before="0" w:beforeAutospacing="0" w:after="0"/>
        <w:contextualSpacing/>
        <w:rPr>
          <w:color w:val="000000"/>
          <w:sz w:val="22"/>
          <w:szCs w:val="22"/>
        </w:rPr>
      </w:pPr>
    </w:p>
    <w:p w14:paraId="1B55C083" w14:textId="77777777" w:rsidR="00D34502" w:rsidRDefault="00D34502" w:rsidP="00D34502">
      <w:pPr>
        <w:pStyle w:val="western"/>
        <w:pageBreakBefore/>
        <w:spacing w:before="0" w:beforeAutospacing="0" w:after="0"/>
        <w:contextualSpacing/>
        <w:rPr>
          <w:color w:val="000000"/>
          <w:sz w:val="22"/>
          <w:szCs w:val="22"/>
        </w:rPr>
      </w:pPr>
    </w:p>
    <w:p w14:paraId="43C72447" w14:textId="77777777" w:rsidR="00D34502" w:rsidRDefault="00D34502" w:rsidP="00D34502">
      <w:pPr>
        <w:pStyle w:val="western"/>
        <w:pageBreakBefore/>
        <w:spacing w:before="0" w:beforeAutospacing="0" w:after="0"/>
        <w:contextualSpacing/>
        <w:rPr>
          <w:color w:val="000000"/>
          <w:sz w:val="22"/>
          <w:szCs w:val="22"/>
        </w:rPr>
      </w:pPr>
    </w:p>
    <w:p w14:paraId="49C78498" w14:textId="77777777" w:rsidR="008615B5" w:rsidRDefault="00A91D10" w:rsidP="00A91D10">
      <w:pPr>
        <w:pStyle w:val="western"/>
        <w:pageBreakBefore/>
        <w:spacing w:before="0" w:beforeAutospacing="0" w:after="0"/>
        <w:contextualSpacing/>
        <w:rPr>
          <w:color w:val="000000"/>
          <w:sz w:val="22"/>
          <w:szCs w:val="22"/>
        </w:rPr>
      </w:pPr>
      <w:r>
        <w:rPr>
          <w:color w:val="000000"/>
          <w:sz w:val="22"/>
          <w:szCs w:val="22"/>
        </w:rPr>
        <w:lastRenderedPageBreak/>
        <w:tab/>
      </w:r>
      <w:r>
        <w:rPr>
          <w:color w:val="000000"/>
          <w:sz w:val="22"/>
          <w:szCs w:val="22"/>
        </w:rPr>
        <w:tab/>
      </w:r>
    </w:p>
    <w:p w14:paraId="06369C08" w14:textId="77777777" w:rsidR="008615B5" w:rsidRDefault="00947BD7" w:rsidP="008615B5">
      <w:pPr>
        <w:pStyle w:val="western"/>
        <w:pageBreakBefore/>
        <w:spacing w:before="0" w:beforeAutospacing="0" w:after="0"/>
        <w:contextualSpacing/>
        <w:rPr>
          <w:color w:val="000000"/>
          <w:sz w:val="22"/>
          <w:szCs w:val="22"/>
        </w:rPr>
      </w:pPr>
      <w:r>
        <w:rPr>
          <w:color w:val="000000"/>
          <w:sz w:val="22"/>
          <w:szCs w:val="22"/>
        </w:rPr>
        <w:lastRenderedPageBreak/>
        <w:tab/>
      </w:r>
      <w:r>
        <w:rPr>
          <w:color w:val="000000"/>
          <w:sz w:val="22"/>
          <w:szCs w:val="22"/>
        </w:rPr>
        <w:tab/>
      </w:r>
      <w:r>
        <w:rPr>
          <w:color w:val="000000"/>
          <w:sz w:val="22"/>
          <w:szCs w:val="22"/>
        </w:rPr>
        <w:tab/>
      </w:r>
    </w:p>
    <w:p w14:paraId="780C8617" w14:textId="77777777" w:rsidR="008615B5" w:rsidRDefault="008615B5" w:rsidP="008615B5">
      <w:pPr>
        <w:pStyle w:val="western"/>
        <w:pageBreakBefore/>
        <w:spacing w:before="0" w:beforeAutospacing="0" w:after="0"/>
        <w:contextualSpacing/>
        <w:rPr>
          <w:color w:val="000000"/>
          <w:sz w:val="22"/>
          <w:szCs w:val="22"/>
        </w:rPr>
      </w:pPr>
      <w:r>
        <w:rPr>
          <w:color w:val="000000"/>
          <w:sz w:val="22"/>
          <w:szCs w:val="22"/>
        </w:rPr>
        <w:lastRenderedPageBreak/>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1381207C" w14:textId="77777777" w:rsidR="008615B5" w:rsidRDefault="008615B5" w:rsidP="008615B5">
      <w:pPr>
        <w:pStyle w:val="western"/>
        <w:pageBreakBefore/>
        <w:spacing w:before="0" w:beforeAutospacing="0" w:after="0"/>
        <w:contextualSpacing/>
        <w:rPr>
          <w:color w:val="000000"/>
          <w:sz w:val="22"/>
          <w:szCs w:val="22"/>
        </w:rPr>
      </w:pPr>
    </w:p>
    <w:p w14:paraId="5BC7FFE6" w14:textId="77777777" w:rsidR="008615B5" w:rsidRDefault="008615B5" w:rsidP="008615B5">
      <w:pPr>
        <w:pStyle w:val="western"/>
        <w:pageBreakBefore/>
        <w:spacing w:before="0" w:beforeAutospacing="0" w:after="0"/>
        <w:contextualSpacing/>
        <w:rPr>
          <w:color w:val="000000"/>
          <w:sz w:val="22"/>
          <w:szCs w:val="22"/>
        </w:rPr>
      </w:pPr>
    </w:p>
    <w:p w14:paraId="22B10601" w14:textId="77777777" w:rsidR="008615B5" w:rsidRDefault="008615B5" w:rsidP="008615B5">
      <w:pPr>
        <w:pStyle w:val="western"/>
        <w:pageBreakBefore/>
        <w:spacing w:before="0" w:beforeAutospacing="0" w:after="0"/>
        <w:contextualSpacing/>
        <w:rPr>
          <w:color w:val="000000"/>
          <w:sz w:val="22"/>
          <w:szCs w:val="22"/>
        </w:rPr>
      </w:pPr>
    </w:p>
    <w:p w14:paraId="7C4019F8" w14:textId="77777777" w:rsidR="008615B5" w:rsidRDefault="008615B5" w:rsidP="008615B5">
      <w:pPr>
        <w:pStyle w:val="western"/>
        <w:pageBreakBefore/>
        <w:spacing w:before="0" w:beforeAutospacing="0" w:after="0"/>
        <w:contextualSpacing/>
        <w:rPr>
          <w:color w:val="000000"/>
          <w:sz w:val="22"/>
          <w:szCs w:val="22"/>
        </w:rPr>
      </w:pPr>
    </w:p>
    <w:p w14:paraId="4231357B" w14:textId="77777777" w:rsidR="008615B5" w:rsidRDefault="008615B5" w:rsidP="008615B5">
      <w:pPr>
        <w:pStyle w:val="western"/>
        <w:pageBreakBefore/>
        <w:spacing w:before="0" w:beforeAutospacing="0" w:after="0"/>
        <w:contextualSpacing/>
        <w:rPr>
          <w:color w:val="000000"/>
          <w:sz w:val="22"/>
          <w:szCs w:val="22"/>
        </w:rPr>
      </w:pPr>
    </w:p>
    <w:p w14:paraId="74DD8938" w14:textId="77777777" w:rsidR="00197F89" w:rsidRDefault="00197F89" w:rsidP="00483753">
      <w:pPr>
        <w:pStyle w:val="western"/>
        <w:pageBreakBefore/>
        <w:spacing w:before="0" w:beforeAutospacing="0" w:after="0"/>
        <w:contextualSpacing/>
        <w:rPr>
          <w:sz w:val="24"/>
          <w:szCs w:val="24"/>
        </w:rPr>
      </w:pPr>
    </w:p>
    <w:p w14:paraId="71E62BDE" w14:textId="77777777" w:rsidR="001E580E" w:rsidRDefault="00FC26BD" w:rsidP="00D27648">
      <w:pPr>
        <w:pStyle w:val="western"/>
        <w:pageBreakBefore/>
        <w:spacing w:before="0" w:beforeAutospacing="0" w:after="0"/>
        <w:contextualSpacing/>
        <w:rPr>
          <w:sz w:val="24"/>
          <w:szCs w:val="24"/>
        </w:rPr>
      </w:pPr>
      <w:r>
        <w:rPr>
          <w:color w:val="000000"/>
          <w:sz w:val="22"/>
          <w:szCs w:val="22"/>
        </w:rPr>
        <w:lastRenderedPageBreak/>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262DCDAD" w14:textId="77777777" w:rsidR="001E580E" w:rsidRDefault="001E580E" w:rsidP="00F21F6E">
      <w:pPr>
        <w:pStyle w:val="Bezodstpw"/>
        <w:rPr>
          <w:rFonts w:ascii="Times New Roman" w:hAnsi="Times New Roman" w:cs="Times New Roman"/>
          <w:sz w:val="24"/>
          <w:szCs w:val="24"/>
        </w:rPr>
      </w:pPr>
    </w:p>
    <w:sectPr w:rsidR="001E580E" w:rsidSect="0057445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A7115" w14:textId="77777777" w:rsidR="005D76B5" w:rsidRDefault="005D76B5" w:rsidP="00B768D9">
      <w:pPr>
        <w:spacing w:after="0" w:line="240" w:lineRule="auto"/>
      </w:pPr>
      <w:r>
        <w:separator/>
      </w:r>
    </w:p>
  </w:endnote>
  <w:endnote w:type="continuationSeparator" w:id="0">
    <w:p w14:paraId="0B37CDFF" w14:textId="77777777" w:rsidR="005D76B5" w:rsidRDefault="005D76B5" w:rsidP="00B7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70251"/>
      <w:docPartObj>
        <w:docPartGallery w:val="Page Numbers (Bottom of Page)"/>
        <w:docPartUnique/>
      </w:docPartObj>
    </w:sdtPr>
    <w:sdtEndPr>
      <w:rPr>
        <w:rFonts w:ascii="Times New Roman" w:hAnsi="Times New Roman" w:cs="Times New Roman"/>
      </w:rPr>
    </w:sdtEndPr>
    <w:sdtContent>
      <w:p w14:paraId="030BA058" w14:textId="77777777" w:rsidR="002A5335" w:rsidRPr="00551296" w:rsidRDefault="00FD42BF">
        <w:pPr>
          <w:pStyle w:val="Stopka"/>
          <w:jc w:val="right"/>
          <w:rPr>
            <w:rFonts w:ascii="Times New Roman" w:hAnsi="Times New Roman" w:cs="Times New Roman"/>
          </w:rPr>
        </w:pPr>
        <w:r w:rsidRPr="00551296">
          <w:rPr>
            <w:rFonts w:ascii="Times New Roman" w:hAnsi="Times New Roman" w:cs="Times New Roman"/>
          </w:rPr>
          <w:fldChar w:fldCharType="begin"/>
        </w:r>
        <w:r w:rsidR="002A5335" w:rsidRPr="00551296">
          <w:rPr>
            <w:rFonts w:ascii="Times New Roman" w:hAnsi="Times New Roman" w:cs="Times New Roman"/>
          </w:rPr>
          <w:instrText xml:space="preserve"> PAGE   \* MERGEFORMAT </w:instrText>
        </w:r>
        <w:r w:rsidRPr="00551296">
          <w:rPr>
            <w:rFonts w:ascii="Times New Roman" w:hAnsi="Times New Roman" w:cs="Times New Roman"/>
          </w:rPr>
          <w:fldChar w:fldCharType="separate"/>
        </w:r>
        <w:r w:rsidR="005512B4">
          <w:rPr>
            <w:rFonts w:ascii="Times New Roman" w:hAnsi="Times New Roman" w:cs="Times New Roman"/>
            <w:noProof/>
          </w:rPr>
          <w:t>8</w:t>
        </w:r>
        <w:r w:rsidRPr="00551296">
          <w:rPr>
            <w:rFonts w:ascii="Times New Roman" w:hAnsi="Times New Roman" w:cs="Times New Roman"/>
          </w:rPr>
          <w:fldChar w:fldCharType="end"/>
        </w:r>
      </w:p>
    </w:sdtContent>
  </w:sdt>
  <w:p w14:paraId="7013071D" w14:textId="77777777" w:rsidR="002A5335" w:rsidRDefault="002A53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1728F" w14:textId="77777777" w:rsidR="005D76B5" w:rsidRDefault="005D76B5" w:rsidP="00B768D9">
      <w:pPr>
        <w:spacing w:after="0" w:line="240" w:lineRule="auto"/>
      </w:pPr>
      <w:r>
        <w:separator/>
      </w:r>
    </w:p>
  </w:footnote>
  <w:footnote w:type="continuationSeparator" w:id="0">
    <w:p w14:paraId="4A117078" w14:textId="77777777" w:rsidR="005D76B5" w:rsidRDefault="005D76B5" w:rsidP="00B7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81958"/>
    <w:multiLevelType w:val="hybridMultilevel"/>
    <w:tmpl w:val="D1EABE6A"/>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6A378C"/>
    <w:multiLevelType w:val="hybridMultilevel"/>
    <w:tmpl w:val="27461A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730346F"/>
    <w:multiLevelType w:val="hybridMultilevel"/>
    <w:tmpl w:val="8B42C936"/>
    <w:lvl w:ilvl="0" w:tplc="CCC8BE9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3378BB"/>
    <w:multiLevelType w:val="hybridMultilevel"/>
    <w:tmpl w:val="D80A9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29DE5B76"/>
    <w:multiLevelType w:val="hybridMultilevel"/>
    <w:tmpl w:val="8506CB5E"/>
    <w:lvl w:ilvl="0" w:tplc="C01C6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1B0351"/>
    <w:multiLevelType w:val="hybridMultilevel"/>
    <w:tmpl w:val="CD1641C2"/>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B27CC3"/>
    <w:multiLevelType w:val="hybridMultilevel"/>
    <w:tmpl w:val="18807048"/>
    <w:lvl w:ilvl="0" w:tplc="1F9880A8">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EB5064"/>
    <w:multiLevelType w:val="hybridMultilevel"/>
    <w:tmpl w:val="32A2B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28452B"/>
    <w:multiLevelType w:val="multilevel"/>
    <w:tmpl w:val="9C4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37F73"/>
    <w:multiLevelType w:val="hybridMultilevel"/>
    <w:tmpl w:val="EEAE1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B3D436B"/>
    <w:multiLevelType w:val="hybridMultilevel"/>
    <w:tmpl w:val="5504063A"/>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16cid:durableId="226502716">
    <w:abstractNumId w:val="9"/>
  </w:num>
  <w:num w:numId="2" w16cid:durableId="136456269">
    <w:abstractNumId w:val="1"/>
  </w:num>
  <w:num w:numId="3" w16cid:durableId="1121267059">
    <w:abstractNumId w:val="5"/>
  </w:num>
  <w:num w:numId="4" w16cid:durableId="1254166041">
    <w:abstractNumId w:val="0"/>
  </w:num>
  <w:num w:numId="5" w16cid:durableId="1223517591">
    <w:abstractNumId w:val="8"/>
  </w:num>
  <w:num w:numId="6" w16cid:durableId="91171778">
    <w:abstractNumId w:val="6"/>
  </w:num>
  <w:num w:numId="7" w16cid:durableId="1775979284">
    <w:abstractNumId w:val="4"/>
  </w:num>
  <w:num w:numId="8" w16cid:durableId="168830635">
    <w:abstractNumId w:val="2"/>
  </w:num>
  <w:num w:numId="9" w16cid:durableId="1138255964">
    <w:abstractNumId w:val="3"/>
  </w:num>
  <w:num w:numId="10" w16cid:durableId="829061387">
    <w:abstractNumId w:val="7"/>
  </w:num>
  <w:num w:numId="11" w16cid:durableId="332881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65A"/>
    <w:rsid w:val="00000772"/>
    <w:rsid w:val="00005D83"/>
    <w:rsid w:val="00005F77"/>
    <w:rsid w:val="00006A6E"/>
    <w:rsid w:val="00007AEA"/>
    <w:rsid w:val="00013F6C"/>
    <w:rsid w:val="000223F7"/>
    <w:rsid w:val="0002651D"/>
    <w:rsid w:val="00026ECE"/>
    <w:rsid w:val="0004021E"/>
    <w:rsid w:val="00040CE5"/>
    <w:rsid w:val="00047233"/>
    <w:rsid w:val="0005470B"/>
    <w:rsid w:val="00057FD0"/>
    <w:rsid w:val="00060A8F"/>
    <w:rsid w:val="000631E7"/>
    <w:rsid w:val="000638F9"/>
    <w:rsid w:val="00066538"/>
    <w:rsid w:val="0007339E"/>
    <w:rsid w:val="0007472C"/>
    <w:rsid w:val="00075772"/>
    <w:rsid w:val="00083185"/>
    <w:rsid w:val="00083701"/>
    <w:rsid w:val="000855A6"/>
    <w:rsid w:val="00086B4D"/>
    <w:rsid w:val="00086B50"/>
    <w:rsid w:val="00093773"/>
    <w:rsid w:val="000943A9"/>
    <w:rsid w:val="000945F4"/>
    <w:rsid w:val="0009635A"/>
    <w:rsid w:val="000A0917"/>
    <w:rsid w:val="000A1EB4"/>
    <w:rsid w:val="000B0905"/>
    <w:rsid w:val="000C12EB"/>
    <w:rsid w:val="000C3106"/>
    <w:rsid w:val="000D3157"/>
    <w:rsid w:val="000D3E75"/>
    <w:rsid w:val="000D43B9"/>
    <w:rsid w:val="000D5DBF"/>
    <w:rsid w:val="000E4EE7"/>
    <w:rsid w:val="000E658A"/>
    <w:rsid w:val="000F1620"/>
    <w:rsid w:val="000F48E8"/>
    <w:rsid w:val="000F7E99"/>
    <w:rsid w:val="00102642"/>
    <w:rsid w:val="00102DA9"/>
    <w:rsid w:val="00104326"/>
    <w:rsid w:val="0010529E"/>
    <w:rsid w:val="0010574E"/>
    <w:rsid w:val="00106387"/>
    <w:rsid w:val="00106F21"/>
    <w:rsid w:val="00111DF0"/>
    <w:rsid w:val="00112784"/>
    <w:rsid w:val="00114F90"/>
    <w:rsid w:val="00116032"/>
    <w:rsid w:val="001170C3"/>
    <w:rsid w:val="001316C3"/>
    <w:rsid w:val="0013362D"/>
    <w:rsid w:val="00135A02"/>
    <w:rsid w:val="00142339"/>
    <w:rsid w:val="001535F7"/>
    <w:rsid w:val="001564CB"/>
    <w:rsid w:val="00160EB2"/>
    <w:rsid w:val="0016221F"/>
    <w:rsid w:val="00165EFC"/>
    <w:rsid w:val="00176800"/>
    <w:rsid w:val="0018673D"/>
    <w:rsid w:val="00190469"/>
    <w:rsid w:val="001921B0"/>
    <w:rsid w:val="001923C3"/>
    <w:rsid w:val="00192D59"/>
    <w:rsid w:val="00193712"/>
    <w:rsid w:val="00193ACC"/>
    <w:rsid w:val="00195FF8"/>
    <w:rsid w:val="00195FF9"/>
    <w:rsid w:val="00197F89"/>
    <w:rsid w:val="001A166F"/>
    <w:rsid w:val="001A2338"/>
    <w:rsid w:val="001A2CCD"/>
    <w:rsid w:val="001A3C6F"/>
    <w:rsid w:val="001B4F9D"/>
    <w:rsid w:val="001B7399"/>
    <w:rsid w:val="001C0056"/>
    <w:rsid w:val="001C38C4"/>
    <w:rsid w:val="001C5AEF"/>
    <w:rsid w:val="001C7C19"/>
    <w:rsid w:val="001D1A6B"/>
    <w:rsid w:val="001D1F07"/>
    <w:rsid w:val="001D3185"/>
    <w:rsid w:val="001D44DA"/>
    <w:rsid w:val="001E005C"/>
    <w:rsid w:val="001E580E"/>
    <w:rsid w:val="001E67C4"/>
    <w:rsid w:val="001E685D"/>
    <w:rsid w:val="001E7D81"/>
    <w:rsid w:val="001F05DC"/>
    <w:rsid w:val="001F1B5E"/>
    <w:rsid w:val="001F6851"/>
    <w:rsid w:val="00205D84"/>
    <w:rsid w:val="00206D97"/>
    <w:rsid w:val="00207AD6"/>
    <w:rsid w:val="00217EBC"/>
    <w:rsid w:val="0022124D"/>
    <w:rsid w:val="0022167F"/>
    <w:rsid w:val="00221DEE"/>
    <w:rsid w:val="0022209D"/>
    <w:rsid w:val="00223F81"/>
    <w:rsid w:val="00227467"/>
    <w:rsid w:val="0023229E"/>
    <w:rsid w:val="002352CE"/>
    <w:rsid w:val="00236862"/>
    <w:rsid w:val="00241C15"/>
    <w:rsid w:val="00241E8E"/>
    <w:rsid w:val="00241EE6"/>
    <w:rsid w:val="0024312F"/>
    <w:rsid w:val="00244FED"/>
    <w:rsid w:val="00246EBA"/>
    <w:rsid w:val="00246ED3"/>
    <w:rsid w:val="002478A4"/>
    <w:rsid w:val="00252CC1"/>
    <w:rsid w:val="00253EA0"/>
    <w:rsid w:val="00255AFD"/>
    <w:rsid w:val="002568AC"/>
    <w:rsid w:val="00256EBA"/>
    <w:rsid w:val="00261132"/>
    <w:rsid w:val="00261629"/>
    <w:rsid w:val="0026208B"/>
    <w:rsid w:val="00267A53"/>
    <w:rsid w:val="00272069"/>
    <w:rsid w:val="00274076"/>
    <w:rsid w:val="002741F6"/>
    <w:rsid w:val="00276384"/>
    <w:rsid w:val="00277F05"/>
    <w:rsid w:val="00280C89"/>
    <w:rsid w:val="0028189F"/>
    <w:rsid w:val="0028653E"/>
    <w:rsid w:val="00290B95"/>
    <w:rsid w:val="00296333"/>
    <w:rsid w:val="002A2DB5"/>
    <w:rsid w:val="002A37E1"/>
    <w:rsid w:val="002A5335"/>
    <w:rsid w:val="002A7219"/>
    <w:rsid w:val="002B1881"/>
    <w:rsid w:val="002B3F12"/>
    <w:rsid w:val="002B43DA"/>
    <w:rsid w:val="002B4AA9"/>
    <w:rsid w:val="002B7BC1"/>
    <w:rsid w:val="002C064B"/>
    <w:rsid w:val="002C183B"/>
    <w:rsid w:val="002C2FF9"/>
    <w:rsid w:val="002D5444"/>
    <w:rsid w:val="002D606A"/>
    <w:rsid w:val="002D6D5F"/>
    <w:rsid w:val="002E2F9A"/>
    <w:rsid w:val="002E3A3B"/>
    <w:rsid w:val="002F044B"/>
    <w:rsid w:val="002F177B"/>
    <w:rsid w:val="002F6D5A"/>
    <w:rsid w:val="003075C1"/>
    <w:rsid w:val="003112E1"/>
    <w:rsid w:val="00311460"/>
    <w:rsid w:val="003126A4"/>
    <w:rsid w:val="00313EE2"/>
    <w:rsid w:val="003162A5"/>
    <w:rsid w:val="003172F1"/>
    <w:rsid w:val="00325FAB"/>
    <w:rsid w:val="003276F9"/>
    <w:rsid w:val="00330C8C"/>
    <w:rsid w:val="00332D17"/>
    <w:rsid w:val="003443C4"/>
    <w:rsid w:val="0034683D"/>
    <w:rsid w:val="00350E3E"/>
    <w:rsid w:val="00362138"/>
    <w:rsid w:val="003654EE"/>
    <w:rsid w:val="00366875"/>
    <w:rsid w:val="00373B2A"/>
    <w:rsid w:val="0037488E"/>
    <w:rsid w:val="00381478"/>
    <w:rsid w:val="003820AC"/>
    <w:rsid w:val="00390C5C"/>
    <w:rsid w:val="003937F3"/>
    <w:rsid w:val="00395766"/>
    <w:rsid w:val="00396EA8"/>
    <w:rsid w:val="00397EAA"/>
    <w:rsid w:val="003A34E8"/>
    <w:rsid w:val="003A3CE6"/>
    <w:rsid w:val="003A5A51"/>
    <w:rsid w:val="003A5D0C"/>
    <w:rsid w:val="003A6B97"/>
    <w:rsid w:val="003A755C"/>
    <w:rsid w:val="003B00C2"/>
    <w:rsid w:val="003B4F33"/>
    <w:rsid w:val="003B6405"/>
    <w:rsid w:val="003B65F6"/>
    <w:rsid w:val="003B7540"/>
    <w:rsid w:val="003B7C11"/>
    <w:rsid w:val="003C1416"/>
    <w:rsid w:val="003C1E3F"/>
    <w:rsid w:val="003C2873"/>
    <w:rsid w:val="003C3616"/>
    <w:rsid w:val="003C3D28"/>
    <w:rsid w:val="003C6913"/>
    <w:rsid w:val="003D4653"/>
    <w:rsid w:val="003D4A3B"/>
    <w:rsid w:val="003D5EEE"/>
    <w:rsid w:val="003D6858"/>
    <w:rsid w:val="003E3C40"/>
    <w:rsid w:val="003E4042"/>
    <w:rsid w:val="003E40C2"/>
    <w:rsid w:val="003E64A7"/>
    <w:rsid w:val="003F1BAE"/>
    <w:rsid w:val="003F4FDA"/>
    <w:rsid w:val="003F7B94"/>
    <w:rsid w:val="003F7E0B"/>
    <w:rsid w:val="00407410"/>
    <w:rsid w:val="00407738"/>
    <w:rsid w:val="004116D8"/>
    <w:rsid w:val="00420B30"/>
    <w:rsid w:val="00420E8B"/>
    <w:rsid w:val="004220D2"/>
    <w:rsid w:val="004301F1"/>
    <w:rsid w:val="00432626"/>
    <w:rsid w:val="00441F73"/>
    <w:rsid w:val="00441FCD"/>
    <w:rsid w:val="0046004B"/>
    <w:rsid w:val="004602C0"/>
    <w:rsid w:val="00462BAD"/>
    <w:rsid w:val="0046589C"/>
    <w:rsid w:val="00473158"/>
    <w:rsid w:val="0047361D"/>
    <w:rsid w:val="00473C18"/>
    <w:rsid w:val="0047524F"/>
    <w:rsid w:val="00482129"/>
    <w:rsid w:val="004824F4"/>
    <w:rsid w:val="00483753"/>
    <w:rsid w:val="004875EF"/>
    <w:rsid w:val="0048785C"/>
    <w:rsid w:val="00493D61"/>
    <w:rsid w:val="004A091E"/>
    <w:rsid w:val="004A2EEA"/>
    <w:rsid w:val="004A3B86"/>
    <w:rsid w:val="004A3D9A"/>
    <w:rsid w:val="004A4841"/>
    <w:rsid w:val="004B0716"/>
    <w:rsid w:val="004B22C2"/>
    <w:rsid w:val="004B2921"/>
    <w:rsid w:val="004C1E33"/>
    <w:rsid w:val="004C4546"/>
    <w:rsid w:val="004C521E"/>
    <w:rsid w:val="004C79C4"/>
    <w:rsid w:val="004D33DC"/>
    <w:rsid w:val="004D4384"/>
    <w:rsid w:val="004D55B2"/>
    <w:rsid w:val="004E2653"/>
    <w:rsid w:val="004E63BD"/>
    <w:rsid w:val="004F1C9D"/>
    <w:rsid w:val="004F2A51"/>
    <w:rsid w:val="00500FD5"/>
    <w:rsid w:val="00503B77"/>
    <w:rsid w:val="005128FF"/>
    <w:rsid w:val="005177F4"/>
    <w:rsid w:val="00521013"/>
    <w:rsid w:val="005221DA"/>
    <w:rsid w:val="00525502"/>
    <w:rsid w:val="00526BE4"/>
    <w:rsid w:val="005274C3"/>
    <w:rsid w:val="00531B64"/>
    <w:rsid w:val="0053248A"/>
    <w:rsid w:val="005357C1"/>
    <w:rsid w:val="00541CB7"/>
    <w:rsid w:val="00544522"/>
    <w:rsid w:val="00546B97"/>
    <w:rsid w:val="005503F1"/>
    <w:rsid w:val="00551296"/>
    <w:rsid w:val="005512B4"/>
    <w:rsid w:val="005525B4"/>
    <w:rsid w:val="00554E5C"/>
    <w:rsid w:val="00570D85"/>
    <w:rsid w:val="00572ED8"/>
    <w:rsid w:val="0057445E"/>
    <w:rsid w:val="0057564C"/>
    <w:rsid w:val="0057679D"/>
    <w:rsid w:val="0057794E"/>
    <w:rsid w:val="00580B48"/>
    <w:rsid w:val="0058652F"/>
    <w:rsid w:val="00595F67"/>
    <w:rsid w:val="005A19FE"/>
    <w:rsid w:val="005A7384"/>
    <w:rsid w:val="005B1826"/>
    <w:rsid w:val="005B18B7"/>
    <w:rsid w:val="005B3633"/>
    <w:rsid w:val="005B4393"/>
    <w:rsid w:val="005B6B3C"/>
    <w:rsid w:val="005C1CAA"/>
    <w:rsid w:val="005D14C4"/>
    <w:rsid w:val="005D1AB3"/>
    <w:rsid w:val="005D2E53"/>
    <w:rsid w:val="005D76B5"/>
    <w:rsid w:val="005E2215"/>
    <w:rsid w:val="005E3966"/>
    <w:rsid w:val="005E5C2F"/>
    <w:rsid w:val="005E7E66"/>
    <w:rsid w:val="005F35B5"/>
    <w:rsid w:val="005F3AA3"/>
    <w:rsid w:val="005F5ADF"/>
    <w:rsid w:val="00600165"/>
    <w:rsid w:val="006026E4"/>
    <w:rsid w:val="00603689"/>
    <w:rsid w:val="0060740E"/>
    <w:rsid w:val="00611A58"/>
    <w:rsid w:val="00611F54"/>
    <w:rsid w:val="00617C11"/>
    <w:rsid w:val="006245DD"/>
    <w:rsid w:val="00624CF7"/>
    <w:rsid w:val="00626EB4"/>
    <w:rsid w:val="00637918"/>
    <w:rsid w:val="00654266"/>
    <w:rsid w:val="00656B3C"/>
    <w:rsid w:val="00670ADE"/>
    <w:rsid w:val="00674F5F"/>
    <w:rsid w:val="00680528"/>
    <w:rsid w:val="00681B1C"/>
    <w:rsid w:val="00681B35"/>
    <w:rsid w:val="006837C0"/>
    <w:rsid w:val="006863AD"/>
    <w:rsid w:val="00695880"/>
    <w:rsid w:val="00696C22"/>
    <w:rsid w:val="00697CB9"/>
    <w:rsid w:val="006A0244"/>
    <w:rsid w:val="006A2FBE"/>
    <w:rsid w:val="006A3F48"/>
    <w:rsid w:val="006A5CD6"/>
    <w:rsid w:val="006B0B48"/>
    <w:rsid w:val="006B55CD"/>
    <w:rsid w:val="006B5639"/>
    <w:rsid w:val="006C34A5"/>
    <w:rsid w:val="006C780D"/>
    <w:rsid w:val="006D0D7F"/>
    <w:rsid w:val="006D1841"/>
    <w:rsid w:val="006D4503"/>
    <w:rsid w:val="006D68BB"/>
    <w:rsid w:val="006E3B53"/>
    <w:rsid w:val="006F5A88"/>
    <w:rsid w:val="007016ED"/>
    <w:rsid w:val="0070208A"/>
    <w:rsid w:val="00702EA3"/>
    <w:rsid w:val="00713A9A"/>
    <w:rsid w:val="0071569B"/>
    <w:rsid w:val="00724081"/>
    <w:rsid w:val="007262DF"/>
    <w:rsid w:val="00731BEF"/>
    <w:rsid w:val="007328E0"/>
    <w:rsid w:val="00732CC1"/>
    <w:rsid w:val="00733BEB"/>
    <w:rsid w:val="00733C85"/>
    <w:rsid w:val="00735883"/>
    <w:rsid w:val="00735929"/>
    <w:rsid w:val="00735C68"/>
    <w:rsid w:val="0073740D"/>
    <w:rsid w:val="007402B7"/>
    <w:rsid w:val="00752412"/>
    <w:rsid w:val="007560F1"/>
    <w:rsid w:val="00760F14"/>
    <w:rsid w:val="007705D5"/>
    <w:rsid w:val="00771650"/>
    <w:rsid w:val="0077169A"/>
    <w:rsid w:val="00775D84"/>
    <w:rsid w:val="007779F8"/>
    <w:rsid w:val="00777DF6"/>
    <w:rsid w:val="00785C3A"/>
    <w:rsid w:val="0078751A"/>
    <w:rsid w:val="00790DEB"/>
    <w:rsid w:val="0079261E"/>
    <w:rsid w:val="007A05D0"/>
    <w:rsid w:val="007A17BC"/>
    <w:rsid w:val="007A537F"/>
    <w:rsid w:val="007B048A"/>
    <w:rsid w:val="007B1BF2"/>
    <w:rsid w:val="007B2338"/>
    <w:rsid w:val="007B34F6"/>
    <w:rsid w:val="007B54A2"/>
    <w:rsid w:val="007B6396"/>
    <w:rsid w:val="007B661A"/>
    <w:rsid w:val="007B665E"/>
    <w:rsid w:val="007C4C30"/>
    <w:rsid w:val="007D2560"/>
    <w:rsid w:val="007E3C23"/>
    <w:rsid w:val="007E6A44"/>
    <w:rsid w:val="007F2BA4"/>
    <w:rsid w:val="007F3362"/>
    <w:rsid w:val="007F453F"/>
    <w:rsid w:val="007F6D29"/>
    <w:rsid w:val="008038D2"/>
    <w:rsid w:val="0080492F"/>
    <w:rsid w:val="00805AB0"/>
    <w:rsid w:val="0080622B"/>
    <w:rsid w:val="00806991"/>
    <w:rsid w:val="00810010"/>
    <w:rsid w:val="008122EF"/>
    <w:rsid w:val="008145EA"/>
    <w:rsid w:val="008210B4"/>
    <w:rsid w:val="00823560"/>
    <w:rsid w:val="00823AE3"/>
    <w:rsid w:val="00826E36"/>
    <w:rsid w:val="00831C72"/>
    <w:rsid w:val="00837241"/>
    <w:rsid w:val="00837FD2"/>
    <w:rsid w:val="00842081"/>
    <w:rsid w:val="00843D4D"/>
    <w:rsid w:val="00845013"/>
    <w:rsid w:val="00850502"/>
    <w:rsid w:val="00851EB7"/>
    <w:rsid w:val="0085738C"/>
    <w:rsid w:val="008612EC"/>
    <w:rsid w:val="008615B5"/>
    <w:rsid w:val="0086226F"/>
    <w:rsid w:val="00862493"/>
    <w:rsid w:val="008664D5"/>
    <w:rsid w:val="00867C8B"/>
    <w:rsid w:val="00872C8F"/>
    <w:rsid w:val="00874551"/>
    <w:rsid w:val="0087746A"/>
    <w:rsid w:val="0087797F"/>
    <w:rsid w:val="0088126C"/>
    <w:rsid w:val="00892354"/>
    <w:rsid w:val="00896704"/>
    <w:rsid w:val="008A1B9A"/>
    <w:rsid w:val="008A57E1"/>
    <w:rsid w:val="008A7D8B"/>
    <w:rsid w:val="008B0D63"/>
    <w:rsid w:val="008B178F"/>
    <w:rsid w:val="008B1C09"/>
    <w:rsid w:val="008B3F6F"/>
    <w:rsid w:val="008B6525"/>
    <w:rsid w:val="008C0612"/>
    <w:rsid w:val="008C612E"/>
    <w:rsid w:val="008D0B1B"/>
    <w:rsid w:val="008D256A"/>
    <w:rsid w:val="008D3949"/>
    <w:rsid w:val="008D6C49"/>
    <w:rsid w:val="008D7A43"/>
    <w:rsid w:val="008E368E"/>
    <w:rsid w:val="008E3D7F"/>
    <w:rsid w:val="008E4BAA"/>
    <w:rsid w:val="008E4FA2"/>
    <w:rsid w:val="008F4E88"/>
    <w:rsid w:val="008F6D82"/>
    <w:rsid w:val="0091156D"/>
    <w:rsid w:val="00914FBC"/>
    <w:rsid w:val="00917FAA"/>
    <w:rsid w:val="00922A57"/>
    <w:rsid w:val="00926FE0"/>
    <w:rsid w:val="00927951"/>
    <w:rsid w:val="009302DE"/>
    <w:rsid w:val="00934B69"/>
    <w:rsid w:val="009352A1"/>
    <w:rsid w:val="00940CF7"/>
    <w:rsid w:val="0094309C"/>
    <w:rsid w:val="00944F9D"/>
    <w:rsid w:val="009456C5"/>
    <w:rsid w:val="00947BD7"/>
    <w:rsid w:val="0095498A"/>
    <w:rsid w:val="009550AD"/>
    <w:rsid w:val="00960C5D"/>
    <w:rsid w:val="00960F88"/>
    <w:rsid w:val="00963689"/>
    <w:rsid w:val="009637A5"/>
    <w:rsid w:val="0097008B"/>
    <w:rsid w:val="009706F5"/>
    <w:rsid w:val="00973CBA"/>
    <w:rsid w:val="00974985"/>
    <w:rsid w:val="00976BD4"/>
    <w:rsid w:val="009774D9"/>
    <w:rsid w:val="009835A4"/>
    <w:rsid w:val="00986EDE"/>
    <w:rsid w:val="009911E2"/>
    <w:rsid w:val="00993729"/>
    <w:rsid w:val="00993BE8"/>
    <w:rsid w:val="0099473D"/>
    <w:rsid w:val="00994B86"/>
    <w:rsid w:val="00995AE0"/>
    <w:rsid w:val="0099654D"/>
    <w:rsid w:val="009A400B"/>
    <w:rsid w:val="009A6B8B"/>
    <w:rsid w:val="009A6C77"/>
    <w:rsid w:val="009B1259"/>
    <w:rsid w:val="009B1F54"/>
    <w:rsid w:val="009B27D5"/>
    <w:rsid w:val="009B4A60"/>
    <w:rsid w:val="009B4A8C"/>
    <w:rsid w:val="009B6EEA"/>
    <w:rsid w:val="009B78F6"/>
    <w:rsid w:val="009C3BE0"/>
    <w:rsid w:val="009D5317"/>
    <w:rsid w:val="009E02F1"/>
    <w:rsid w:val="009E71F9"/>
    <w:rsid w:val="009E7B2A"/>
    <w:rsid w:val="009F01CD"/>
    <w:rsid w:val="009F2647"/>
    <w:rsid w:val="009F2DEC"/>
    <w:rsid w:val="00A01B5B"/>
    <w:rsid w:val="00A02669"/>
    <w:rsid w:val="00A04DEA"/>
    <w:rsid w:val="00A04E1A"/>
    <w:rsid w:val="00A078BD"/>
    <w:rsid w:val="00A12F00"/>
    <w:rsid w:val="00A152AB"/>
    <w:rsid w:val="00A17EA7"/>
    <w:rsid w:val="00A21716"/>
    <w:rsid w:val="00A23E68"/>
    <w:rsid w:val="00A23ECA"/>
    <w:rsid w:val="00A262EE"/>
    <w:rsid w:val="00A32C61"/>
    <w:rsid w:val="00A40A76"/>
    <w:rsid w:val="00A41CB4"/>
    <w:rsid w:val="00A573AA"/>
    <w:rsid w:val="00A670F0"/>
    <w:rsid w:val="00A80450"/>
    <w:rsid w:val="00A82F72"/>
    <w:rsid w:val="00A83980"/>
    <w:rsid w:val="00A9113F"/>
    <w:rsid w:val="00A91D10"/>
    <w:rsid w:val="00A94BBC"/>
    <w:rsid w:val="00A96758"/>
    <w:rsid w:val="00A96CD5"/>
    <w:rsid w:val="00A97396"/>
    <w:rsid w:val="00A97815"/>
    <w:rsid w:val="00AA2AEB"/>
    <w:rsid w:val="00AA645B"/>
    <w:rsid w:val="00AB193B"/>
    <w:rsid w:val="00AB1D83"/>
    <w:rsid w:val="00AB2955"/>
    <w:rsid w:val="00AB737B"/>
    <w:rsid w:val="00AC23ED"/>
    <w:rsid w:val="00AC5FD9"/>
    <w:rsid w:val="00AC7F2F"/>
    <w:rsid w:val="00AD1CE5"/>
    <w:rsid w:val="00AD60F0"/>
    <w:rsid w:val="00AD71A5"/>
    <w:rsid w:val="00AD747A"/>
    <w:rsid w:val="00AE24CF"/>
    <w:rsid w:val="00AE3451"/>
    <w:rsid w:val="00AE3599"/>
    <w:rsid w:val="00AE5958"/>
    <w:rsid w:val="00AF05A3"/>
    <w:rsid w:val="00AF78F3"/>
    <w:rsid w:val="00B000FC"/>
    <w:rsid w:val="00B10B97"/>
    <w:rsid w:val="00B131C6"/>
    <w:rsid w:val="00B136AA"/>
    <w:rsid w:val="00B1506C"/>
    <w:rsid w:val="00B1537A"/>
    <w:rsid w:val="00B16C7E"/>
    <w:rsid w:val="00B17A81"/>
    <w:rsid w:val="00B17B5A"/>
    <w:rsid w:val="00B20178"/>
    <w:rsid w:val="00B24ACE"/>
    <w:rsid w:val="00B25CCA"/>
    <w:rsid w:val="00B26AEE"/>
    <w:rsid w:val="00B2708D"/>
    <w:rsid w:val="00B27539"/>
    <w:rsid w:val="00B2755D"/>
    <w:rsid w:val="00B414B5"/>
    <w:rsid w:val="00B454B1"/>
    <w:rsid w:val="00B46619"/>
    <w:rsid w:val="00B50F23"/>
    <w:rsid w:val="00B51603"/>
    <w:rsid w:val="00B51708"/>
    <w:rsid w:val="00B6261F"/>
    <w:rsid w:val="00B63C26"/>
    <w:rsid w:val="00B74374"/>
    <w:rsid w:val="00B749ED"/>
    <w:rsid w:val="00B768D9"/>
    <w:rsid w:val="00B82238"/>
    <w:rsid w:val="00B82E59"/>
    <w:rsid w:val="00B84138"/>
    <w:rsid w:val="00B86788"/>
    <w:rsid w:val="00B9192D"/>
    <w:rsid w:val="00B91A43"/>
    <w:rsid w:val="00B9310F"/>
    <w:rsid w:val="00BA0431"/>
    <w:rsid w:val="00BA1E15"/>
    <w:rsid w:val="00BA3F9A"/>
    <w:rsid w:val="00BA56AA"/>
    <w:rsid w:val="00BA68D0"/>
    <w:rsid w:val="00BA6E4F"/>
    <w:rsid w:val="00BA6FA1"/>
    <w:rsid w:val="00BB196B"/>
    <w:rsid w:val="00BB313C"/>
    <w:rsid w:val="00BB3931"/>
    <w:rsid w:val="00BB79E8"/>
    <w:rsid w:val="00BD11E3"/>
    <w:rsid w:val="00BD351B"/>
    <w:rsid w:val="00BD3B03"/>
    <w:rsid w:val="00BD3C15"/>
    <w:rsid w:val="00BE0EDE"/>
    <w:rsid w:val="00BE2BD9"/>
    <w:rsid w:val="00BE2F49"/>
    <w:rsid w:val="00BE33D4"/>
    <w:rsid w:val="00BE4F1B"/>
    <w:rsid w:val="00BE4FA2"/>
    <w:rsid w:val="00BE7964"/>
    <w:rsid w:val="00BF2E04"/>
    <w:rsid w:val="00BF3899"/>
    <w:rsid w:val="00BF54B8"/>
    <w:rsid w:val="00C0073D"/>
    <w:rsid w:val="00C0097F"/>
    <w:rsid w:val="00C01F4A"/>
    <w:rsid w:val="00C03B6D"/>
    <w:rsid w:val="00C04220"/>
    <w:rsid w:val="00C0630F"/>
    <w:rsid w:val="00C12725"/>
    <w:rsid w:val="00C14D4A"/>
    <w:rsid w:val="00C20309"/>
    <w:rsid w:val="00C237BD"/>
    <w:rsid w:val="00C254C7"/>
    <w:rsid w:val="00C30E8B"/>
    <w:rsid w:val="00C31D4E"/>
    <w:rsid w:val="00C377F7"/>
    <w:rsid w:val="00C37B4F"/>
    <w:rsid w:val="00C435A7"/>
    <w:rsid w:val="00C43675"/>
    <w:rsid w:val="00C44382"/>
    <w:rsid w:val="00C46669"/>
    <w:rsid w:val="00C52AC3"/>
    <w:rsid w:val="00C55A1D"/>
    <w:rsid w:val="00C6165A"/>
    <w:rsid w:val="00C61C87"/>
    <w:rsid w:val="00C621B1"/>
    <w:rsid w:val="00C6366C"/>
    <w:rsid w:val="00C7078D"/>
    <w:rsid w:val="00C70B00"/>
    <w:rsid w:val="00C70D4E"/>
    <w:rsid w:val="00C75F00"/>
    <w:rsid w:val="00C82AE1"/>
    <w:rsid w:val="00C85E68"/>
    <w:rsid w:val="00C9047A"/>
    <w:rsid w:val="00C91380"/>
    <w:rsid w:val="00C937DB"/>
    <w:rsid w:val="00CA1AB2"/>
    <w:rsid w:val="00CA6104"/>
    <w:rsid w:val="00CA76BB"/>
    <w:rsid w:val="00CA7B8A"/>
    <w:rsid w:val="00CB611A"/>
    <w:rsid w:val="00CB6711"/>
    <w:rsid w:val="00CC1981"/>
    <w:rsid w:val="00CC43B7"/>
    <w:rsid w:val="00CC5156"/>
    <w:rsid w:val="00CC76D2"/>
    <w:rsid w:val="00CD1703"/>
    <w:rsid w:val="00CD7CD4"/>
    <w:rsid w:val="00CE1E22"/>
    <w:rsid w:val="00CE2B2C"/>
    <w:rsid w:val="00CF6F8D"/>
    <w:rsid w:val="00CF7650"/>
    <w:rsid w:val="00CF7684"/>
    <w:rsid w:val="00D00595"/>
    <w:rsid w:val="00D01EF6"/>
    <w:rsid w:val="00D15FF4"/>
    <w:rsid w:val="00D218D3"/>
    <w:rsid w:val="00D25E8F"/>
    <w:rsid w:val="00D27648"/>
    <w:rsid w:val="00D34502"/>
    <w:rsid w:val="00D3556E"/>
    <w:rsid w:val="00D36F69"/>
    <w:rsid w:val="00D3766E"/>
    <w:rsid w:val="00D37A1C"/>
    <w:rsid w:val="00D40BAC"/>
    <w:rsid w:val="00D459F4"/>
    <w:rsid w:val="00D501C4"/>
    <w:rsid w:val="00D5143A"/>
    <w:rsid w:val="00D5177A"/>
    <w:rsid w:val="00D6646D"/>
    <w:rsid w:val="00D67A6E"/>
    <w:rsid w:val="00D71786"/>
    <w:rsid w:val="00D8155B"/>
    <w:rsid w:val="00D83F09"/>
    <w:rsid w:val="00D85BE9"/>
    <w:rsid w:val="00D95A68"/>
    <w:rsid w:val="00D96AC2"/>
    <w:rsid w:val="00D970B7"/>
    <w:rsid w:val="00D971B0"/>
    <w:rsid w:val="00DA0D00"/>
    <w:rsid w:val="00DA23E9"/>
    <w:rsid w:val="00DA5A1F"/>
    <w:rsid w:val="00DA74C9"/>
    <w:rsid w:val="00DA7D79"/>
    <w:rsid w:val="00DB095C"/>
    <w:rsid w:val="00DB0F21"/>
    <w:rsid w:val="00DB146A"/>
    <w:rsid w:val="00DB1614"/>
    <w:rsid w:val="00DB313F"/>
    <w:rsid w:val="00DB7510"/>
    <w:rsid w:val="00DC1CD5"/>
    <w:rsid w:val="00DC29E0"/>
    <w:rsid w:val="00DD0462"/>
    <w:rsid w:val="00DD1525"/>
    <w:rsid w:val="00DD43B7"/>
    <w:rsid w:val="00DD453D"/>
    <w:rsid w:val="00DD47A7"/>
    <w:rsid w:val="00DD492E"/>
    <w:rsid w:val="00DD4EB5"/>
    <w:rsid w:val="00DD50E7"/>
    <w:rsid w:val="00DD5215"/>
    <w:rsid w:val="00DD7826"/>
    <w:rsid w:val="00DE0CED"/>
    <w:rsid w:val="00DE254D"/>
    <w:rsid w:val="00DE257D"/>
    <w:rsid w:val="00DE2E78"/>
    <w:rsid w:val="00DE36A6"/>
    <w:rsid w:val="00DE4372"/>
    <w:rsid w:val="00DF4B14"/>
    <w:rsid w:val="00DF4E77"/>
    <w:rsid w:val="00DF6AF1"/>
    <w:rsid w:val="00E07CF1"/>
    <w:rsid w:val="00E15D4B"/>
    <w:rsid w:val="00E23A56"/>
    <w:rsid w:val="00E31CEB"/>
    <w:rsid w:val="00E33A53"/>
    <w:rsid w:val="00E3708B"/>
    <w:rsid w:val="00E42BA3"/>
    <w:rsid w:val="00E532B6"/>
    <w:rsid w:val="00E55785"/>
    <w:rsid w:val="00E56A6B"/>
    <w:rsid w:val="00E61354"/>
    <w:rsid w:val="00E61833"/>
    <w:rsid w:val="00E61F26"/>
    <w:rsid w:val="00E620DB"/>
    <w:rsid w:val="00E709E2"/>
    <w:rsid w:val="00E7259E"/>
    <w:rsid w:val="00E73811"/>
    <w:rsid w:val="00E853CD"/>
    <w:rsid w:val="00E85ED8"/>
    <w:rsid w:val="00E90BB0"/>
    <w:rsid w:val="00E91B8F"/>
    <w:rsid w:val="00E949A3"/>
    <w:rsid w:val="00EA0EEC"/>
    <w:rsid w:val="00EA14CE"/>
    <w:rsid w:val="00EA32C3"/>
    <w:rsid w:val="00EA4944"/>
    <w:rsid w:val="00EA5A31"/>
    <w:rsid w:val="00EB00CF"/>
    <w:rsid w:val="00EB1451"/>
    <w:rsid w:val="00EB200B"/>
    <w:rsid w:val="00EB3C54"/>
    <w:rsid w:val="00EC4AD3"/>
    <w:rsid w:val="00EC5641"/>
    <w:rsid w:val="00ED0056"/>
    <w:rsid w:val="00ED0BAC"/>
    <w:rsid w:val="00ED563C"/>
    <w:rsid w:val="00ED6D24"/>
    <w:rsid w:val="00EE2A4C"/>
    <w:rsid w:val="00EE7A69"/>
    <w:rsid w:val="00EF175B"/>
    <w:rsid w:val="00EF63FD"/>
    <w:rsid w:val="00F034F3"/>
    <w:rsid w:val="00F04EE9"/>
    <w:rsid w:val="00F05D2D"/>
    <w:rsid w:val="00F1115C"/>
    <w:rsid w:val="00F12050"/>
    <w:rsid w:val="00F12E86"/>
    <w:rsid w:val="00F16AEE"/>
    <w:rsid w:val="00F21F6E"/>
    <w:rsid w:val="00F24282"/>
    <w:rsid w:val="00F24BC4"/>
    <w:rsid w:val="00F256D4"/>
    <w:rsid w:val="00F323F3"/>
    <w:rsid w:val="00F3799F"/>
    <w:rsid w:val="00F415C1"/>
    <w:rsid w:val="00F60895"/>
    <w:rsid w:val="00F61FDF"/>
    <w:rsid w:val="00F64FA0"/>
    <w:rsid w:val="00F655DA"/>
    <w:rsid w:val="00F65D5F"/>
    <w:rsid w:val="00F7294B"/>
    <w:rsid w:val="00F754E7"/>
    <w:rsid w:val="00F77BD8"/>
    <w:rsid w:val="00F84D46"/>
    <w:rsid w:val="00F90765"/>
    <w:rsid w:val="00F94612"/>
    <w:rsid w:val="00F97C80"/>
    <w:rsid w:val="00FA2D58"/>
    <w:rsid w:val="00FB31E0"/>
    <w:rsid w:val="00FB518E"/>
    <w:rsid w:val="00FB6695"/>
    <w:rsid w:val="00FC02F2"/>
    <w:rsid w:val="00FC26BD"/>
    <w:rsid w:val="00FC3DAE"/>
    <w:rsid w:val="00FC4964"/>
    <w:rsid w:val="00FD1472"/>
    <w:rsid w:val="00FD1FA8"/>
    <w:rsid w:val="00FD42BF"/>
    <w:rsid w:val="00FD5268"/>
    <w:rsid w:val="00FE023B"/>
    <w:rsid w:val="00FE2BCE"/>
    <w:rsid w:val="00FE2EC8"/>
    <w:rsid w:val="00FE4E64"/>
    <w:rsid w:val="00FF46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3249"/>
  <w15:docId w15:val="{33125422-314C-4A73-91E0-23FF6C9D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45E"/>
  </w:style>
  <w:style w:type="paragraph" w:styleId="Nagwek3">
    <w:name w:val="heading 3"/>
    <w:basedOn w:val="Normalny"/>
    <w:link w:val="Nagwek3Znak"/>
    <w:uiPriority w:val="9"/>
    <w:qFormat/>
    <w:rsid w:val="005525B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7233"/>
    <w:pPr>
      <w:spacing w:after="0" w:line="240" w:lineRule="auto"/>
    </w:pPr>
  </w:style>
  <w:style w:type="paragraph" w:styleId="Akapitzlist">
    <w:name w:val="List Paragraph"/>
    <w:basedOn w:val="Normalny"/>
    <w:uiPriority w:val="34"/>
    <w:qFormat/>
    <w:rsid w:val="00047233"/>
    <w:pPr>
      <w:spacing w:after="0" w:line="240" w:lineRule="auto"/>
      <w:ind w:left="720"/>
      <w:contextualSpacing/>
    </w:pPr>
  </w:style>
  <w:style w:type="paragraph" w:customStyle="1" w:styleId="western">
    <w:name w:val="western"/>
    <w:basedOn w:val="Normalny"/>
    <w:uiPriority w:val="99"/>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B2955"/>
    <w:rPr>
      <w:color w:val="000080"/>
      <w:u w:val="single"/>
    </w:rPr>
  </w:style>
  <w:style w:type="paragraph" w:styleId="Nagwek">
    <w:name w:val="header"/>
    <w:basedOn w:val="Normalny"/>
    <w:link w:val="NagwekZnak"/>
    <w:uiPriority w:val="99"/>
    <w:semiHidden/>
    <w:unhideWhenUsed/>
    <w:rsid w:val="00B768D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8D9"/>
  </w:style>
  <w:style w:type="paragraph" w:styleId="Stopka">
    <w:name w:val="footer"/>
    <w:basedOn w:val="Normalny"/>
    <w:link w:val="StopkaZnak"/>
    <w:uiPriority w:val="99"/>
    <w:unhideWhenUsed/>
    <w:rsid w:val="00B76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8D9"/>
  </w:style>
  <w:style w:type="character" w:customStyle="1" w:styleId="hgkelc">
    <w:name w:val="hgkelc"/>
    <w:basedOn w:val="Domylnaczcionkaakapitu"/>
    <w:rsid w:val="00A96CD5"/>
  </w:style>
  <w:style w:type="character" w:customStyle="1" w:styleId="NormalnyWebZnak">
    <w:name w:val="Normalny (Web) Znak"/>
    <w:link w:val="NormalnyWeb"/>
    <w:uiPriority w:val="99"/>
    <w:locked/>
    <w:rsid w:val="00B82E59"/>
    <w:rPr>
      <w:rFonts w:ascii="Times New Roman" w:eastAsia="Times New Roman" w:hAnsi="Times New Roman" w:cs="Times New Roman"/>
      <w:sz w:val="24"/>
      <w:szCs w:val="24"/>
      <w:lang w:eastAsia="pl-PL"/>
    </w:rPr>
  </w:style>
  <w:style w:type="paragraph" w:customStyle="1" w:styleId="Default">
    <w:name w:val="Default"/>
    <w:rsid w:val="008615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3Znak">
    <w:name w:val="Nagłówek 3 Znak"/>
    <w:basedOn w:val="Domylnaczcionkaakapitu"/>
    <w:link w:val="Nagwek3"/>
    <w:uiPriority w:val="9"/>
    <w:rsid w:val="005525B4"/>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5525B4"/>
  </w:style>
  <w:style w:type="character" w:customStyle="1" w:styleId="ng-scope">
    <w:name w:val="ng-scope"/>
    <w:basedOn w:val="Domylnaczcionkaakapitu"/>
    <w:rsid w:val="0091156D"/>
  </w:style>
  <w:style w:type="character" w:customStyle="1" w:styleId="fn-ref">
    <w:name w:val="fn-ref"/>
    <w:basedOn w:val="Domylnaczcionkaakapitu"/>
    <w:rsid w:val="00C3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1427">
      <w:bodyDiv w:val="1"/>
      <w:marLeft w:val="0"/>
      <w:marRight w:val="0"/>
      <w:marTop w:val="0"/>
      <w:marBottom w:val="0"/>
      <w:divBdr>
        <w:top w:val="none" w:sz="0" w:space="0" w:color="auto"/>
        <w:left w:val="none" w:sz="0" w:space="0" w:color="auto"/>
        <w:bottom w:val="none" w:sz="0" w:space="0" w:color="auto"/>
        <w:right w:val="none" w:sz="0" w:space="0" w:color="auto"/>
      </w:divBdr>
    </w:div>
    <w:div w:id="226885874">
      <w:bodyDiv w:val="1"/>
      <w:marLeft w:val="0"/>
      <w:marRight w:val="0"/>
      <w:marTop w:val="0"/>
      <w:marBottom w:val="0"/>
      <w:divBdr>
        <w:top w:val="none" w:sz="0" w:space="0" w:color="auto"/>
        <w:left w:val="none" w:sz="0" w:space="0" w:color="auto"/>
        <w:bottom w:val="none" w:sz="0" w:space="0" w:color="auto"/>
        <w:right w:val="none" w:sz="0" w:space="0" w:color="auto"/>
      </w:divBdr>
    </w:div>
    <w:div w:id="295793578">
      <w:bodyDiv w:val="1"/>
      <w:marLeft w:val="0"/>
      <w:marRight w:val="0"/>
      <w:marTop w:val="0"/>
      <w:marBottom w:val="0"/>
      <w:divBdr>
        <w:top w:val="none" w:sz="0" w:space="0" w:color="auto"/>
        <w:left w:val="none" w:sz="0" w:space="0" w:color="auto"/>
        <w:bottom w:val="none" w:sz="0" w:space="0" w:color="auto"/>
        <w:right w:val="none" w:sz="0" w:space="0" w:color="auto"/>
      </w:divBdr>
    </w:div>
    <w:div w:id="317344158">
      <w:bodyDiv w:val="1"/>
      <w:marLeft w:val="0"/>
      <w:marRight w:val="0"/>
      <w:marTop w:val="0"/>
      <w:marBottom w:val="0"/>
      <w:divBdr>
        <w:top w:val="none" w:sz="0" w:space="0" w:color="auto"/>
        <w:left w:val="none" w:sz="0" w:space="0" w:color="auto"/>
        <w:bottom w:val="none" w:sz="0" w:space="0" w:color="auto"/>
        <w:right w:val="none" w:sz="0" w:space="0" w:color="auto"/>
      </w:divBdr>
    </w:div>
    <w:div w:id="487400101">
      <w:bodyDiv w:val="1"/>
      <w:marLeft w:val="0"/>
      <w:marRight w:val="0"/>
      <w:marTop w:val="0"/>
      <w:marBottom w:val="0"/>
      <w:divBdr>
        <w:top w:val="none" w:sz="0" w:space="0" w:color="auto"/>
        <w:left w:val="none" w:sz="0" w:space="0" w:color="auto"/>
        <w:bottom w:val="none" w:sz="0" w:space="0" w:color="auto"/>
        <w:right w:val="none" w:sz="0" w:space="0" w:color="auto"/>
      </w:divBdr>
    </w:div>
    <w:div w:id="717632123">
      <w:bodyDiv w:val="1"/>
      <w:marLeft w:val="0"/>
      <w:marRight w:val="0"/>
      <w:marTop w:val="0"/>
      <w:marBottom w:val="0"/>
      <w:divBdr>
        <w:top w:val="none" w:sz="0" w:space="0" w:color="auto"/>
        <w:left w:val="none" w:sz="0" w:space="0" w:color="auto"/>
        <w:bottom w:val="none" w:sz="0" w:space="0" w:color="auto"/>
        <w:right w:val="none" w:sz="0" w:space="0" w:color="auto"/>
      </w:divBdr>
    </w:div>
    <w:div w:id="904145401">
      <w:bodyDiv w:val="1"/>
      <w:marLeft w:val="0"/>
      <w:marRight w:val="0"/>
      <w:marTop w:val="0"/>
      <w:marBottom w:val="0"/>
      <w:divBdr>
        <w:top w:val="none" w:sz="0" w:space="0" w:color="auto"/>
        <w:left w:val="none" w:sz="0" w:space="0" w:color="auto"/>
        <w:bottom w:val="none" w:sz="0" w:space="0" w:color="auto"/>
        <w:right w:val="none" w:sz="0" w:space="0" w:color="auto"/>
      </w:divBdr>
    </w:div>
    <w:div w:id="904534297">
      <w:bodyDiv w:val="1"/>
      <w:marLeft w:val="0"/>
      <w:marRight w:val="0"/>
      <w:marTop w:val="0"/>
      <w:marBottom w:val="0"/>
      <w:divBdr>
        <w:top w:val="none" w:sz="0" w:space="0" w:color="auto"/>
        <w:left w:val="none" w:sz="0" w:space="0" w:color="auto"/>
        <w:bottom w:val="none" w:sz="0" w:space="0" w:color="auto"/>
        <w:right w:val="none" w:sz="0" w:space="0" w:color="auto"/>
      </w:divBdr>
    </w:div>
    <w:div w:id="918946599">
      <w:bodyDiv w:val="1"/>
      <w:marLeft w:val="0"/>
      <w:marRight w:val="0"/>
      <w:marTop w:val="0"/>
      <w:marBottom w:val="0"/>
      <w:divBdr>
        <w:top w:val="none" w:sz="0" w:space="0" w:color="auto"/>
        <w:left w:val="none" w:sz="0" w:space="0" w:color="auto"/>
        <w:bottom w:val="none" w:sz="0" w:space="0" w:color="auto"/>
        <w:right w:val="none" w:sz="0" w:space="0" w:color="auto"/>
      </w:divBdr>
    </w:div>
    <w:div w:id="1107195246">
      <w:bodyDiv w:val="1"/>
      <w:marLeft w:val="0"/>
      <w:marRight w:val="0"/>
      <w:marTop w:val="0"/>
      <w:marBottom w:val="0"/>
      <w:divBdr>
        <w:top w:val="none" w:sz="0" w:space="0" w:color="auto"/>
        <w:left w:val="none" w:sz="0" w:space="0" w:color="auto"/>
        <w:bottom w:val="none" w:sz="0" w:space="0" w:color="auto"/>
        <w:right w:val="none" w:sz="0" w:space="0" w:color="auto"/>
      </w:divBdr>
    </w:div>
    <w:div w:id="1214537140">
      <w:bodyDiv w:val="1"/>
      <w:marLeft w:val="0"/>
      <w:marRight w:val="0"/>
      <w:marTop w:val="0"/>
      <w:marBottom w:val="0"/>
      <w:divBdr>
        <w:top w:val="none" w:sz="0" w:space="0" w:color="auto"/>
        <w:left w:val="none" w:sz="0" w:space="0" w:color="auto"/>
        <w:bottom w:val="none" w:sz="0" w:space="0" w:color="auto"/>
        <w:right w:val="none" w:sz="0" w:space="0" w:color="auto"/>
      </w:divBdr>
    </w:div>
    <w:div w:id="1262570534">
      <w:bodyDiv w:val="1"/>
      <w:marLeft w:val="0"/>
      <w:marRight w:val="0"/>
      <w:marTop w:val="0"/>
      <w:marBottom w:val="0"/>
      <w:divBdr>
        <w:top w:val="none" w:sz="0" w:space="0" w:color="auto"/>
        <w:left w:val="none" w:sz="0" w:space="0" w:color="auto"/>
        <w:bottom w:val="none" w:sz="0" w:space="0" w:color="auto"/>
        <w:right w:val="none" w:sz="0" w:space="0" w:color="auto"/>
      </w:divBdr>
    </w:div>
    <w:div w:id="1416439884">
      <w:bodyDiv w:val="1"/>
      <w:marLeft w:val="0"/>
      <w:marRight w:val="0"/>
      <w:marTop w:val="0"/>
      <w:marBottom w:val="0"/>
      <w:divBdr>
        <w:top w:val="none" w:sz="0" w:space="0" w:color="auto"/>
        <w:left w:val="none" w:sz="0" w:space="0" w:color="auto"/>
        <w:bottom w:val="none" w:sz="0" w:space="0" w:color="auto"/>
        <w:right w:val="none" w:sz="0" w:space="0" w:color="auto"/>
      </w:divBdr>
    </w:div>
    <w:div w:id="1460345079">
      <w:bodyDiv w:val="1"/>
      <w:marLeft w:val="0"/>
      <w:marRight w:val="0"/>
      <w:marTop w:val="0"/>
      <w:marBottom w:val="0"/>
      <w:divBdr>
        <w:top w:val="none" w:sz="0" w:space="0" w:color="auto"/>
        <w:left w:val="none" w:sz="0" w:space="0" w:color="auto"/>
        <w:bottom w:val="none" w:sz="0" w:space="0" w:color="auto"/>
        <w:right w:val="none" w:sz="0" w:space="0" w:color="auto"/>
      </w:divBdr>
    </w:div>
    <w:div w:id="1553540229">
      <w:bodyDiv w:val="1"/>
      <w:marLeft w:val="0"/>
      <w:marRight w:val="0"/>
      <w:marTop w:val="0"/>
      <w:marBottom w:val="0"/>
      <w:divBdr>
        <w:top w:val="none" w:sz="0" w:space="0" w:color="auto"/>
        <w:left w:val="none" w:sz="0" w:space="0" w:color="auto"/>
        <w:bottom w:val="none" w:sz="0" w:space="0" w:color="auto"/>
        <w:right w:val="none" w:sz="0" w:space="0" w:color="auto"/>
      </w:divBdr>
    </w:div>
    <w:div w:id="1590120436">
      <w:bodyDiv w:val="1"/>
      <w:marLeft w:val="0"/>
      <w:marRight w:val="0"/>
      <w:marTop w:val="0"/>
      <w:marBottom w:val="0"/>
      <w:divBdr>
        <w:top w:val="none" w:sz="0" w:space="0" w:color="auto"/>
        <w:left w:val="none" w:sz="0" w:space="0" w:color="auto"/>
        <w:bottom w:val="none" w:sz="0" w:space="0" w:color="auto"/>
        <w:right w:val="none" w:sz="0" w:space="0" w:color="auto"/>
      </w:divBdr>
    </w:div>
    <w:div w:id="1697192248">
      <w:bodyDiv w:val="1"/>
      <w:marLeft w:val="0"/>
      <w:marRight w:val="0"/>
      <w:marTop w:val="0"/>
      <w:marBottom w:val="0"/>
      <w:divBdr>
        <w:top w:val="none" w:sz="0" w:space="0" w:color="auto"/>
        <w:left w:val="none" w:sz="0" w:space="0" w:color="auto"/>
        <w:bottom w:val="none" w:sz="0" w:space="0" w:color="auto"/>
        <w:right w:val="none" w:sz="0" w:space="0" w:color="auto"/>
      </w:divBdr>
    </w:div>
    <w:div w:id="1719284132">
      <w:bodyDiv w:val="1"/>
      <w:marLeft w:val="0"/>
      <w:marRight w:val="0"/>
      <w:marTop w:val="0"/>
      <w:marBottom w:val="0"/>
      <w:divBdr>
        <w:top w:val="none" w:sz="0" w:space="0" w:color="auto"/>
        <w:left w:val="none" w:sz="0" w:space="0" w:color="auto"/>
        <w:bottom w:val="none" w:sz="0" w:space="0" w:color="auto"/>
        <w:right w:val="none" w:sz="0" w:space="0" w:color="auto"/>
      </w:divBdr>
    </w:div>
    <w:div w:id="1872304252">
      <w:bodyDiv w:val="1"/>
      <w:marLeft w:val="0"/>
      <w:marRight w:val="0"/>
      <w:marTop w:val="0"/>
      <w:marBottom w:val="0"/>
      <w:divBdr>
        <w:top w:val="none" w:sz="0" w:space="0" w:color="auto"/>
        <w:left w:val="none" w:sz="0" w:space="0" w:color="auto"/>
        <w:bottom w:val="none" w:sz="0" w:space="0" w:color="auto"/>
        <w:right w:val="none" w:sz="0" w:space="0" w:color="auto"/>
      </w:divBdr>
    </w:div>
    <w:div w:id="1880631825">
      <w:bodyDiv w:val="1"/>
      <w:marLeft w:val="0"/>
      <w:marRight w:val="0"/>
      <w:marTop w:val="0"/>
      <w:marBottom w:val="0"/>
      <w:divBdr>
        <w:top w:val="none" w:sz="0" w:space="0" w:color="auto"/>
        <w:left w:val="none" w:sz="0" w:space="0" w:color="auto"/>
        <w:bottom w:val="none" w:sz="0" w:space="0" w:color="auto"/>
        <w:right w:val="none" w:sz="0" w:space="0" w:color="auto"/>
      </w:divBdr>
    </w:div>
    <w:div w:id="1921520708">
      <w:bodyDiv w:val="1"/>
      <w:marLeft w:val="0"/>
      <w:marRight w:val="0"/>
      <w:marTop w:val="0"/>
      <w:marBottom w:val="0"/>
      <w:divBdr>
        <w:top w:val="none" w:sz="0" w:space="0" w:color="auto"/>
        <w:left w:val="none" w:sz="0" w:space="0" w:color="auto"/>
        <w:bottom w:val="none" w:sz="0" w:space="0" w:color="auto"/>
        <w:right w:val="none" w:sz="0" w:space="0" w:color="auto"/>
      </w:divBdr>
      <w:divsChild>
        <w:div w:id="1208640895">
          <w:marLeft w:val="0"/>
          <w:marRight w:val="0"/>
          <w:marTop w:val="0"/>
          <w:marBottom w:val="0"/>
          <w:divBdr>
            <w:top w:val="none" w:sz="0" w:space="0" w:color="auto"/>
            <w:left w:val="none" w:sz="0" w:space="0" w:color="auto"/>
            <w:bottom w:val="none" w:sz="0" w:space="0" w:color="auto"/>
            <w:right w:val="none" w:sz="0" w:space="0" w:color="auto"/>
          </w:divBdr>
          <w:divsChild>
            <w:div w:id="299304415">
              <w:marLeft w:val="0"/>
              <w:marRight w:val="0"/>
              <w:marTop w:val="0"/>
              <w:marBottom w:val="0"/>
              <w:divBdr>
                <w:top w:val="none" w:sz="0" w:space="0" w:color="auto"/>
                <w:left w:val="none" w:sz="0" w:space="0" w:color="auto"/>
                <w:bottom w:val="none" w:sz="0" w:space="0" w:color="auto"/>
                <w:right w:val="none" w:sz="0" w:space="0" w:color="auto"/>
              </w:divBdr>
            </w:div>
          </w:divsChild>
        </w:div>
        <w:div w:id="31618766">
          <w:marLeft w:val="0"/>
          <w:marRight w:val="0"/>
          <w:marTop w:val="0"/>
          <w:marBottom w:val="0"/>
          <w:divBdr>
            <w:top w:val="none" w:sz="0" w:space="0" w:color="auto"/>
            <w:left w:val="none" w:sz="0" w:space="0" w:color="auto"/>
            <w:bottom w:val="none" w:sz="0" w:space="0" w:color="auto"/>
            <w:right w:val="none" w:sz="0" w:space="0" w:color="auto"/>
          </w:divBdr>
          <w:divsChild>
            <w:div w:id="17982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0435">
      <w:bodyDiv w:val="1"/>
      <w:marLeft w:val="0"/>
      <w:marRight w:val="0"/>
      <w:marTop w:val="0"/>
      <w:marBottom w:val="0"/>
      <w:divBdr>
        <w:top w:val="none" w:sz="0" w:space="0" w:color="auto"/>
        <w:left w:val="none" w:sz="0" w:space="0" w:color="auto"/>
        <w:bottom w:val="none" w:sz="0" w:space="0" w:color="auto"/>
        <w:right w:val="none" w:sz="0" w:space="0" w:color="auto"/>
      </w:divBdr>
    </w:div>
    <w:div w:id="20598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suwal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8DF6F-1AC3-49AD-9F22-C3A22D4F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36</Pages>
  <Words>5109</Words>
  <Characters>30660</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673</cp:revision>
  <cp:lastPrinted>2024-06-03T08:41:00Z</cp:lastPrinted>
  <dcterms:created xsi:type="dcterms:W3CDTF">2020-12-03T09:58:00Z</dcterms:created>
  <dcterms:modified xsi:type="dcterms:W3CDTF">2024-06-03T12:04:00Z</dcterms:modified>
</cp:coreProperties>
</file>