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136" w:rsidRPr="00F034DC" w:rsidRDefault="00354136" w:rsidP="00F034D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4B65">
        <w:rPr>
          <w:rFonts w:ascii="Times New Roman" w:hAnsi="Times New Roman" w:cs="Times New Roman"/>
          <w:b/>
          <w:sz w:val="24"/>
          <w:szCs w:val="24"/>
        </w:rPr>
        <w:t>Wszyscy Wykonawcy</w:t>
      </w:r>
      <w:bookmarkStart w:id="0" w:name="_GoBack"/>
      <w:bookmarkEnd w:id="0"/>
    </w:p>
    <w:p w:rsidR="00354136" w:rsidRDefault="00354136" w:rsidP="003541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4136" w:rsidRDefault="00354136" w:rsidP="003541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</w:t>
      </w:r>
    </w:p>
    <w:p w:rsidR="00F034DC" w:rsidRDefault="00DF0D08" w:rsidP="00DF0D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E7D">
        <w:rPr>
          <w:rFonts w:ascii="Times New Roman" w:hAnsi="Times New Roman" w:cs="Times New Roman"/>
          <w:sz w:val="24"/>
          <w:szCs w:val="24"/>
        </w:rPr>
        <w:t>Zamawiający informuje</w:t>
      </w:r>
      <w:r>
        <w:rPr>
          <w:rFonts w:ascii="Times New Roman" w:hAnsi="Times New Roman" w:cs="Times New Roman"/>
          <w:sz w:val="24"/>
          <w:szCs w:val="24"/>
        </w:rPr>
        <w:t>, że w związku z koniecznością dostosowania projektu przebudowy sieci cieplnej do warunków technicznych wydanych przez gestora sieci</w:t>
      </w:r>
      <w:r w:rsidR="00F034DC">
        <w:rPr>
          <w:rFonts w:ascii="Times New Roman" w:hAnsi="Times New Roman" w:cs="Times New Roman"/>
          <w:sz w:val="24"/>
          <w:szCs w:val="24"/>
        </w:rPr>
        <w:t xml:space="preserve"> zgodnie z art. 137 Ustawy Pzp. </w:t>
      </w:r>
      <w:r>
        <w:rPr>
          <w:rFonts w:ascii="Times New Roman" w:hAnsi="Times New Roman" w:cs="Times New Roman"/>
          <w:sz w:val="24"/>
          <w:szCs w:val="24"/>
        </w:rPr>
        <w:t xml:space="preserve"> dokonuje niżej wymienionych </w:t>
      </w:r>
      <w:proofErr w:type="spellStart"/>
      <w:r>
        <w:rPr>
          <w:rFonts w:ascii="Times New Roman" w:hAnsi="Times New Roman" w:cs="Times New Roman"/>
          <w:sz w:val="24"/>
          <w:szCs w:val="24"/>
        </w:rPr>
        <w:t>doprecyzowań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zmian w projekcie technicznym</w:t>
      </w:r>
      <w:r w:rsidR="00F034D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branża sanitarna Przebudowa sieci cieplnej TOM V.5A oraz w projekcie technicznym branża sanitarna Zabezpieczenie sieci cieplnej TOM V.5B. </w:t>
      </w:r>
    </w:p>
    <w:p w:rsidR="00DF0D08" w:rsidRDefault="00DF0D08" w:rsidP="00F03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Wyżej wymienione projekty z wprowadzonymi zmianami dołącza się do materiałów przetargowych. Zamawiający informuje, że nie dokonuje zmiany formularza cenowego, a ewentualne zmiany wyceny sieci cieplnej należy uwzględnić w istniejących pozycjach formularza część Roboty sanitarne </w:t>
      </w:r>
      <w:r w:rsidRPr="003218F6">
        <w:rPr>
          <w:rFonts w:ascii="Times New Roman" w:hAnsi="Times New Roman" w:cs="Times New Roman"/>
          <w:sz w:val="24"/>
          <w:szCs w:val="24"/>
        </w:rPr>
        <w:t>4.3.PRZEBUDOWA SIECI CIEPLNEJ MAGISTRALNEJ 2xDn 600/800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D08" w:rsidRPr="00440596" w:rsidRDefault="00DF0D08" w:rsidP="00DF0D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0596">
        <w:rPr>
          <w:rFonts w:ascii="Times New Roman" w:hAnsi="Times New Roman" w:cs="Times New Roman"/>
          <w:b/>
          <w:bCs/>
          <w:sz w:val="24"/>
          <w:szCs w:val="24"/>
        </w:rPr>
        <w:t>Dotyczy TOM V.5A sieci ciep</w:t>
      </w:r>
      <w:r>
        <w:rPr>
          <w:rFonts w:ascii="Times New Roman" w:hAnsi="Times New Roman" w:cs="Times New Roman"/>
          <w:b/>
          <w:bCs/>
          <w:sz w:val="24"/>
          <w:szCs w:val="24"/>
        </w:rPr>
        <w:t>łownicze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40596">
        <w:rPr>
          <w:rFonts w:ascii="Times New Roman" w:hAnsi="Times New Roman" w:cs="Times New Roman"/>
          <w:sz w:val="24"/>
          <w:szCs w:val="24"/>
          <w:u w:val="single"/>
        </w:rPr>
        <w:t>Część opisowa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440596">
        <w:rPr>
          <w:rFonts w:ascii="Times New Roman" w:hAnsi="Times New Roman" w:cs="Times New Roman"/>
          <w:color w:val="00B050"/>
          <w:sz w:val="24"/>
          <w:szCs w:val="24"/>
        </w:rPr>
        <w:t>Strona 10 zmieniono w tabeli zapis na rury bez szwu 610x11, zmieniono normę opisującą rury bez szwu PN-EN 10216-2, rury 2x100/315 pozostają zgodnie z wyjaśnieniem w części rysunkowej;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440596">
        <w:rPr>
          <w:rFonts w:ascii="Times New Roman" w:hAnsi="Times New Roman" w:cs="Times New Roman"/>
          <w:color w:val="00B050"/>
          <w:sz w:val="24"/>
          <w:szCs w:val="24"/>
        </w:rPr>
        <w:t>Strona 11 - zastosowane elementy – dodano normę dla rur bez szwu;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Strona 12 – 100% sprawdzenia spoin radiologicznie w celu zapewnienia jakości - pozostaje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440596">
        <w:rPr>
          <w:rFonts w:ascii="Times New Roman" w:hAnsi="Times New Roman" w:cs="Times New Roman"/>
          <w:color w:val="00B050"/>
          <w:sz w:val="24"/>
          <w:szCs w:val="24"/>
        </w:rPr>
        <w:t>Strona 12, pkt 6.2.3 zmieniono normę dotyczącą rur bez szwu, w tabeli skorygowano wymiary rur osłonowych 1016x17.5mm;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440596">
        <w:rPr>
          <w:rFonts w:ascii="Times New Roman" w:hAnsi="Times New Roman" w:cs="Times New Roman"/>
          <w:color w:val="00B050"/>
          <w:sz w:val="24"/>
          <w:szCs w:val="24"/>
        </w:rPr>
        <w:t>Strona 12, pkt 6.2.3 w tabeli zmieniono opis pierwszej kolumny z „rura przewodowa” na „rura płaszczowa”;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Strona 12 – dziennik spawania i zapisy o technologii spawania – cel zapewnienie jakości, pozostaje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Strona 13 – 100% spawów badane </w:t>
      </w:r>
      <w:proofErr w:type="spellStart"/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rtg</w:t>
      </w:r>
      <w:proofErr w:type="spellEnd"/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– zapewnienie jakości – pozostaje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Strona 13 – badania spawów na koszt wykonawcy – zapewnienie jakości, pozostaje;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440596">
        <w:rPr>
          <w:rFonts w:ascii="Times New Roman" w:hAnsi="Times New Roman" w:cs="Times New Roman"/>
          <w:color w:val="00B050"/>
          <w:sz w:val="24"/>
          <w:szCs w:val="24"/>
        </w:rPr>
        <w:t>Strona 13 – 7.2 usunięto zapisy o OPEC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Strona 13 – ocena spoin wizualna potem </w:t>
      </w:r>
      <w:proofErr w:type="spellStart"/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rtg</w:t>
      </w:r>
      <w:proofErr w:type="spellEnd"/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– zapewnienie jakości, pozostaje;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Strona 13 – pkt 7.3 – raporty z kontroli spoin – zapewnienie jakości – pozostaje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Strona 14 – pkt 7.6 – połączenia rur PEHD za pomocą muf zgrzewanych elektrycznie – pozostaje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Strona 15 – pkt 7.7 - rzędne rurociągów tradycyjnych wymagają potwierdzenia po wykonaniu odkrywki kanału – pozostaje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440596">
        <w:rPr>
          <w:rFonts w:ascii="Times New Roman" w:hAnsi="Times New Roman" w:cs="Times New Roman"/>
          <w:color w:val="00B050"/>
          <w:sz w:val="24"/>
          <w:szCs w:val="24"/>
        </w:rPr>
        <w:t>Strona 16 – pkt 7.7 – zmieniono grubość ścianki rury osłonowej, przepustowej przy przejściu przez ściankę dobudowy kanału 1016x17,5mm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Strona 18 – pkt 12 – próba szczelności – zapewnienie jakości, zapisy pozostają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Strona 19 – pkt 13 – zgodnie z warunkami – pozostaje;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Strona 20 – pkt 14 – 0,5m naziomu dotyczy odcinków poza jezdnią - pozostaje, ;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Strona 23 – pkt 16 – średnica </w:t>
      </w:r>
      <w:proofErr w:type="spellStart"/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Dz</w:t>
      </w:r>
      <w:proofErr w:type="spellEnd"/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315 rurociągu dwururowego – zgodnie z pismem PEC - pozostaje;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lastRenderedPageBreak/>
        <w:t xml:space="preserve">Strona 24 – pkt 17.1 – średnica </w:t>
      </w:r>
      <w:proofErr w:type="spellStart"/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Dz</w:t>
      </w:r>
      <w:proofErr w:type="spellEnd"/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315 rurociągu dwururowego – zgodnie z pismem PEC - pozostaje;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440596">
        <w:rPr>
          <w:rFonts w:ascii="Times New Roman" w:hAnsi="Times New Roman" w:cs="Times New Roman"/>
          <w:color w:val="00B050"/>
          <w:sz w:val="24"/>
          <w:szCs w:val="24"/>
        </w:rPr>
        <w:t>Strona 25 – pkt 17.2 – zmieniono grubości ścianek rur preizolowanych i rur osłonowych;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440596">
        <w:rPr>
          <w:rFonts w:ascii="Times New Roman" w:hAnsi="Times New Roman" w:cs="Times New Roman"/>
          <w:color w:val="00B050"/>
          <w:sz w:val="24"/>
          <w:szCs w:val="24"/>
        </w:rPr>
        <w:t>Strona 26 – pkt 17.3 – zmieniono grubości ścianek rur preizolowanych i rur osłonowych;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Strona 36 – nie ma możliwości zastosowania rurociągów na powrocie o </w:t>
      </w:r>
      <w:proofErr w:type="spellStart"/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Dz</w:t>
      </w:r>
      <w:proofErr w:type="spellEnd"/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780mm brak takich rur PEHD w sprzedaży głównych producentów (</w:t>
      </w:r>
      <w:r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np. </w:t>
      </w:r>
      <w:proofErr w:type="spellStart"/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Logstor</w:t>
      </w:r>
      <w:proofErr w:type="spellEnd"/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, ZPUM, PUM </w:t>
      </w:r>
      <w:proofErr w:type="spellStart"/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Jonca</w:t>
      </w:r>
      <w:proofErr w:type="spellEnd"/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, </w:t>
      </w:r>
      <w:proofErr w:type="spellStart"/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Radpol</w:t>
      </w:r>
      <w:proofErr w:type="spellEnd"/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), zastosowano Dz800mm (600/800)- pozostaje;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40596">
        <w:rPr>
          <w:rFonts w:ascii="Times New Roman" w:hAnsi="Times New Roman" w:cs="Times New Roman"/>
          <w:sz w:val="24"/>
          <w:szCs w:val="24"/>
          <w:u w:val="single"/>
        </w:rPr>
        <w:t>Część rysunkowa:</w:t>
      </w:r>
    </w:p>
    <w:p w:rsidR="00DF0D08" w:rsidRPr="00440596" w:rsidRDefault="00DF0D08" w:rsidP="00DF0D0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01.01 – rury osłonowe 1016×17,5mm – pozostaje bez zmian;</w:t>
      </w:r>
    </w:p>
    <w:p w:rsidR="00DF0D08" w:rsidRPr="00440596" w:rsidRDefault="00DF0D08" w:rsidP="00DF0D0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01.02 – rury przewodowe DP2×114.3/315 – rury przewodowe zgodnie z Państwa pismem 25-04-2022 </w:t>
      </w:r>
      <w:proofErr w:type="spellStart"/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Dz</w:t>
      </w:r>
      <w:proofErr w:type="spellEnd"/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=315mm – pozostaje bez zmian;</w:t>
      </w:r>
    </w:p>
    <w:p w:rsidR="00DF0D08" w:rsidRPr="00440596" w:rsidRDefault="00DF0D08" w:rsidP="00DF0D0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02.01 – rury osłonowe 1016×17.5mm, rury przewodowe opisane średnicami </w:t>
      </w:r>
      <w:proofErr w:type="spellStart"/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Dn</w:t>
      </w:r>
      <w:proofErr w:type="spellEnd"/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600/800 – pozostaje bez zmian;</w:t>
      </w:r>
    </w:p>
    <w:p w:rsidR="00DF0D08" w:rsidRPr="00440596" w:rsidRDefault="00DF0D08" w:rsidP="00DF0D0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02.02 – rury przewodowe </w:t>
      </w:r>
      <w:proofErr w:type="spellStart"/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Dz</w:t>
      </w:r>
      <w:proofErr w:type="spellEnd"/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=315mm zgodnie z Państwa pismem 24-04-2022 – pozostaje bez zmian;</w:t>
      </w:r>
    </w:p>
    <w:p w:rsidR="00DF0D08" w:rsidRPr="00440596" w:rsidRDefault="00DF0D08" w:rsidP="00DF0D0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440596">
        <w:rPr>
          <w:rFonts w:ascii="Times New Roman" w:hAnsi="Times New Roman" w:cs="Times New Roman"/>
          <w:color w:val="00B050"/>
          <w:sz w:val="24"/>
          <w:szCs w:val="24"/>
        </w:rPr>
        <w:t>03.01 – zmieniono grubość ścianek rur przepustowych na 1016</w:t>
      </w:r>
      <m:oMath>
        <m:r>
          <w:rPr>
            <w:rFonts w:ascii="Cambria Math" w:hAnsi="Cambria Math" w:cs="Times New Roman"/>
            <w:color w:val="00B050"/>
            <w:sz w:val="24"/>
            <w:szCs w:val="24"/>
          </w:rPr>
          <m:t>×</m:t>
        </m:r>
      </m:oMath>
      <w:r w:rsidRPr="00440596">
        <w:rPr>
          <w:rFonts w:ascii="Times New Roman" w:hAnsi="Times New Roman" w:cs="Times New Roman"/>
          <w:color w:val="00B050"/>
          <w:sz w:val="24"/>
          <w:szCs w:val="24"/>
        </w:rPr>
        <w:t>17.5mm - w 5 miejscach zmieniono;</w:t>
      </w:r>
    </w:p>
    <w:p w:rsidR="00DF0D08" w:rsidRPr="00440596" w:rsidRDefault="00DF0D08" w:rsidP="00DF0D0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03.02 – pozostawiono 315 zgodnie z pismem PEC - bez zmian</w:t>
      </w:r>
    </w:p>
    <w:p w:rsidR="00DF0D08" w:rsidRPr="00440596" w:rsidRDefault="00DF0D08" w:rsidP="00DF0D0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04.01 – bez zmian</w:t>
      </w:r>
    </w:p>
    <w:p w:rsidR="00DF0D08" w:rsidRPr="00440596" w:rsidRDefault="00DF0D08" w:rsidP="00DF0D0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440596">
        <w:rPr>
          <w:rFonts w:ascii="Times New Roman" w:hAnsi="Times New Roman" w:cs="Times New Roman"/>
          <w:color w:val="00B050"/>
          <w:sz w:val="24"/>
          <w:szCs w:val="24"/>
        </w:rPr>
        <w:t>04.02 – skorygowano tytuł nad rysunkiem, poprawiono średnicę istniejącego rurociągu, średnica 315 pozostaje zgodnie z pismem PEC;</w:t>
      </w:r>
    </w:p>
    <w:p w:rsidR="00DF0D08" w:rsidRPr="00440596" w:rsidRDefault="00DF0D08" w:rsidP="00DF0D0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440596">
        <w:rPr>
          <w:rFonts w:ascii="Times New Roman" w:hAnsi="Times New Roman" w:cs="Times New Roman"/>
          <w:color w:val="00B050"/>
          <w:sz w:val="24"/>
          <w:szCs w:val="24"/>
        </w:rPr>
        <w:t>05.01 – skorygowano grubości ścianek rur osłonowych – 4 lokalizacje w części rysunkowej, cześć tabelaryczna: skorygowano grubość rur osłonowych pozycja 5;</w:t>
      </w:r>
    </w:p>
    <w:p w:rsidR="00DF0D08" w:rsidRPr="00440596" w:rsidRDefault="00DF0D08" w:rsidP="00DF0D0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440596">
        <w:rPr>
          <w:rFonts w:ascii="Times New Roman" w:hAnsi="Times New Roman" w:cs="Times New Roman"/>
          <w:color w:val="00B050"/>
          <w:sz w:val="24"/>
          <w:szCs w:val="24"/>
        </w:rPr>
        <w:t>06.01 – skorygowano wymiar rury osłonowej 1016×17.5mm, skorygowano opis rury przewodowej 610×11/800mm, skorygowano luz poza płozami – 41mm;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440596">
        <w:rPr>
          <w:rFonts w:ascii="Times New Roman" w:hAnsi="Times New Roman" w:cs="Times New Roman"/>
          <w:color w:val="00B050"/>
          <w:sz w:val="24"/>
          <w:szCs w:val="24"/>
        </w:rPr>
        <w:t>Na zielono zaznaczono opis wprowadzonych zmian,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44059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Na pomarańczowo zaznaczono opis elementów które nie zostały zmienione;</w:t>
      </w:r>
    </w:p>
    <w:p w:rsidR="00DF0D08" w:rsidRPr="00440596" w:rsidRDefault="00DF0D08" w:rsidP="00DF0D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4136" w:rsidRDefault="00354136">
      <w:pPr>
        <w:rPr>
          <w:rFonts w:ascii="Times New Roman" w:hAnsi="Times New Roman" w:cs="Times New Roman"/>
          <w:sz w:val="24"/>
          <w:szCs w:val="24"/>
        </w:rPr>
      </w:pPr>
    </w:p>
    <w:p w:rsidR="006D6F24" w:rsidRPr="00354136" w:rsidRDefault="006D6F24">
      <w:pPr>
        <w:rPr>
          <w:rFonts w:ascii="Times New Roman" w:hAnsi="Times New Roman" w:cs="Times New Roman"/>
          <w:sz w:val="24"/>
          <w:szCs w:val="24"/>
        </w:rPr>
      </w:pPr>
    </w:p>
    <w:sectPr w:rsidR="006D6F24" w:rsidRPr="00354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51282"/>
    <w:multiLevelType w:val="hybridMultilevel"/>
    <w:tmpl w:val="5EC6533E"/>
    <w:lvl w:ilvl="0" w:tplc="29807EA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F24"/>
    <w:rsid w:val="00354136"/>
    <w:rsid w:val="004B5EBC"/>
    <w:rsid w:val="006D6F24"/>
    <w:rsid w:val="00AC68A8"/>
    <w:rsid w:val="00D54B65"/>
    <w:rsid w:val="00DF0D08"/>
    <w:rsid w:val="00F0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C98EB-206D-4A84-938B-DE3B6907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6F2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5413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0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8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7</cp:revision>
  <dcterms:created xsi:type="dcterms:W3CDTF">2023-01-02T12:56:00Z</dcterms:created>
  <dcterms:modified xsi:type="dcterms:W3CDTF">2023-02-10T13:36:00Z</dcterms:modified>
</cp:coreProperties>
</file>