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55" w:rsidRPr="00AB2955" w:rsidRDefault="00F21F6E" w:rsidP="00AB2955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4F6">
        <w:rPr>
          <w:sz w:val="24"/>
          <w:szCs w:val="24"/>
        </w:rPr>
        <w:t xml:space="preserve">           </w:t>
      </w:r>
      <w:r w:rsidR="00AB2955" w:rsidRPr="00AB2955">
        <w:rPr>
          <w:color w:val="000000"/>
          <w:sz w:val="24"/>
          <w:szCs w:val="24"/>
        </w:rPr>
        <w:t>Suwałki, dnia</w:t>
      </w:r>
      <w:r w:rsidR="00EC4AD3">
        <w:rPr>
          <w:color w:val="000000"/>
          <w:sz w:val="24"/>
          <w:szCs w:val="24"/>
        </w:rPr>
        <w:t xml:space="preserve"> </w:t>
      </w:r>
      <w:r w:rsidR="005D064C">
        <w:rPr>
          <w:color w:val="000000"/>
          <w:sz w:val="24"/>
          <w:szCs w:val="24"/>
        </w:rPr>
        <w:t>2</w:t>
      </w:r>
      <w:r w:rsidR="00120F4E">
        <w:rPr>
          <w:color w:val="000000"/>
          <w:sz w:val="24"/>
          <w:szCs w:val="24"/>
        </w:rPr>
        <w:t>9</w:t>
      </w:r>
      <w:r w:rsidR="00236862">
        <w:rPr>
          <w:color w:val="000000"/>
          <w:sz w:val="24"/>
          <w:szCs w:val="24"/>
        </w:rPr>
        <w:t xml:space="preserve"> grudnia</w:t>
      </w:r>
      <w:r w:rsidR="00AB2955" w:rsidRPr="00AB2955">
        <w:rPr>
          <w:color w:val="000000"/>
          <w:sz w:val="24"/>
          <w:szCs w:val="24"/>
        </w:rPr>
        <w:t xml:space="preserve"> 2022 r.</w:t>
      </w:r>
      <w:r w:rsidR="00AB2955" w:rsidRPr="00AB2955">
        <w:rPr>
          <w:color w:val="0000FF"/>
          <w:sz w:val="24"/>
          <w:szCs w:val="24"/>
        </w:rPr>
        <w:t xml:space="preserve"> </w:t>
      </w:r>
    </w:p>
    <w:p w:rsidR="00E61F26" w:rsidRPr="00AB2955" w:rsidRDefault="00AB2955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OSGK.6220.</w:t>
      </w:r>
      <w:r w:rsidR="000D7E99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.2022.DK </w:t>
      </w:r>
    </w:p>
    <w:p w:rsidR="00AB2955" w:rsidRP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:rsidR="002C064B" w:rsidRPr="00AB2955" w:rsidRDefault="002C064B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B6D" w:rsidRDefault="00AB2955" w:rsidP="0040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71 ust. 1 i ust. 2 pkt 2, art. </w:t>
      </w:r>
      <w:r w:rsidR="004600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75 ust. 1 pkt 4, art. 84 ust. 1</w:t>
      </w:r>
      <w:r w:rsidR="000C2C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1a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art. 85 ust. 1, ust. 2 pkt 2 i ust. 3</w:t>
      </w:r>
      <w:r w:rsidR="00307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art. 64 ust. 3a i 4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3 października 2008 r. o udostępnieniu informacji</w:t>
      </w:r>
      <w:r w:rsidR="00F52F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 (t.j. Dz. U. z 202</w:t>
      </w:r>
      <w:r w:rsidR="000F48E8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</w:t>
      </w:r>
      <w:r w:rsidR="004C79C4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1029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art. 104</w:t>
      </w:r>
      <w:r w:rsidR="009F01CD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14 czerwca 1960 r. Kodeks postępowania administracyjnego (t.j. Dz. U. z 202</w:t>
      </w:r>
      <w:r w:rsidR="00B91A43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B91A43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2000</w:t>
      </w:r>
      <w:r w:rsidR="00B749ED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§3 ust. 1 pkt 54 lit. b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rozporządzenia Rady Ministrów z dnia 26 września 2019 r.</w:t>
      </w:r>
      <w:r w:rsidR="00611F54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przedsięwzięć mogących znacząco oddziaływać na środowisko (Dz. U. z 2019 r. poz. 1839), </w:t>
      </w:r>
      <w:r w:rsidRPr="000D7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wniosku </w:t>
      </w:r>
      <w:r w:rsidR="000D7E99" w:rsidRPr="000D7E99">
        <w:rPr>
          <w:rFonts w:ascii="Times New Roman" w:hAnsi="Times New Roman" w:cs="Times New Roman"/>
          <w:sz w:val="24"/>
          <w:szCs w:val="24"/>
        </w:rPr>
        <w:t>Fabryki Mebli Forte S.A.  ul. Biała 1, 07-300 Ostrów Mazowiecka,</w:t>
      </w:r>
      <w:r w:rsidR="000D7E99">
        <w:rPr>
          <w:rFonts w:ascii="Times New Roman" w:hAnsi="Times New Roman" w:cs="Times New Roman"/>
          <w:sz w:val="24"/>
          <w:szCs w:val="24"/>
        </w:rPr>
        <w:t xml:space="preserve"> 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wydania decyzji</w:t>
      </w:r>
      <w:r w:rsidR="009F01CD"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7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środowiskowych uwarunkowaniach dla przedsięwzięcia polegającego na </w:t>
      </w:r>
      <w:r w:rsidR="00BA45C6" w:rsidRPr="00B06D4C">
        <w:rPr>
          <w:rFonts w:ascii="Times New Roman" w:hAnsi="Times New Roman" w:cs="Times New Roman"/>
          <w:sz w:val="24"/>
          <w:szCs w:val="24"/>
        </w:rPr>
        <w:t>budow</w:t>
      </w:r>
      <w:r w:rsidR="00BA45C6">
        <w:rPr>
          <w:rFonts w:ascii="Times New Roman" w:hAnsi="Times New Roman" w:cs="Times New Roman"/>
          <w:sz w:val="24"/>
          <w:szCs w:val="24"/>
        </w:rPr>
        <w:t>ie</w:t>
      </w:r>
      <w:r w:rsidR="00BA45C6" w:rsidRPr="00B06D4C">
        <w:rPr>
          <w:rFonts w:ascii="Times New Roman" w:hAnsi="Times New Roman" w:cs="Times New Roman"/>
          <w:sz w:val="24"/>
          <w:szCs w:val="24"/>
        </w:rPr>
        <w:t xml:space="preserve"> instalacji fotowoltaicznej wraz z niezbędną infrastrukturą</w:t>
      </w:r>
      <w:r w:rsidR="00BA45C6">
        <w:rPr>
          <w:rFonts w:ascii="Times New Roman" w:hAnsi="Times New Roman" w:cs="Times New Roman"/>
          <w:sz w:val="24"/>
          <w:szCs w:val="24"/>
        </w:rPr>
        <w:t xml:space="preserve"> </w:t>
      </w:r>
      <w:r w:rsidR="003666B4">
        <w:rPr>
          <w:rFonts w:ascii="Times New Roman" w:hAnsi="Times New Roman" w:cs="Times New Roman"/>
          <w:sz w:val="24"/>
          <w:szCs w:val="24"/>
        </w:rPr>
        <w:t xml:space="preserve">przy </w:t>
      </w:r>
      <w:r w:rsidR="00BA45C6" w:rsidRPr="00B06D4C">
        <w:rPr>
          <w:rFonts w:ascii="Times New Roman" w:hAnsi="Times New Roman" w:cs="Times New Roman"/>
          <w:sz w:val="24"/>
          <w:szCs w:val="24"/>
        </w:rPr>
        <w:t>Fabry</w:t>
      </w:r>
      <w:r w:rsidR="003666B4">
        <w:rPr>
          <w:rFonts w:ascii="Times New Roman" w:hAnsi="Times New Roman" w:cs="Times New Roman"/>
          <w:sz w:val="24"/>
          <w:szCs w:val="24"/>
        </w:rPr>
        <w:t>ce</w:t>
      </w:r>
      <w:r w:rsidR="00BA45C6" w:rsidRPr="00B06D4C">
        <w:rPr>
          <w:rFonts w:ascii="Times New Roman" w:hAnsi="Times New Roman" w:cs="Times New Roman"/>
          <w:sz w:val="24"/>
          <w:szCs w:val="24"/>
        </w:rPr>
        <w:t xml:space="preserve"> Mebli FORTE</w:t>
      </w:r>
      <w:r w:rsidR="003666B4">
        <w:rPr>
          <w:rFonts w:ascii="Times New Roman" w:hAnsi="Times New Roman" w:cs="Times New Roman"/>
          <w:sz w:val="24"/>
          <w:szCs w:val="24"/>
        </w:rPr>
        <w:t xml:space="preserve">, zlokalizowanej w </w:t>
      </w:r>
      <w:r w:rsidR="00BA45C6" w:rsidRPr="00B06D4C">
        <w:rPr>
          <w:rFonts w:ascii="Times New Roman" w:hAnsi="Times New Roman" w:cs="Times New Roman"/>
          <w:sz w:val="24"/>
          <w:szCs w:val="24"/>
        </w:rPr>
        <w:t>Suwałkach przy ul. Północnej 30</w:t>
      </w:r>
    </w:p>
    <w:p w:rsidR="00BD5275" w:rsidRDefault="00BD5275" w:rsidP="0040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275" w:rsidRDefault="00BD5275" w:rsidP="00BD527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2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Stwierdzam </w:t>
      </w:r>
      <w:r w:rsidRPr="00BD5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brak obowiązku przeprowadzenia oceny oddziaływania na środowisko dla przedsięwzięcia polegającego na </w:t>
      </w:r>
      <w:r w:rsidRPr="00BD5275">
        <w:rPr>
          <w:rFonts w:ascii="Times New Roman" w:hAnsi="Times New Roman" w:cs="Times New Roman"/>
          <w:b/>
          <w:sz w:val="24"/>
          <w:szCs w:val="24"/>
        </w:rPr>
        <w:t>budowie instalacji fotowoltaicznej wraz z niezbędną infrastrukturą przy Fabryce Mebli FORTE, zlokalizowanej w Suwałkach przy ul. Północnej 30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D5275" w:rsidRPr="00CA0738" w:rsidRDefault="00BD5275" w:rsidP="00CA0738">
      <w:pPr>
        <w:pStyle w:val="western"/>
        <w:numPr>
          <w:ilvl w:val="0"/>
          <w:numId w:val="12"/>
        </w:numPr>
        <w:spacing w:after="0"/>
        <w:ind w:left="142" w:hanging="142"/>
        <w:rPr>
          <w:b/>
        </w:rPr>
      </w:pPr>
      <w:r w:rsidRPr="00BD5275">
        <w:rPr>
          <w:b/>
          <w:bCs/>
          <w:color w:val="000000"/>
          <w:sz w:val="24"/>
          <w:szCs w:val="24"/>
        </w:rPr>
        <w:t xml:space="preserve">Nakładam </w:t>
      </w:r>
      <w:r w:rsidRPr="00BD5275">
        <w:rPr>
          <w:b/>
          <w:color w:val="000000"/>
          <w:sz w:val="24"/>
          <w:szCs w:val="24"/>
        </w:rPr>
        <w:t>następując</w:t>
      </w:r>
      <w:r w:rsidR="000C2CA9">
        <w:rPr>
          <w:b/>
          <w:color w:val="000000"/>
          <w:sz w:val="24"/>
          <w:szCs w:val="24"/>
        </w:rPr>
        <w:t>e</w:t>
      </w:r>
      <w:r w:rsidR="00CA0738">
        <w:rPr>
          <w:b/>
          <w:color w:val="000000"/>
          <w:sz w:val="24"/>
          <w:szCs w:val="24"/>
        </w:rPr>
        <w:t xml:space="preserve"> warunk</w:t>
      </w:r>
      <w:r w:rsidR="000C2CA9">
        <w:rPr>
          <w:b/>
          <w:color w:val="000000"/>
          <w:sz w:val="24"/>
          <w:szCs w:val="24"/>
        </w:rPr>
        <w:t>i</w:t>
      </w:r>
      <w:r w:rsidR="00CA0738">
        <w:rPr>
          <w:b/>
          <w:color w:val="000000"/>
          <w:sz w:val="24"/>
          <w:szCs w:val="24"/>
        </w:rPr>
        <w:t xml:space="preserve"> określon</w:t>
      </w:r>
      <w:r w:rsidR="000C2CA9">
        <w:rPr>
          <w:b/>
          <w:color w:val="000000"/>
          <w:sz w:val="24"/>
          <w:szCs w:val="24"/>
        </w:rPr>
        <w:t>e</w:t>
      </w:r>
      <w:r w:rsidRPr="00BD5275">
        <w:rPr>
          <w:b/>
          <w:color w:val="000000"/>
          <w:sz w:val="24"/>
          <w:szCs w:val="24"/>
        </w:rPr>
        <w:t xml:space="preserve"> przez </w:t>
      </w:r>
      <w:r w:rsidR="00CA0738" w:rsidRPr="00CA0738">
        <w:rPr>
          <w:b/>
          <w:color w:val="000000"/>
          <w:sz w:val="24"/>
          <w:szCs w:val="24"/>
          <w:shd w:val="clear" w:color="auto" w:fill="FFFFFF"/>
        </w:rPr>
        <w:t>Regionalnego Dyrektora Ochrony Środowiska w Białymstoku</w:t>
      </w:r>
      <w:r w:rsidR="00CA0738">
        <w:rPr>
          <w:b/>
          <w:color w:val="000000"/>
          <w:sz w:val="24"/>
          <w:szCs w:val="24"/>
          <w:shd w:val="clear" w:color="auto" w:fill="FFFFFF"/>
        </w:rPr>
        <w:t>:</w:t>
      </w:r>
    </w:p>
    <w:p w:rsidR="00CA0738" w:rsidRPr="00CA0738" w:rsidRDefault="00CA0738" w:rsidP="00CA0738">
      <w:pPr>
        <w:pStyle w:val="western"/>
        <w:numPr>
          <w:ilvl w:val="0"/>
          <w:numId w:val="13"/>
        </w:numPr>
        <w:tabs>
          <w:tab w:val="left" w:pos="284"/>
        </w:tabs>
        <w:spacing w:after="0"/>
        <w:ind w:left="142" w:hanging="142"/>
        <w:rPr>
          <w:sz w:val="24"/>
          <w:szCs w:val="24"/>
        </w:rPr>
      </w:pPr>
      <w:r w:rsidRPr="00CA0738">
        <w:rPr>
          <w:sz w:val="24"/>
          <w:szCs w:val="24"/>
        </w:rPr>
        <w:t>Wycinkę drzew i krzewów prowadzi</w:t>
      </w:r>
      <w:r>
        <w:rPr>
          <w:sz w:val="24"/>
          <w:szCs w:val="24"/>
        </w:rPr>
        <w:t>ć</w:t>
      </w:r>
      <w:r w:rsidRPr="00CA0738">
        <w:rPr>
          <w:sz w:val="24"/>
          <w:szCs w:val="24"/>
        </w:rPr>
        <w:t xml:space="preserve"> poza okresem lęgowym ptaków, tj. poza okresem od 01 marca do 15 października.</w:t>
      </w:r>
    </w:p>
    <w:p w:rsidR="002C064B" w:rsidRPr="00AD1045" w:rsidRDefault="00AB2955" w:rsidP="002C064B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BA45C6" w:rsidRPr="005D064C" w:rsidRDefault="000D7E99" w:rsidP="00BA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D064C">
        <w:rPr>
          <w:rFonts w:ascii="Times New Roman" w:hAnsi="Times New Roman" w:cs="Times New Roman"/>
          <w:sz w:val="24"/>
          <w:szCs w:val="24"/>
        </w:rPr>
        <w:t>Fabryki Mebli Forte S.A.  ul. Biała 1, 07-300 Ostrów Mazowiecka,</w:t>
      </w:r>
      <w:r w:rsidR="00AB2955" w:rsidRPr="005D06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2955" w:rsidRPr="005D064C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wystąpiła do tut. Organu</w:t>
      </w:r>
      <w:r w:rsidR="00D459F4" w:rsidRPr="005D0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2955" w:rsidRPr="005D0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</w:t>
      </w:r>
      <w:r w:rsidR="00AB2955" w:rsidRPr="005D06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wydania decyzji o środowiskowych uwarunkowaniach dla przedsięwzięcia polegającego </w:t>
      </w:r>
      <w:r w:rsidR="00BA45C6" w:rsidRPr="005D064C">
        <w:rPr>
          <w:rFonts w:ascii="Times New Roman" w:hAnsi="Times New Roman" w:cs="Times New Roman"/>
          <w:sz w:val="24"/>
          <w:szCs w:val="24"/>
        </w:rPr>
        <w:t>budowie instalacji fotowoltaicznej wraz z niezbędną infrastrukturą na terenie istniejącego Oddziału Fabryk Mebli FORTE S.A. w Suwałkach przy ul. Północnej 30.</w:t>
      </w:r>
    </w:p>
    <w:p w:rsidR="004B2921" w:rsidRPr="00422EBF" w:rsidRDefault="00A87D80" w:rsidP="00BA45C6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64C">
        <w:rPr>
          <w:rFonts w:ascii="Times New Roman" w:hAnsi="Times New Roman" w:cs="Times New Roman"/>
          <w:sz w:val="24"/>
          <w:szCs w:val="24"/>
        </w:rPr>
        <w:tab/>
      </w:r>
      <w:r w:rsidR="00CE2B2C" w:rsidRPr="005D064C">
        <w:rPr>
          <w:rFonts w:ascii="Times New Roman" w:hAnsi="Times New Roman" w:cs="Times New Roman"/>
          <w:sz w:val="24"/>
          <w:szCs w:val="24"/>
        </w:rPr>
        <w:tab/>
      </w:r>
      <w:r w:rsidR="004B2921" w:rsidRPr="005D064C">
        <w:rPr>
          <w:rFonts w:ascii="Times New Roman" w:hAnsi="Times New Roman" w:cs="Times New Roman"/>
          <w:sz w:val="24"/>
          <w:szCs w:val="24"/>
        </w:rPr>
        <w:t>Do wniosku</w:t>
      </w:r>
      <w:r w:rsidR="004B2921" w:rsidRPr="00422EBF">
        <w:rPr>
          <w:rFonts w:ascii="Times New Roman" w:hAnsi="Times New Roman" w:cs="Times New Roman"/>
          <w:sz w:val="24"/>
          <w:szCs w:val="24"/>
        </w:rPr>
        <w:t xml:space="preserve"> dołączono Kartę informacyjną przedsięwzięcia, poświadczoną przez właściwy organ kopię mapy ewidencyjnej w postaci papierowej obejmującej przewidywany teren, na którym będzie realizowane przedsięwzięcie oraz obejmującej przewidywany obszar, o którym mowa w art. 74 ust. 3a zdanie drugie ustawy ooś tj. obszar, na który będzie oddziaływać przedsięwzięcie w wariancie zaproponowanym przez wnioskodawcę, mapę w postaci papierowej oraz elektronicznej, w skali zapewniającej czytelność przedstawionych danych</w:t>
      </w:r>
      <w:r w:rsidR="0028653E">
        <w:rPr>
          <w:rFonts w:ascii="Times New Roman" w:hAnsi="Times New Roman" w:cs="Times New Roman"/>
          <w:sz w:val="24"/>
          <w:szCs w:val="24"/>
        </w:rPr>
        <w:t xml:space="preserve"> </w:t>
      </w:r>
      <w:r w:rsidR="004B2921" w:rsidRPr="00422EBF">
        <w:rPr>
          <w:rFonts w:ascii="Times New Roman" w:hAnsi="Times New Roman" w:cs="Times New Roman"/>
          <w:sz w:val="24"/>
          <w:szCs w:val="24"/>
        </w:rPr>
        <w:t>z zaznaczonym przewidywanym terenem, na którym będzie realizowane przedsięwzięcie, oraz z zaznaczonym przewidywanym obszarem o którym mowa w art. 74 ust. 3a zdanie drugie ustawy</w:t>
      </w:r>
      <w:r w:rsidR="004B2921" w:rsidRPr="00422EBF">
        <w:rPr>
          <w:rFonts w:ascii="Times New Roman" w:hAnsi="Times New Roman"/>
          <w:sz w:val="24"/>
          <w:szCs w:val="24"/>
        </w:rPr>
        <w:t xml:space="preserve"> ooś</w:t>
      </w:r>
      <w:r w:rsidR="004B2921">
        <w:rPr>
          <w:rFonts w:ascii="Times New Roman" w:hAnsi="Times New Roman"/>
          <w:sz w:val="24"/>
          <w:szCs w:val="24"/>
        </w:rPr>
        <w:t>.</w:t>
      </w:r>
    </w:p>
    <w:p w:rsidR="00CC5156" w:rsidRDefault="008F6D82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Planowane przedsięwzięcie wymienione jest w rozporządzeniu Rady Ministrów z dnia </w:t>
      </w:r>
      <w:r w:rsidR="00AB2955" w:rsidRPr="00AB2955">
        <w:rPr>
          <w:color w:val="000000"/>
          <w:sz w:val="24"/>
          <w:szCs w:val="24"/>
        </w:rPr>
        <w:t>26 września 2019 r. w sprawie przedsięwzięć mogących znacząco oddziaływać na środowisko (Dz. U. z 2019 r. poz. 1839</w:t>
      </w:r>
      <w:r w:rsidR="00AB2955" w:rsidRPr="00AB2955">
        <w:rPr>
          <w:sz w:val="24"/>
          <w:szCs w:val="24"/>
        </w:rPr>
        <w:t xml:space="preserve">, §3 ust. 1 pkt. </w:t>
      </w:r>
      <w:r w:rsidR="004B2921">
        <w:rPr>
          <w:sz w:val="24"/>
          <w:szCs w:val="24"/>
        </w:rPr>
        <w:t>54b</w:t>
      </w:r>
      <w:r w:rsidR="00AB2955" w:rsidRPr="00AB2955">
        <w:rPr>
          <w:sz w:val="24"/>
          <w:szCs w:val="24"/>
        </w:rPr>
        <w:t>, obejmujące</w:t>
      </w:r>
      <w:r w:rsidR="00CC5156" w:rsidRPr="00CC5156">
        <w:rPr>
          <w:color w:val="000000"/>
          <w:sz w:val="24"/>
          <w:szCs w:val="24"/>
        </w:rPr>
        <w:t xml:space="preserve"> </w:t>
      </w:r>
      <w:r w:rsidR="00CC5156">
        <w:rPr>
          <w:color w:val="000000"/>
          <w:sz w:val="24"/>
          <w:szCs w:val="24"/>
        </w:rPr>
        <w:t>zabudowę przemysłową, w tym zabudowę systemami fotowoltaicznymi, lub magazynową, wraz z towarzyszącą jej infrastrukturą, o powierzchni zabudowy nie mniejszej niż:</w:t>
      </w:r>
    </w:p>
    <w:p w:rsidR="00CC5156" w:rsidRDefault="00CC5156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lastRenderedPageBreak/>
        <w:t xml:space="preserve">a) </w:t>
      </w:r>
      <w:r>
        <w:rPr>
          <w:color w:val="000000"/>
          <w:sz w:val="24"/>
          <w:szCs w:val="24"/>
        </w:rPr>
        <w:t xml:space="preserve">0,5 ha na obszarach objętych formami ochrony przyrody, o których mowa w </w:t>
      </w:r>
      <w:hyperlink r:id="rId8" w:anchor="/document/17091515?unitId=art(6)ust(1)pkt(1)&amp;cm=DOCUMENT" w:tgtFrame="_blank" w:history="1">
        <w:r>
          <w:rPr>
            <w:rStyle w:val="Hipercze"/>
            <w:sz w:val="24"/>
            <w:szCs w:val="24"/>
          </w:rPr>
          <w:t>art. 6 ust. 1 pkt 1-5</w:t>
        </w:r>
      </w:hyperlink>
      <w:r>
        <w:rPr>
          <w:color w:val="000000"/>
          <w:sz w:val="24"/>
          <w:szCs w:val="24"/>
        </w:rPr>
        <w:t xml:space="preserve">, </w:t>
      </w:r>
      <w:hyperlink r:id="rId9" w:anchor="/document/17091515?unitId=art(6)ust(1)pkt(8)&amp;cm=DOCUMENT" w:tgtFrame="_blank" w:history="1">
        <w:r>
          <w:rPr>
            <w:rStyle w:val="Hipercze"/>
            <w:sz w:val="24"/>
            <w:szCs w:val="24"/>
          </w:rPr>
          <w:t>8</w:t>
        </w:r>
      </w:hyperlink>
      <w:r>
        <w:rPr>
          <w:color w:val="000000"/>
          <w:sz w:val="24"/>
          <w:szCs w:val="24"/>
        </w:rPr>
        <w:t xml:space="preserve"> i </w:t>
      </w:r>
      <w:hyperlink r:id="rId10" w:anchor="/document/17091515?unitId=art(6)ust(1)pkt(9)&amp;cm=DOCUMENT" w:tgtFrame="_blank" w:history="1">
        <w:r>
          <w:rPr>
            <w:rStyle w:val="Hipercze"/>
            <w:sz w:val="24"/>
            <w:szCs w:val="24"/>
          </w:rPr>
          <w:t>9</w:t>
        </w:r>
      </w:hyperlink>
      <w:r>
        <w:rPr>
          <w:color w:val="000000"/>
          <w:sz w:val="24"/>
          <w:szCs w:val="24"/>
        </w:rPr>
        <w:t xml:space="preserve"> ustawy z dnia 16 kwietnia 2004 r. o ochronie przyrody, lub w otulinach form ochrony przyrody, o których mowa w </w:t>
      </w:r>
      <w:hyperlink r:id="rId11" w:anchor="/document/17091515?unitId=art(6)ust(1)pkt(1)&amp;cm=DOCUMENT" w:tgtFrame="_blank" w:history="1">
        <w:r>
          <w:rPr>
            <w:rStyle w:val="Hipercze"/>
            <w:sz w:val="24"/>
            <w:szCs w:val="24"/>
          </w:rPr>
          <w:t>art. 6 ust. 1 pkt 1-3</w:t>
        </w:r>
      </w:hyperlink>
      <w:r>
        <w:rPr>
          <w:color w:val="000000"/>
          <w:sz w:val="24"/>
          <w:szCs w:val="24"/>
        </w:rPr>
        <w:t xml:space="preserve"> tej ustawy,</w:t>
      </w:r>
    </w:p>
    <w:p w:rsidR="00BB196B" w:rsidRDefault="00CC5156" w:rsidP="00CC5156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color w:val="000000"/>
          <w:sz w:val="24"/>
          <w:szCs w:val="24"/>
        </w:rPr>
        <w:t>1 ha na obszarach innych niż wymienione w lit. a</w:t>
      </w:r>
      <w:r>
        <w:rPr>
          <w:sz w:val="24"/>
          <w:szCs w:val="24"/>
        </w:rPr>
        <w:t>),</w:t>
      </w:r>
    </w:p>
    <w:p w:rsidR="00CC5156" w:rsidRDefault="00CC5156" w:rsidP="00CC5156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jako przedsięwzięcie potencjalnie mogące oddziaływać na środowisko. </w:t>
      </w:r>
    </w:p>
    <w:p w:rsidR="00AB2955" w:rsidRPr="00CC5156" w:rsidRDefault="00960F88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:rsidR="00F034F3" w:rsidRPr="0004021E" w:rsidRDefault="00960F88" w:rsidP="003A34E8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B2955" w:rsidRPr="00AB2955">
        <w:rPr>
          <w:color w:val="000000"/>
          <w:sz w:val="24"/>
          <w:szCs w:val="24"/>
        </w:rPr>
        <w:t>W oparciu o §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49 ustawy Kodeks postępowania administracyjnego, w związku z art. 74 ust. 3 ustawy o udostępnianiu informacji o środowisku i jego ochronie, udziale społeczeństwa w ochronie środowiska oraz o ocenach oddziaływania na środowisko, w dniu </w:t>
      </w:r>
      <w:r w:rsidR="00FF0878">
        <w:rPr>
          <w:color w:val="000000"/>
          <w:sz w:val="24"/>
          <w:szCs w:val="24"/>
        </w:rPr>
        <w:t>21</w:t>
      </w:r>
      <w:r w:rsidR="0004021E">
        <w:rPr>
          <w:color w:val="000000"/>
          <w:sz w:val="24"/>
          <w:szCs w:val="24"/>
        </w:rPr>
        <w:t xml:space="preserve"> października</w:t>
      </w:r>
      <w:r w:rsidR="00AB2955" w:rsidRPr="00AB2955">
        <w:rPr>
          <w:color w:val="000000"/>
          <w:sz w:val="24"/>
          <w:szCs w:val="24"/>
        </w:rPr>
        <w:t xml:space="preserve"> 2022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r. Organ prowadzący postępowanie administracyjne, w związku z tym, że ilość stron postępowania przekraczała 10, obwieszczeniem zawiadomił strony, że zostało wszczęte postępowanie administracyjne w sprawie wydania </w:t>
      </w:r>
      <w:r w:rsidR="00AB2955" w:rsidRPr="0004021E">
        <w:rPr>
          <w:color w:val="000000"/>
          <w:sz w:val="24"/>
          <w:szCs w:val="24"/>
        </w:rPr>
        <w:t>decyzji o środowiskowych uwarunkowaniach dla przedmiotowego przedsięwzięcia umieszczając obwieszczenie</w:t>
      </w:r>
      <w:r w:rsidR="00AE3451" w:rsidRPr="0004021E">
        <w:rPr>
          <w:color w:val="000000"/>
          <w:sz w:val="24"/>
          <w:szCs w:val="24"/>
        </w:rPr>
        <w:t xml:space="preserve">                                </w:t>
      </w:r>
      <w:r w:rsidR="00AB2955" w:rsidRPr="0004021E">
        <w:rPr>
          <w:color w:val="000000"/>
          <w:sz w:val="24"/>
          <w:szCs w:val="24"/>
        </w:rPr>
        <w:t xml:space="preserve"> w internecie </w:t>
      </w:r>
      <w:r w:rsidR="00E81390">
        <w:rPr>
          <w:color w:val="000000"/>
          <w:sz w:val="24"/>
          <w:szCs w:val="24"/>
        </w:rPr>
        <w:t xml:space="preserve">w Biuletynie informacji publicznej </w:t>
      </w:r>
      <w:r w:rsidR="00AB2955" w:rsidRPr="0004021E">
        <w:rPr>
          <w:color w:val="000000"/>
          <w:sz w:val="24"/>
          <w:szCs w:val="24"/>
        </w:rPr>
        <w:t xml:space="preserve">oraz </w:t>
      </w:r>
      <w:hyperlink r:id="rId12" w:history="1">
        <w:r w:rsidR="00AB2955" w:rsidRPr="0004021E">
          <w:rPr>
            <w:color w:val="000000"/>
            <w:sz w:val="24"/>
            <w:szCs w:val="24"/>
          </w:rPr>
          <w:t>na tablicy ogłoszeń Urzędu Miejskiego w Suwałkach, ul. Mickiewicza 1 (II piętro).</w:t>
        </w:r>
      </w:hyperlink>
      <w:r w:rsidR="00AB2955" w:rsidRPr="0004021E">
        <w:rPr>
          <w:color w:val="000000"/>
          <w:sz w:val="24"/>
          <w:szCs w:val="24"/>
        </w:rPr>
        <w:t xml:space="preserve"> Organ zapewnił również możliwość zapoznania się z dokumentami sprawy telefonicznie lub środkami łączności elektronicznej oraz możliwość składania w Wydziale Ochrony Środowiska i Gospodarki Komunalnej Urzędu Miejskiego w pok. 210, uwag i wniosków. </w:t>
      </w:r>
      <w:r w:rsidR="00D459F4" w:rsidRPr="0004021E">
        <w:rPr>
          <w:color w:val="000000"/>
          <w:sz w:val="24"/>
          <w:szCs w:val="24"/>
        </w:rPr>
        <w:t xml:space="preserve">W wyznaczonym terminie nie wpłynęły żadne uwagi ani wnioski. </w:t>
      </w:r>
    </w:p>
    <w:p w:rsidR="00AB2955" w:rsidRPr="0004021E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64 ust. 1 ustawy o udostępnieniu informacji o środowisku i jego ochronie, udziale społeczeństwa w ochronie środowiska oraz o ocenach oddziaływania na środowisko, organ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zasięgnął opinii Regionalnego Dyrektora Ochrony Środowiska </w:t>
      </w:r>
      <w:r w:rsidR="00C01F4A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Białymstoku, Państwowego Powiatowego Inspektora Sanitarnego w Suwałkach oraz Dyrektora Zarządu Zlewni w Augustowie Państwowe Gospodarstwo Wodne Wody Polskie.</w:t>
      </w:r>
    </w:p>
    <w:p w:rsidR="00C81115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C8111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Dyrektor Zarządu Zlewni w Augustowie Państwowe Gospodarstwo Wodne Wody Polskie </w:t>
      </w:r>
      <w:r w:rsidR="00C81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pismem z dnia 2 listopada 2022 r. wezwał wnioskodawcę do uzupełnienia wniosku, który strona uzupełniła 14 listopada 2022 r.</w:t>
      </w:r>
    </w:p>
    <w:p w:rsidR="00AB2955" w:rsidRPr="00D37A1C" w:rsidRDefault="00C81115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Regionalny Dyrektor Ochrony Środowiska w Białymstoku, postanowieniem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WSTI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4220.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</w:t>
      </w:r>
      <w:r w:rsidR="00E86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.JW z dnia </w:t>
      </w:r>
      <w:r w:rsidR="00E86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03.11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 przeanalizowaniu całości materiału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przedmiotowej sprawie, biorąc pod uwagę rodzaj, skalę oraz uwarunkowania związane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kwalifikowaniem przedsięwzięcia do przeprowadzenia oceny oddziaływania na środowisko, uznał, że odstąpienie od obowiązku przeprowadzenia oceny oddziaływania na środowisko dla przedmiotowego przedsięwzięcia jest uzasadnione.</w:t>
      </w:r>
    </w:p>
    <w:p w:rsidR="007B34F6" w:rsidRPr="00166D6F" w:rsidRDefault="00960F88" w:rsidP="004C49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Państwowy Powiatowy Inspektor Sanit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B1506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6D32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/O/NZ/2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A43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86D32">
        <w:rPr>
          <w:rFonts w:ascii="Times New Roman" w:eastAsia="Times New Roman" w:hAnsi="Times New Roman" w:cs="Times New Roman"/>
          <w:sz w:val="24"/>
          <w:szCs w:val="24"/>
          <w:lang w:eastAsia="pl-PL"/>
        </w:rPr>
        <w:t>03.11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również uznał, że nie ma potrzeby przeprowadzania oceny oddziaływania </w:t>
      </w:r>
      <w:r w:rsidR="00AB2955" w:rsidRPr="00166D6F">
        <w:rPr>
          <w:rFonts w:ascii="Times New Roman" w:eastAsia="Times New Roman" w:hAnsi="Times New Roman" w:cs="Times New Roman"/>
          <w:sz w:val="24"/>
          <w:szCs w:val="24"/>
          <w:lang w:eastAsia="pl-PL"/>
        </w:rPr>
        <w:t>na środowisko dla planowanego przedsięwzięcia.</w:t>
      </w:r>
    </w:p>
    <w:p w:rsidR="00AB2955" w:rsidRPr="004C2499" w:rsidRDefault="007B34F6" w:rsidP="004C2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83D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Dyrektor Zarządu Zlewni w Augustowie Państwowe Gospodarstwo Wodne Wody Polskie</w:t>
      </w:r>
      <w:r w:rsidR="007E5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opinią nr BI.ZZŚ.</w:t>
      </w:r>
      <w:r w:rsidR="00C4367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360.</w:t>
      </w:r>
      <w:r w:rsidR="00C4367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36</w:t>
      </w:r>
      <w:r w:rsidR="005D06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3A34E8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AN</w:t>
      </w:r>
      <w:r w:rsidR="00960F88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dnia </w:t>
      </w:r>
      <w:r w:rsidR="005D06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24</w:t>
      </w:r>
      <w:r w:rsidR="00C4367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.11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r., stwierdził, że dla przedsięwzięcia polegającego </w:t>
      </w:r>
      <w:r w:rsidR="003654EE" w:rsidRPr="00166D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1923C3" w:rsidRPr="00166D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923C3" w:rsidRPr="00166D6F">
        <w:rPr>
          <w:rFonts w:ascii="Times New Roman" w:hAnsi="Times New Roman" w:cs="Times New Roman"/>
          <w:sz w:val="24"/>
          <w:szCs w:val="24"/>
        </w:rPr>
        <w:t xml:space="preserve">budowie instalacji fotowoltaicznej wraz z niezbędną infrastrukturą </w:t>
      </w:r>
      <w:r w:rsidR="004C2499">
        <w:rPr>
          <w:rFonts w:ascii="Times New Roman" w:hAnsi="Times New Roman" w:cs="Times New Roman"/>
          <w:sz w:val="24"/>
          <w:szCs w:val="24"/>
        </w:rPr>
        <w:t>n</w:t>
      </w:r>
      <w:r w:rsidR="004C2499" w:rsidRPr="00B06D4C">
        <w:rPr>
          <w:rFonts w:ascii="Times New Roman" w:hAnsi="Times New Roman" w:cs="Times New Roman"/>
          <w:sz w:val="24"/>
          <w:szCs w:val="24"/>
        </w:rPr>
        <w:t>a terenie istniejącego Oddziału Fabryk Mebli FORTE S.A. w Suwałkach przy ul. Północnej 30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nie zachodzi konieczność przeprowadzenia oceny oddziaływania na środowisko</w:t>
      </w:r>
      <w:r w:rsidR="001923C3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166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zakresie wpływu na stan wód oraz osiągnięcia celów środowiskowych. </w:t>
      </w:r>
    </w:p>
    <w:p w:rsidR="00166D6F" w:rsidRPr="00166D6F" w:rsidRDefault="00525502" w:rsidP="00BB1A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D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6D6F" w:rsidRPr="00166D6F">
        <w:rPr>
          <w:rFonts w:ascii="Times New Roman" w:hAnsi="Times New Roman" w:cs="Times New Roman"/>
          <w:color w:val="000000"/>
          <w:sz w:val="24"/>
          <w:szCs w:val="24"/>
        </w:rPr>
        <w:t xml:space="preserve">Lokalizacja przedsięwzięcia </w:t>
      </w:r>
      <w:r w:rsidR="00166D6F" w:rsidRPr="00166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zgodna jest z miejscowym planem zagospodarowania przestrzennego </w:t>
      </w:r>
      <w:r w:rsidR="00166D6F" w:rsidRPr="00166D6F">
        <w:rPr>
          <w:rFonts w:ascii="Times New Roman" w:hAnsi="Times New Roman" w:cs="Times New Roman"/>
          <w:sz w:val="24"/>
          <w:szCs w:val="24"/>
        </w:rPr>
        <w:t>ulicy Północnej w Suwałkach, uchwalonego uchwał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166D6F" w:rsidRPr="00166D6F">
        <w:rPr>
          <w:rFonts w:ascii="Times New Roman" w:hAnsi="Times New Roman" w:cs="Times New Roman"/>
          <w:sz w:val="24"/>
          <w:szCs w:val="24"/>
        </w:rPr>
        <w:t>Nr XXXVIII/489/2017 Rady Miejskiej w Suwałkach z dnia 29 listopada 2017, opublikowan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166D6F" w:rsidRPr="00166D6F">
        <w:rPr>
          <w:rFonts w:ascii="Times New Roman" w:hAnsi="Times New Roman" w:cs="Times New Roman"/>
          <w:sz w:val="24"/>
          <w:szCs w:val="24"/>
        </w:rPr>
        <w:t xml:space="preserve">w Dz. Urz. Woj. Podlaskiego z dnia 7 grudnia 2017 r., poz. 4532. </w:t>
      </w:r>
      <w:r w:rsidR="00166D6F" w:rsidRPr="00166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Zgodnie z ww. planem w</w:t>
      </w:r>
      <w:r w:rsidR="00166D6F" w:rsidRPr="00166D6F">
        <w:rPr>
          <w:rFonts w:ascii="Times New Roman" w:hAnsi="Times New Roman" w:cs="Times New Roman"/>
          <w:sz w:val="24"/>
          <w:szCs w:val="24"/>
        </w:rPr>
        <w:t>i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>ę</w:t>
      </w:r>
      <w:r w:rsidR="00166D6F" w:rsidRPr="00166D6F">
        <w:rPr>
          <w:rFonts w:ascii="Times New Roman" w:hAnsi="Times New Roman" w:cs="Times New Roman"/>
          <w:sz w:val="24"/>
          <w:szCs w:val="24"/>
        </w:rPr>
        <w:t>kszo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166D6F" w:rsidRPr="00166D6F">
        <w:rPr>
          <w:rFonts w:ascii="Times New Roman" w:hAnsi="Times New Roman" w:cs="Times New Roman"/>
          <w:sz w:val="24"/>
          <w:szCs w:val="24"/>
        </w:rPr>
        <w:t>terenu Zakładu (w tym teren, na którym realizowane b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>ę</w:t>
      </w:r>
      <w:r w:rsidR="00166D6F" w:rsidRPr="00166D6F">
        <w:rPr>
          <w:rFonts w:ascii="Times New Roman" w:hAnsi="Times New Roman" w:cs="Times New Roman"/>
          <w:sz w:val="24"/>
          <w:szCs w:val="24"/>
        </w:rPr>
        <w:t>dzie omawiane przedsi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>ę</w:t>
      </w:r>
      <w:r w:rsidR="00166D6F" w:rsidRPr="00166D6F">
        <w:rPr>
          <w:rFonts w:ascii="Times New Roman" w:hAnsi="Times New Roman" w:cs="Times New Roman"/>
          <w:sz w:val="24"/>
          <w:szCs w:val="24"/>
        </w:rPr>
        <w:t>wzi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>ę</w:t>
      </w:r>
      <w:r w:rsidR="00166D6F" w:rsidRPr="00166D6F">
        <w:rPr>
          <w:rFonts w:ascii="Times New Roman" w:hAnsi="Times New Roman" w:cs="Times New Roman"/>
          <w:sz w:val="24"/>
          <w:szCs w:val="24"/>
        </w:rPr>
        <w:t>cie) znajduje si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166D6F" w:rsidRPr="00166D6F">
        <w:rPr>
          <w:rFonts w:ascii="Times New Roman" w:hAnsi="Times New Roman" w:cs="Times New Roman"/>
          <w:sz w:val="24"/>
          <w:szCs w:val="24"/>
        </w:rPr>
        <w:lastRenderedPageBreak/>
        <w:t>w jednostce planistycznej oznaczonej symbolem 7P – teren istniej</w:t>
      </w:r>
      <w:r w:rsidR="00166D6F" w:rsidRPr="00166D6F">
        <w:rPr>
          <w:rFonts w:ascii="Times New Roman" w:eastAsia="TimesNewRoman" w:hAnsi="Times New Roman" w:cs="Times New Roman"/>
          <w:sz w:val="24"/>
          <w:szCs w:val="24"/>
        </w:rPr>
        <w:t>ą</w:t>
      </w:r>
      <w:r w:rsidR="00166D6F" w:rsidRPr="00166D6F">
        <w:rPr>
          <w:rFonts w:ascii="Times New Roman" w:hAnsi="Times New Roman" w:cs="Times New Roman"/>
          <w:sz w:val="24"/>
          <w:szCs w:val="24"/>
        </w:rPr>
        <w:t>cej zabudowy produkcyjnej, składów i magazynów. Dopuszcza się lokalizowanie elektrowni słonecznych           i ogniw fotowoltaicznych.</w:t>
      </w:r>
    </w:p>
    <w:p w:rsidR="00AB2955" w:rsidRPr="009C18A7" w:rsidRDefault="00C85E68" w:rsidP="00533F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9C18A7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63 ww. ustawy, Organ przeanalizował rodzaj, zakres i usytuowanie przedsięwzięcia oraz rodzaj i skalę jego możliwego oddziaływania.</w:t>
      </w:r>
    </w:p>
    <w:p w:rsidR="0056791B" w:rsidRPr="00533F61" w:rsidRDefault="009C18A7" w:rsidP="00BB1A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18A7">
        <w:rPr>
          <w:rFonts w:ascii="Times New Roman" w:hAnsi="Times New Roman" w:cs="Times New Roman"/>
          <w:sz w:val="24"/>
          <w:szCs w:val="24"/>
        </w:rPr>
        <w:t xml:space="preserve">Planowane przedsięwzięcie będzie polegało na budowie instalacji fotowoltaicznej </w:t>
      </w:r>
      <w:r w:rsidR="00C203F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18A7">
        <w:rPr>
          <w:rFonts w:ascii="Times New Roman" w:hAnsi="Times New Roman" w:cs="Times New Roman"/>
          <w:sz w:val="24"/>
          <w:szCs w:val="24"/>
        </w:rPr>
        <w:t>o mocy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2,5 MW wraz z niezbędną infrastrukturą przy Fabryce Mebli Forte zlokalizowanej w Suwałkach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 xml:space="preserve">ul. Północnej 30. </w:t>
      </w:r>
      <w:r w:rsidR="0056791B">
        <w:rPr>
          <w:rFonts w:ascii="Times New Roman" w:hAnsi="Times New Roman" w:cs="Times New Roman"/>
          <w:sz w:val="24"/>
          <w:szCs w:val="24"/>
        </w:rPr>
        <w:t>Działalność zakładu prowadzona jest na działkach o nr ewidencyjnych:</w:t>
      </w:r>
      <w:r w:rsidR="00533F61" w:rsidRPr="00533F61">
        <w:rPr>
          <w:rFonts w:ascii="Times-Roman" w:hAnsi="Times-Roman" w:cs="Times-Roman"/>
        </w:rPr>
        <w:t xml:space="preserve"> </w:t>
      </w:r>
      <w:r w:rsidR="00533F61">
        <w:rPr>
          <w:rFonts w:ascii="Times-Roman" w:hAnsi="Times-Roman" w:cs="Times-Roman"/>
        </w:rPr>
        <w:t>24462, 24463/1, 24463/2, 24464/2, 24465, 24466/1, 24466/2, 24466/5, 24466/6, 24467, 24469, 24470, 24471, 24472/1, 24472/2, 24472/3, 24473, 24474, 24574/1, 24574/2.</w:t>
      </w:r>
      <w:r w:rsidR="00567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8A7" w:rsidRPr="009C18A7" w:rsidRDefault="00533F61" w:rsidP="00BB1A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69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W bezpośrednim sąsiedztwie terenu należącego do Inwestora znajdują się: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 xml:space="preserve">- w kierunku północnym: ul. Północna, za którą znajdują się tereny niezabudowane </w:t>
      </w:r>
      <w:r w:rsidR="00C203F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C18A7">
        <w:rPr>
          <w:rFonts w:ascii="Times New Roman" w:hAnsi="Times New Roman" w:cs="Times New Roman"/>
          <w:sz w:val="24"/>
          <w:szCs w:val="24"/>
        </w:rPr>
        <w:t>i zabudowa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usługowa i magazynowa;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północno-wschodnim: rozproszona zabudowa mieszkaniowa, dalej zabudowa usługowa;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wschodnim: niewielki obszar leśny, dalej linia kolejowa i tereny przemysłowo</w:t>
      </w:r>
      <w:r w:rsidR="00E62A54">
        <w:rPr>
          <w:rFonts w:ascii="Times New Roman" w:hAnsi="Times New Roman" w:cs="Times New Roman"/>
          <w:sz w:val="24"/>
          <w:szCs w:val="24"/>
        </w:rPr>
        <w:t>-</w:t>
      </w:r>
      <w:r w:rsidRPr="009C18A7">
        <w:rPr>
          <w:rFonts w:ascii="Times New Roman" w:hAnsi="Times New Roman" w:cs="Times New Roman"/>
          <w:sz w:val="24"/>
          <w:szCs w:val="24"/>
        </w:rPr>
        <w:t>usługowe;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południowo-wschodnim: linia kolejowa i teren Przedsiębiorstwa Energetyki Cieplnej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 Suwałkach;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południowym: ul. Wylotowa i zabudowa Centrum Kształcenia Praktycznego</w:t>
      </w:r>
      <w:r w:rsidR="00B722BE"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 Suwałkach;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południowo-zachodnim: zabudowa mieszkaniowa (jednorodzinna);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- w kierunku zachodnim: zabudowa mieszkaniowa (głównie wielorodzinna).</w:t>
      </w:r>
    </w:p>
    <w:p w:rsidR="009C18A7" w:rsidRPr="009C18A7" w:rsidRDefault="009C18A7" w:rsidP="001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18A7">
        <w:rPr>
          <w:rFonts w:ascii="Times New Roman" w:hAnsi="Times New Roman" w:cs="Times New Roman"/>
          <w:sz w:val="24"/>
          <w:szCs w:val="24"/>
        </w:rPr>
        <w:t>W ramach inwestycji zaplanowano posadowienie paneli fotowoltaicznych we wschodniej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południowej części terenu Zakładu, w obrębie terenu obecnie niezabudowanego. Teren, na 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zlokalizowana zostanie instalacja, jest już przekształcony antropologicznie. Znajdują się na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obiekty budowlane, utwardzenia oraz zieleń zorganizowana, w większości pokryta roślinnością niską,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ale również drzewa. Zgodnie z założeniami inwestycji instalacja lokalizowana będzie w taki sposób,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by konieczność ingerencji w istniejący drzewostan była jak najmniejsza. Zakłada się, że do wycinki</w:t>
      </w:r>
      <w:r w:rsidR="003C659F"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przeznaczone będzie do 43 drzew. Jak wynika z zapisów w KIP, przy założeniu, że cała instalacja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posadowiona zostanie na gruncie, powierzchnia terenu przeznaczonego pod realizację inwestycji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wyniesie do 4 ha, powierzchnia zajęta przez panele fotowoltaiczne wyniesie do 3 ha, powierzchnia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terenu zajęta przez planowaną zabudowę (stacje transformatorowe) będzie stanowiła do 75 m</w:t>
      </w:r>
      <w:r w:rsidRPr="009C18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18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a powierzchnia planowanych utwardzeń wyniesie ok. 150 m</w:t>
      </w:r>
      <w:r w:rsidRPr="003038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18A7">
        <w:rPr>
          <w:rFonts w:ascii="Times New Roman" w:hAnsi="Times New Roman" w:cs="Times New Roman"/>
          <w:sz w:val="24"/>
          <w:szCs w:val="24"/>
        </w:rPr>
        <w:t>. Inwestycja zostanie posadowiona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 obrębie już ogrodzonego i monitorowanego terenu zakładu i uzupełniona o niezbędną infrastrukturę,</w:t>
      </w:r>
      <w:r w:rsidR="00C01ACA"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m.in. przewody niskiego oraz średniego napięcia i instalacja odgromowa oparta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o maszty w obszarze instalacji na gruncie. Instalacja fotowoltaiczna składać się będzie z modułów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fotowoltaicznych zamontowanych na konstrukcji wsporczej. Do instalacji zostaną odpowiednio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dobrane inwertery. Inwestor planuje zastosować transformatory suche. Teren pod panelami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i przestrzenie pomiędzy rzędami paneli pozostaną terenem biologicznie czynnym- planuje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założenie łąki kwietnej lub wysianie trawy.</w:t>
      </w:r>
    </w:p>
    <w:p w:rsidR="009C18A7" w:rsidRPr="009C18A7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Emisja zanieczyszczeń do powietrza wystąpi jedynie na etapie budowy instalacji i może mieć</w:t>
      </w:r>
    </w:p>
    <w:p w:rsidR="009C18A7" w:rsidRPr="009C18A7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A7">
        <w:rPr>
          <w:rFonts w:ascii="Times New Roman" w:hAnsi="Times New Roman" w:cs="Times New Roman"/>
          <w:sz w:val="24"/>
          <w:szCs w:val="24"/>
        </w:rPr>
        <w:t>miejsce podczas transportu i rozładunku materiałów, pracy sprzętu technicznego i maszyn. Emisja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 xml:space="preserve">zanieczyszczeń do powietrza będzie miała charakter oddziaływania bezpośredniego </w:t>
      </w:r>
      <w:r w:rsidR="00075A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18A7">
        <w:rPr>
          <w:rFonts w:ascii="Times New Roman" w:hAnsi="Times New Roman" w:cs="Times New Roman"/>
          <w:sz w:val="24"/>
          <w:szCs w:val="24"/>
        </w:rPr>
        <w:t>i chwilowego.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Zaplecze budowy zostanie zorganizowane w sposób zapewniający oszczędne korzystanie z 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i minimalne przekształcenie jego powierzchni, a po zakończeniu prac teren zostanie przywrócony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 xml:space="preserve">poprzedniego stanu. Pracownicy budowlani korzystać będą </w:t>
      </w:r>
      <w:r w:rsidR="00075A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18A7">
        <w:rPr>
          <w:rFonts w:ascii="Times New Roman" w:hAnsi="Times New Roman" w:cs="Times New Roman"/>
          <w:sz w:val="24"/>
          <w:szCs w:val="24"/>
        </w:rPr>
        <w:t>z zaplecza socjalnego na terenie Zakładu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 xml:space="preserve">lub teren budowy zostanie wyposażony w przenośne </w:t>
      </w:r>
      <w:r w:rsidRPr="009C18A7">
        <w:rPr>
          <w:rFonts w:ascii="Times New Roman" w:hAnsi="Times New Roman" w:cs="Times New Roman"/>
          <w:sz w:val="24"/>
          <w:szCs w:val="24"/>
        </w:rPr>
        <w:lastRenderedPageBreak/>
        <w:t>toalety, z których nieczystości będą regularnie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wywożone do oczyszczalni ścieków przez przedsiębiorców, posiadających uregulowany stan prawny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w tym zakresie. Odpady powstające podczas prowadzenia prac montażowych będą selektywnie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magazynowane i przekazane zewnętrznym, wyspecjalizowanym podmiotom posiadającym</w:t>
      </w:r>
      <w:r w:rsidR="007F1B50"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7F1B50"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zezwolenia. Oddziaływanie na klimat akustyczny będzie miało miejsce tylko w trakcie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montażu, bądź ewentualnej likwidacji inwestycji. Wpływ inwestycji na klimat akustyczny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związany z emisją hałasu komunikacyjnego oraz dodatkowo z pracą maszyn i urządzeń. Emisja hałasu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będzie miała charakter punktowy i krótkotrwały. Po zrealizowaniu przedsięwzięcia klimat akustyczny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osiągnie poziom tła hałasu w środowisku. Prace budowlane będą prowadzone wyłącznie w porze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A7">
        <w:rPr>
          <w:rFonts w:ascii="Times New Roman" w:hAnsi="Times New Roman" w:cs="Times New Roman"/>
          <w:sz w:val="24"/>
          <w:szCs w:val="24"/>
        </w:rPr>
        <w:t>dziennej.</w:t>
      </w:r>
    </w:p>
    <w:p w:rsidR="009C18A7" w:rsidRPr="00C073A8" w:rsidRDefault="00C01ACA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8A7" w:rsidRPr="009C18A7">
        <w:rPr>
          <w:rFonts w:ascii="Times New Roman" w:hAnsi="Times New Roman" w:cs="Times New Roman"/>
          <w:sz w:val="24"/>
          <w:szCs w:val="24"/>
        </w:rPr>
        <w:t>Farma fotowoltaiczna w fazie eksploatacji nie powoduje emisji substancji do powietrza,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będzie powodować przekroczeń dopuszczalnych poziomów hałasu na terenach chronionych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akustycznie. Eksploatacja farmy fotowoltaicznej może jedynie powodować powstawanie niewielkich</w:t>
      </w:r>
      <w:r w:rsidR="009C18A7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ilości odpadów związanych z serwisowaniem urządzeń, które zgodnie z obowiązującymi przepisami</w:t>
      </w:r>
      <w:r w:rsidR="009C18A7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będą odpowiednio zagospodarowane. Na terenie planowanej inwestycji nie będą powstawały ścieki</w:t>
      </w:r>
      <w:r w:rsidR="009C18A7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socjalno-bytowe i ścieki technologiczne. Podczas eksploatacji elektrowni fotowoltaicznej</w:t>
      </w:r>
      <w:r w:rsidR="009C18A7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9C18A7">
        <w:rPr>
          <w:rFonts w:ascii="Times New Roman" w:hAnsi="Times New Roman" w:cs="Times New Roman"/>
          <w:sz w:val="24"/>
          <w:szCs w:val="24"/>
        </w:rPr>
        <w:t>z powierzchni instalacji odprowadzane będą jedynie wody opadowe, które będą swobodnie</w:t>
      </w:r>
      <w:r w:rsidR="009C18A7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infiltrowały w grunt. Panele fotowoltaiczne pracują bezobsługowo. Planowane przedsięwzięcie nie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wpłynie również w znaczący sposób na krajobraz, gdyż wpisywać się będzie w dotychczasowe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przemysłowe zagospodarowanie terenu, a dodatkowo podkreślić należy, że projektowana elektrownia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słoneczna będzie niskim i stosunkowo małym powierzchniowo obiektem. Panele fotowoltaiczne będą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pokryte powłoką antyrefleksyjną, która sprawi, że nie będą one stanowić elementu przykuwającego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wzrok oraz wyeliminuje ona odbicie światła. Oddziaływanie projektowanej instalacji fotowoltaicznej</w:t>
      </w:r>
    </w:p>
    <w:p w:rsidR="009C18A7" w:rsidRPr="00C073A8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>będzie miało ograniczony charakter, zamykający się w granicach terenu, na którym będzie</w:t>
      </w:r>
    </w:p>
    <w:p w:rsidR="009C18A7" w:rsidRPr="00C073A8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>realizowana i eksploatowana.</w:t>
      </w:r>
    </w:p>
    <w:p w:rsidR="009C18A7" w:rsidRPr="00C073A8" w:rsidRDefault="00C073A8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8A7" w:rsidRPr="00C073A8">
        <w:rPr>
          <w:rFonts w:ascii="Times New Roman" w:hAnsi="Times New Roman" w:cs="Times New Roman"/>
          <w:sz w:val="24"/>
          <w:szCs w:val="24"/>
        </w:rPr>
        <w:t>Ustosunkowując się do zapisów zawartych art. 63 ust. 1 pkt 1 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2008r. o udostępnianiu informacji o środowisku i jego ochronie, udziale społeczeństwa w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środowiska oraz o ocenach oddziaływania na środowisko (Dz. U. z 2022r., poz. 1029 t.j.) ustalono,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A7" w:rsidRPr="00C073A8">
        <w:rPr>
          <w:rFonts w:ascii="Times New Roman" w:hAnsi="Times New Roman" w:cs="Times New Roman"/>
          <w:sz w:val="24"/>
          <w:szCs w:val="24"/>
        </w:rPr>
        <w:t>następuje:</w:t>
      </w:r>
    </w:p>
    <w:p w:rsidR="009C18A7" w:rsidRPr="00C073A8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>- planowane przedsięwzięcie nie jest powiązane z innymi przedsięwzięciami i nie przyczyni się do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kumulowania oddziaływań,</w:t>
      </w:r>
    </w:p>
    <w:p w:rsidR="009C18A7" w:rsidRPr="00C073A8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>- przedmiotowe przedsięwzięcie nie stwarza ryzyka wystąpienia poważnej awarii - przedsięwzięcie nie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zalicza się do zakładów stwarzających zagrożenie wystąpienia poważnych awarii, o których mowa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w rozporządzeniu Ministra Rozwoju z dnia 29 stycznia 2016 r. w sprawie rodzajów i ilości substancji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niebezpiecznych, których znajdowanie się w zakładzie decyduje o zaliczeniu go do zakładu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o zwiększonym ryzyku albo zakładu o dużym ryzyku wystąpienia poważnej awarii przemysłowej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(Dz. U. z 2016r., poz. 138).</w:t>
      </w:r>
    </w:p>
    <w:p w:rsidR="009C18A7" w:rsidRPr="00C073A8" w:rsidRDefault="00C073A8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8A7" w:rsidRPr="00C073A8">
        <w:rPr>
          <w:rFonts w:ascii="Times New Roman" w:hAnsi="Times New Roman" w:cs="Times New Roman"/>
          <w:sz w:val="24"/>
          <w:szCs w:val="24"/>
        </w:rPr>
        <w:t>Analizując usytuowanie przedsięwzięcia, z uwzględnieniem możliwego zagrożenia dla</w:t>
      </w:r>
    </w:p>
    <w:p w:rsidR="00C073A8" w:rsidRPr="00C073A8" w:rsidRDefault="009C18A7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 xml:space="preserve">środowiska, w szczególności przy istniejącym użytkowaniu terenu, zdolności </w:t>
      </w:r>
      <w:r w:rsidR="00C073A8">
        <w:rPr>
          <w:rFonts w:ascii="Times New Roman" w:hAnsi="Times New Roman" w:cs="Times New Roman"/>
          <w:sz w:val="24"/>
          <w:szCs w:val="24"/>
        </w:rPr>
        <w:t>s</w:t>
      </w:r>
      <w:r w:rsidRPr="00C073A8">
        <w:rPr>
          <w:rFonts w:ascii="Times New Roman" w:hAnsi="Times New Roman" w:cs="Times New Roman"/>
          <w:sz w:val="24"/>
          <w:szCs w:val="24"/>
        </w:rPr>
        <w:t>amooczyszczania się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środowiska i odnawiania się zasobów naturalnych, walorów przyrodniczych i krajobrazowych,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 xml:space="preserve">w odniesieniu do zapisów zawartych w art. 63 ust. 1 pkt 2 ustawy </w:t>
      </w:r>
      <w:r w:rsidRPr="00C073A8">
        <w:rPr>
          <w:rFonts w:ascii="Times New Roman" w:hAnsi="Times New Roman" w:cs="Times New Roman"/>
          <w:i/>
          <w:iCs/>
          <w:sz w:val="24"/>
          <w:szCs w:val="24"/>
        </w:rPr>
        <w:t>o udostępnianiu informacji</w:t>
      </w:r>
      <w:r w:rsidR="00C073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i/>
          <w:iCs/>
          <w:sz w:val="24"/>
          <w:szCs w:val="24"/>
        </w:rPr>
        <w:t>o środowisku…</w:t>
      </w:r>
      <w:r w:rsidRPr="00C073A8">
        <w:rPr>
          <w:rFonts w:ascii="Times New Roman" w:hAnsi="Times New Roman" w:cs="Times New Roman"/>
          <w:sz w:val="24"/>
          <w:szCs w:val="24"/>
        </w:rPr>
        <w:t>, uwzględniając rodzaj, charakter przedsięwzięcia, jego lokalizację w istniejącej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zabudowie oraz planowane działania ograniczające negatywny wpływ na środowisko stwierdzono, że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planowane przedsięwzięcie nie będzie negatywnie oddziaływać na obszary wodno-błotne oraz inne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obszary o płytkim zaleganiu wód podziemnych, górskie i leśne, wybrzeży, obszary, na których zostały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 xml:space="preserve">archeologiczne, a także obszary objęte ochroną, w tym strefie ochronnej ujęcia wód i </w:t>
      </w:r>
      <w:r w:rsidRPr="00C073A8">
        <w:rPr>
          <w:rFonts w:ascii="Times New Roman" w:hAnsi="Times New Roman" w:cs="Times New Roman"/>
          <w:sz w:val="24"/>
          <w:szCs w:val="24"/>
        </w:rPr>
        <w:lastRenderedPageBreak/>
        <w:t>obszary</w:t>
      </w:r>
      <w:r w:rsidR="00C073A8" w:rsidRPr="00C073A8"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ochronne zbiorników wód śródlądowych lub przy</w:t>
      </w:r>
      <w:r w:rsidR="00C073A8" w:rsidRPr="00C073A8">
        <w:rPr>
          <w:rFonts w:ascii="Times New Roman" w:hAnsi="Times New Roman" w:cs="Times New Roman"/>
          <w:sz w:val="24"/>
          <w:szCs w:val="24"/>
        </w:rPr>
        <w:t xml:space="preserve"> przylegające do jezior. Wymienione obiekty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przyrodnicze nie występują w rejonie przedsięwzięcia.</w:t>
      </w:r>
    </w:p>
    <w:p w:rsidR="00C073A8" w:rsidRPr="00C073A8" w:rsidRDefault="00F667BE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3A8" w:rsidRPr="00C073A8">
        <w:rPr>
          <w:rFonts w:ascii="Times New Roman" w:hAnsi="Times New Roman" w:cs="Times New Roman"/>
          <w:sz w:val="24"/>
          <w:szCs w:val="24"/>
        </w:rPr>
        <w:t xml:space="preserve">Teren inwestycji zlokalizowany jest poza granicami obszarów chronionych </w:t>
      </w:r>
      <w:r w:rsidR="000152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073A8" w:rsidRPr="00C073A8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ustawy z dnia 16 kwietnia 2004 r. o ochronie przyrody (Dz. U. z 2022</w:t>
      </w:r>
      <w:r w:rsidR="002D4B19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r., poz. 916 t.j.). Mając na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względzie lokalizację przedsięwzięcia poza obszarami chronionymi, w tym poza obszarami Natura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2000 oraz przewidywane działania minimalizujące negatywny wpływ przedsięwzięcia na środowisko,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nie przewiduje się znaczącego negatywnego oddziaływania przedsięwzięcia na środowisko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przyrodnicze. Zakres, jak również położenie w stosunku do obszarów Natura 2000 wykluczają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bezpośredni, jak i pośredni wpływ na warunki ekologiczne tych obszarów. Teren inwestycji</w:t>
      </w:r>
      <w:r w:rsidR="00C073A8">
        <w:rPr>
          <w:rFonts w:ascii="Times New Roman" w:hAnsi="Times New Roman" w:cs="Times New Roman"/>
          <w:sz w:val="24"/>
          <w:szCs w:val="24"/>
        </w:rPr>
        <w:t xml:space="preserve"> </w:t>
      </w:r>
      <w:r w:rsidR="00C073A8" w:rsidRPr="00C073A8">
        <w:rPr>
          <w:rFonts w:ascii="Times New Roman" w:hAnsi="Times New Roman" w:cs="Times New Roman"/>
          <w:sz w:val="24"/>
          <w:szCs w:val="24"/>
        </w:rPr>
        <w:t>zlokalizowany jest poza granicami wyznaczonych korytarzy ekologicznych.</w:t>
      </w:r>
    </w:p>
    <w:p w:rsidR="00C073A8" w:rsidRPr="00C073A8" w:rsidRDefault="00C073A8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73A8">
        <w:rPr>
          <w:rFonts w:ascii="Times New Roman" w:hAnsi="Times New Roman" w:cs="Times New Roman"/>
          <w:sz w:val="24"/>
          <w:szCs w:val="24"/>
        </w:rPr>
        <w:t>Niniejsze postanowienie nie zwalnia od konieczności uzyskania odrębnego zezwolenia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odstępstwa od zakazów wymienionych w art. 51 i 52 ustawy o ochronie przyrody, wydawanego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Regionalnego Dyrektora Ochrony Środowiska w Białymstoku bądź Generalnego Dyrektora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Środowiska, w przypadku, gdy realizacja prac wiąże się z naruszeniem zakazów obowiązujących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w stosunku do gatunków roślin i zwierząt podlegających ochronie gatunkowej.</w:t>
      </w:r>
    </w:p>
    <w:p w:rsidR="00C073A8" w:rsidRPr="00C073A8" w:rsidRDefault="00C073A8" w:rsidP="00303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73A8">
        <w:rPr>
          <w:rFonts w:ascii="Times New Roman" w:hAnsi="Times New Roman" w:cs="Times New Roman"/>
          <w:sz w:val="24"/>
          <w:szCs w:val="24"/>
        </w:rPr>
        <w:t>Biorąc pod uwagę art. 63 ust. 1 pkt 3 ww. ustawy, przeanalizowano zasięg, wielkość</w:t>
      </w:r>
    </w:p>
    <w:p w:rsidR="009C18A7" w:rsidRDefault="00C073A8" w:rsidP="00EC2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A8">
        <w:rPr>
          <w:rFonts w:ascii="Times New Roman" w:hAnsi="Times New Roman" w:cs="Times New Roman"/>
          <w:sz w:val="24"/>
          <w:szCs w:val="24"/>
        </w:rPr>
        <w:t>i złożoność oddziaływania przedsięwzięcia, jego prawdopodobieństwo, czas trwania, częstotliwość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i odwracalność ustalono, że realizacja przedmiotowego przedsięwzięcia nie będzie stanowiła znacznej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uciążliwości i nie spowoduje przekroczenia dopuszczalnych norm środowiska poza teren, do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inwestor posiada tytuł prawny. Wnioskowane przedsięwzięcie nie będzie powodować kumulacji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oddziaływań z innymi przedsięwzięciami. W wyniku eksploatacji przedsięwzięcia nie istnieje ryzyko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wystąpienia katastrofy naturalnej</w:t>
      </w:r>
      <w:r w:rsidR="00F4301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73A8">
        <w:rPr>
          <w:rFonts w:ascii="Times New Roman" w:hAnsi="Times New Roman" w:cs="Times New Roman"/>
          <w:sz w:val="24"/>
          <w:szCs w:val="24"/>
        </w:rPr>
        <w:t xml:space="preserve"> i budowlanej. Oddziaływanie planowanego zamierzenia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A8">
        <w:rPr>
          <w:rFonts w:ascii="Times New Roman" w:hAnsi="Times New Roman" w:cs="Times New Roman"/>
          <w:sz w:val="24"/>
          <w:szCs w:val="24"/>
        </w:rPr>
        <w:t>inwestycyjnego będzie miało zasięg lokalny (brak transgranicznego oddziaływania).</w:t>
      </w:r>
    </w:p>
    <w:p w:rsidR="00AA0AEF" w:rsidRDefault="00EC20F5" w:rsidP="0055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0B61">
        <w:rPr>
          <w:rFonts w:ascii="Times New Roman" w:hAnsi="Times New Roman" w:cs="Times New Roman"/>
          <w:sz w:val="24"/>
          <w:szCs w:val="24"/>
        </w:rPr>
        <w:t xml:space="preserve">Pod względem hydrograficznym teren przedsięwzięcia znajduje się w obszarze dorzecza Niemna, dla którego opracowano Plan gospodarowania wodami na obszarze dorzecza Niemna, przyjęty Rozporządzeniem Rady Ministrów z dnia 18 października 2016 r. (Dz. U. 2016 r. poz. 1915). Teren wnioskowanego przedsięwzięcia znajduje się w jednolitej części wód powierzchniowych (JCWP) „Piertanka z jeziorem Krzywe Wigierskie, Pierty” </w:t>
      </w:r>
      <w:r w:rsidR="00F43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50B61">
        <w:rPr>
          <w:rFonts w:ascii="Times New Roman" w:hAnsi="Times New Roman" w:cs="Times New Roman"/>
          <w:sz w:val="24"/>
          <w:szCs w:val="24"/>
        </w:rPr>
        <w:t>o kodzie PLRW80001864349 oraz jednolitej części wód podziemnych (JCWPd)</w:t>
      </w:r>
      <w:r w:rsidR="00550B61" w:rsidRPr="00365025">
        <w:rPr>
          <w:rFonts w:ascii="Times New Roman" w:hAnsi="Times New Roman" w:cs="Times New Roman"/>
          <w:sz w:val="24"/>
          <w:szCs w:val="24"/>
        </w:rPr>
        <w:t xml:space="preserve"> </w:t>
      </w:r>
      <w:r w:rsidR="00550B61">
        <w:rPr>
          <w:rFonts w:ascii="Times New Roman" w:hAnsi="Times New Roman" w:cs="Times New Roman"/>
          <w:sz w:val="24"/>
          <w:szCs w:val="24"/>
        </w:rPr>
        <w:t xml:space="preserve">o kodzie PLGW800022. W Planie gospodarowania wodami na obszarze dorzecza Niemna (JCWP) „Piertanka z jeziorem Krzywe Wigierskie, Pierty” określona została jako naturalna część wód, o złym stanie wód, nie zagrożona ryzykiem nieosiągnięcia celu środowiskowego. Celem środowiskowym dla JCWP jest osiągnięcie lub utrzymanie dobrego stanu wód powierzchniowych, w tym dobrego stanu ekologicznego </w:t>
      </w:r>
      <w:r w:rsidR="00427FDD">
        <w:rPr>
          <w:rFonts w:ascii="Times New Roman" w:hAnsi="Times New Roman" w:cs="Times New Roman"/>
          <w:sz w:val="24"/>
          <w:szCs w:val="24"/>
        </w:rPr>
        <w:t xml:space="preserve">oraz dobrego stanu chemicznego. Zachodnia część terenu zakładu znajduje się w zlewni </w:t>
      </w:r>
      <w:r w:rsidR="00427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JCWP</w:t>
      </w:r>
      <w:r w:rsidR="00427FDD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„Czarna Hańcza od wypływu </w:t>
      </w:r>
      <w:r w:rsidR="00087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</w:t>
      </w:r>
      <w:r w:rsidR="00427FDD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jeziora Hańcza do jeziora Wigry” RW8000186419</w:t>
      </w:r>
      <w:r w:rsidR="00427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charakteryzowanej jako naturalna część wód </w:t>
      </w:r>
      <w:r w:rsidR="00AA0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złym stanie, zagrożonej ryzykiem nieosiągnięcia celów środowiskowych. Celem środowiskowym dla JCWP jest osiągniecie co najmniej dobrego stanu ekologicznego oraz dobrego stanu chemicznego. Dla JCWP RP</w:t>
      </w:r>
      <w:r w:rsidR="00AA0AEF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8000186419</w:t>
      </w:r>
      <w:r w:rsidR="00AA0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wprowadzono odstępstwo, na podstawie którego przedłużono termin osiągnięcia celu środowiskowego do 2027 r. Jak podano w uzasadnieniu derogacji w zlewni JCWP występuje presja komunalna  i niska emisja.</w:t>
      </w:r>
      <w:r w:rsidR="005065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programie działań zaplanowano działania podstawowe, obejmujące uporządkowanie gospodarki ściekowej, które są wystarczające, aby zredukować presję komunalną w zakresie wystarczającym dla osiągnięcia dobrego stanu. W programie działań zaplanowano także działanie polegające na weryfikacji programu ochrony środowiska dla gminy, mającej na celu szczegółowe  rozeznanie i w rezultacie ograniczenie tej presji tak, aby możliwe było osiągnięcie wskaźników zgodnych z wartościami dla dobrego stanu.</w:t>
      </w:r>
    </w:p>
    <w:p w:rsidR="00AD1045" w:rsidRDefault="00AD1045" w:rsidP="00CA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ab/>
      </w:r>
      <w:r w:rsidRPr="00A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Stosownie do zapisów Opinii </w:t>
      </w:r>
      <w:r w:rsidRPr="00AD10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Regionalnego Dyrektora Ochrony Środowiska w Białymstoku</w:t>
      </w:r>
      <w:r w:rsidRPr="00A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zgodnie z art. 84 ust. 1a ustawy o udostępnieniu informacji o środowisku i jego ochronie, udziale społeczeństwa w ochronie środowiska oraz o ocenach oddziaływania na środowisko, Organ nałożył na inwestora warunek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prowadzenia </w:t>
      </w:r>
      <w:r w:rsidRPr="00A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AD1045">
        <w:rPr>
          <w:rFonts w:ascii="Times New Roman" w:hAnsi="Times New Roman" w:cs="Times New Roman"/>
          <w:sz w:val="24"/>
          <w:szCs w:val="24"/>
        </w:rPr>
        <w:t>ycinki drzew i krzewów poza okresem lęgowym ptaków, tj. poza okresem od 01 marca do 15 października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955" w:rsidRPr="00CA3E80" w:rsidRDefault="00CA3E80" w:rsidP="00CA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0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D1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 w:rsidR="00AE3451" w:rsidRPr="00AD1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B2955" w:rsidRPr="00AD1045">
        <w:rPr>
          <w:rFonts w:ascii="Times New Roman" w:eastAsia="Times New Roman" w:hAnsi="Times New Roman" w:cs="Times New Roman"/>
          <w:sz w:val="24"/>
          <w:szCs w:val="24"/>
          <w:lang w:eastAsia="pl-PL"/>
        </w:rPr>
        <w:t>i złożoność oddziaływania przedsięwzięcia, jego prawdopodobieństwo, czas trwania, częstotliwość i odwracalność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ustalono, że realizacja przedmiotowego przedsięwzięcia nie będzie stanowiła znacznej uciążliwości i nie spowoduje przekroczenia dopuszczalnych norm środowiska poza teren, do którego Inwestor posiada tytuł prawny. Wnioskowane przedsięwzięcie nie będzie powodować kumulacji oddziaływań z innymi przedsięwzięciami. W wyniku eksploatacji przedsięwzięcia nie istnieje ryzyko wystąpienia katastrofy naturalnej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Oddziaływanie planowanego zamierzenia inwestycyjnego będzie miało zasięg lokalny (brak transgranicznego oddziaływania). </w:t>
      </w:r>
    </w:p>
    <w:p w:rsidR="00AB2955" w:rsidRPr="00AB2955" w:rsidRDefault="00ED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:rsidR="00AB2955" w:rsidRPr="00AB2955" w:rsidRDefault="003112E1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5065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07 grudnia</w:t>
      </w:r>
      <w:r w:rsidR="007F2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terminie strony nie wniosły uwag i wniosków w przedmiotowej sprawie,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:rsidR="00AB2955" w:rsidRPr="00AB2955" w:rsidRDefault="00ED0056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również stwierdził brak potrzeby przeprowadzenia oceny oddziaływania na środowisko. </w:t>
      </w:r>
    </w:p>
    <w:p w:rsidR="00AB2955" w:rsidRDefault="00AB2955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:rsidR="008B3F6F" w:rsidRDefault="008B3F6F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B14" w:rsidRDefault="00DF4B14" w:rsidP="00AB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ooś,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wniesieniu odwołania, zawierającego wniosek o przeprowadzenie przez organ odwoławczy postępowania wyjaśniającego w zakresie niezbędnym do rozstrzygnięcia sprawy.</w:t>
      </w:r>
    </w:p>
    <w:p w:rsidR="00DA0D00" w:rsidRPr="008B3F6F" w:rsidRDefault="00AB2955" w:rsidP="008B3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Charakterystyka przedsięwzięci</w:t>
      </w:r>
      <w:r w:rsidR="006C34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9D5317" w:rsidRDefault="009D5317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87D34" w:rsidRDefault="00587D3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87D34" w:rsidRDefault="00587D3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87D34" w:rsidRDefault="00587D34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5702BC" w:rsidRDefault="005702BC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CA3E80" w:rsidRDefault="00CA3E8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CA3E80" w:rsidRDefault="00CA3E8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CA3E80" w:rsidRDefault="00CA3E8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CA3E80" w:rsidRDefault="00CA3E8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CA3E80" w:rsidRDefault="00CA3E8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9C3BE0" w:rsidRPr="005702BC" w:rsidRDefault="009C3BE0" w:rsidP="0080492F">
      <w:pPr>
        <w:pStyle w:val="western"/>
        <w:spacing w:after="0"/>
        <w:contextualSpacing/>
        <w:rPr>
          <w:sz w:val="20"/>
          <w:szCs w:val="20"/>
          <w:u w:val="single"/>
        </w:rPr>
      </w:pPr>
    </w:p>
    <w:p w:rsidR="00A82F72" w:rsidRPr="005702BC" w:rsidRDefault="00A82F72" w:rsidP="0080492F">
      <w:pPr>
        <w:pStyle w:val="western"/>
        <w:spacing w:after="0"/>
        <w:contextualSpacing/>
        <w:rPr>
          <w:sz w:val="20"/>
          <w:szCs w:val="20"/>
          <w:u w:val="single"/>
        </w:rPr>
      </w:pPr>
    </w:p>
    <w:p w:rsidR="0080492F" w:rsidRPr="005702BC" w:rsidRDefault="0080492F" w:rsidP="0080492F">
      <w:pPr>
        <w:pStyle w:val="western"/>
        <w:spacing w:before="0" w:beforeAutospacing="0" w:after="0"/>
        <w:rPr>
          <w:sz w:val="20"/>
          <w:szCs w:val="20"/>
        </w:rPr>
      </w:pPr>
      <w:r w:rsidRPr="005702BC">
        <w:rPr>
          <w:sz w:val="20"/>
          <w:szCs w:val="20"/>
          <w:u w:val="single"/>
        </w:rPr>
        <w:t>Otrzymują</w:t>
      </w:r>
      <w:r w:rsidRPr="005702BC">
        <w:rPr>
          <w:color w:val="000000"/>
          <w:sz w:val="20"/>
          <w:szCs w:val="20"/>
          <w:u w:val="single"/>
        </w:rPr>
        <w:t>:</w:t>
      </w:r>
    </w:p>
    <w:p w:rsidR="005702BC" w:rsidRPr="005702BC" w:rsidRDefault="005702BC" w:rsidP="005702BC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02B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5702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5702BC">
        <w:rPr>
          <w:rFonts w:ascii="Times New Roman" w:hAnsi="Times New Roman" w:cs="Times New Roman"/>
          <w:sz w:val="20"/>
          <w:szCs w:val="20"/>
        </w:rPr>
        <w:t>Fabryki Mebli Forte S.A. w Ostrowi Mazowieckiej, ul. Biała 1, 07-300 Ostrów Mazowiecka,</w:t>
      </w:r>
    </w:p>
    <w:p w:rsidR="005702BC" w:rsidRPr="005702BC" w:rsidRDefault="005702BC" w:rsidP="0057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02BC">
        <w:rPr>
          <w:rFonts w:ascii="Times New Roman" w:hAnsi="Times New Roman" w:cs="Times New Roman"/>
          <w:sz w:val="20"/>
          <w:szCs w:val="20"/>
        </w:rPr>
        <w:t>2</w:t>
      </w:r>
      <w:r w:rsidRPr="005702B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Pozostałe strony postępowania z uwagi na ilość przekraczającą 10 osób, zgodnie z ustawą należy</w:t>
      </w:r>
      <w:r w:rsidRPr="005702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702B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powiadomić w drodze obwieszczenia,</w:t>
      </w:r>
    </w:p>
    <w:p w:rsidR="005702BC" w:rsidRPr="005702BC" w:rsidRDefault="005702BC" w:rsidP="005702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02B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a/a</w:t>
      </w:r>
    </w:p>
    <w:p w:rsidR="005702BC" w:rsidRPr="005702BC" w:rsidRDefault="005702BC" w:rsidP="005702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 wiadomości: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1. Regionalna Dyrekcja Ochrony Środowiska w Białymstoku</w:t>
      </w:r>
    </w:p>
    <w:p w:rsidR="00AB2955" w:rsidRPr="008B3F6F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Wydział Spraw Terenowych I w Suwałkach, ul. </w:t>
      </w: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Utrata 9A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16-400 Suwałki, 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Państwowy Powiatowy Inspektor Sanitarny w Suwałkach </w:t>
      </w:r>
    </w:p>
    <w:p w:rsidR="00AB2955" w:rsidRPr="008B3F6F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CA3E80">
        <w:rPr>
          <w:rFonts w:ascii="Times New Roman" w:eastAsia="Times New Roman" w:hAnsi="Times New Roman" w:cs="Times New Roman"/>
          <w:sz w:val="20"/>
          <w:szCs w:val="20"/>
          <w:lang w:eastAsia="pl-PL"/>
        </w:rPr>
        <w:t>ul. Utrata 9A, 16-400 Suwałki,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Państwowe Gospodarstwo Wodne Wody Polskie </w:t>
      </w:r>
      <w:r w:rsidR="00752412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Zlewni w Augustowie</w:t>
      </w:r>
    </w:p>
    <w:p w:rsidR="00AB2955" w:rsidRPr="008B3F6F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ul. 29 Listopada 5, 16-300 Augustów</w:t>
      </w:r>
    </w:p>
    <w:p w:rsidR="00990D3E" w:rsidRDefault="00990D3E" w:rsidP="00990D3E">
      <w:pPr>
        <w:pStyle w:val="western"/>
        <w:pageBreakBefore/>
        <w:spacing w:before="0" w:beforeAutospacing="0" w:after="0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Załącznik nr 1 do decyzji z dnia 29 grudnia 2022 r. </w:t>
      </w:r>
    </w:p>
    <w:p w:rsidR="00990D3E" w:rsidRDefault="00990D3E" w:rsidP="00990D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Nr OSGK.6220.90.2022.DK</w:t>
      </w:r>
    </w:p>
    <w:p w:rsidR="00990D3E" w:rsidRDefault="00990D3E" w:rsidP="00990D3E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990D3E" w:rsidRDefault="00990D3E" w:rsidP="00990D3E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990D3E" w:rsidRDefault="00990D3E" w:rsidP="00990D3E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:rsidR="00990D3E" w:rsidRDefault="00990D3E" w:rsidP="00990D3E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:rsidR="00990D3E" w:rsidRDefault="00990D3E" w:rsidP="00990D3E">
      <w:pPr>
        <w:pStyle w:val="NormalnyWeb"/>
        <w:spacing w:before="0" w:beforeAutospacing="0" w:after="0"/>
        <w:contextualSpacing/>
        <w:jc w:val="center"/>
      </w:pP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Planowane przedsięwzięcie będzie polegało na budowie instalacji fotowoltaicznej                    o mocy do 2,5 MW wraz z niezbędną infrastrukturą przy Fabryce Mebli Forte zlokalizowanej w Suwałkach przy ul. Północnej 30. Działalność zakładu prowadzona jest na działkach o nr ewidencyjnych:</w:t>
      </w:r>
      <w:r>
        <w:rPr>
          <w:rFonts w:ascii="Times-Roman" w:hAnsi="Times-Roman" w:cs="Times-Roman"/>
        </w:rPr>
        <w:t xml:space="preserve"> 24462, 24463/1, 24463/2, 24464/2, 24465, 24466/1, 24466/2, 24466/5, 24466/6, 24467, 24469, 24470, 24471, 24472/1, 24472/2, 24472/3, 24473, 24474, 24574/1, 24574/2.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bezpośrednim sąsiedztwie terenu należącego do Inwestora znajdują się: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północnym: ul. Północna, za którą znajdują się tereny niezabudowane                           i zabudowa usługowa i magazynowa;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północno- wschodnim: rozproszona zabudowa mieszkaniowa, dalej zabudowa usługowa;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wschodnim: niewielki obszar leśny, dalej linia kolejowa i tereny przemysłowo-usługowe;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południowo- wschodnim: linia kolejowa i teren Przedsiębiorstwa Energetyki Cieplnej w Suwałkach;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południowym: ul. Wylotowa i zabudowa Centrum Kształcenia Praktycznego                 w Suwałkach;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południowo- zachodnim: zabudowa mieszkaniowa (jednorodzinna);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kierunku zachodnim: zabudowa mieszkaniowa (głównie wielorodzinna).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ramach inwestycji zaplanowano posadowienie paneli fotowoltaicznych we wschodniej oraz południowej części terenu Zakładu, w obrębie terenu obecnie niezabudowanego. Teren, na którym zlokalizowana zostanie instalacja, jest już przekształcony antropologicznie. Znajdują się na nim obiekty budowlane, utwardzenia oraz zieleń zorganizowana, w większości pokryta roślinnością niską, ale również drzewa. Zgodnie z założeniami inwestycji instalacja lokalizowana będzie w taki sposób, by konieczność ingerencji w istniejący drzewostan była jak najmniejsza. Zakłada się, że do wycinki przeznaczone będzie do 43 drzew. Jak wynika z zapisów w KIP, przy założeniu, że cała instalacja posadowiona zostanie na gruncie, powierzchnia terenu przeznaczonego pod realizację inwestycji wyniesie do 4 ha, powierzchnia zajęta przez panele fotowoltaiczne wyniesie do 3 ha, powierzchnia terenu zajęta przez planowaną zabudowę (stacje transformatorowe) będzie stanowiła do 75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 powierzchnia planowanych utwardzeń wyniesie ok. 150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Inwestycja zostanie posadowiona w obrębie już ogrodzonego                            i monitorowanego terenu zakładu i uzupełniona o niezbędną infrastrukturę, m.in. przewody niskiego oraz średniego napięcia i instalacja dedykowana instalacja odgromowa oparta                     o maszty w obszarze instalacji na gruncie. Instalacja fotowoltaiczna składać się będzie                       z modułów fotowoltaicznych zamontowanych na konstrukcji wsporczej. Do instalacji zostaną odpowiednio dobrane inwertery. Inwestor planuje zastosować transformatory suche. Teren pod panelami i przestrzenie pomiędzy rzędami paneli pozostaną terenem biologicznie czynnym- planuje się założenie łąki kwietnej lub wysianie trawy.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Emisja zanieczyszczeń do powietrza wystąpi jedynie na etapie budowy instalacji i może mieć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podczas transportu i rozładunku materiałów, pracy sprzętu technicznego i maszyn. Emisja zanieczyszczeń do powietrza będzie miała charakter oddziaływania bezpośredniego                   i chwilowego. Zaplecze budowy zostanie zorganizowane w sposób zapewniający oszczędne korzystanie z terenu i minimalne przekształcenie jego powierzchni, a po zakończeniu prac </w:t>
      </w:r>
      <w:r>
        <w:rPr>
          <w:rFonts w:ascii="Times New Roman" w:hAnsi="Times New Roman" w:cs="Times New Roman"/>
          <w:sz w:val="24"/>
          <w:szCs w:val="24"/>
        </w:rPr>
        <w:lastRenderedPageBreak/>
        <w:t>teren zostanie przywrócony do poprzedniego stanu. Pracownicy budowlani korzystać będą                  z zaplecza socjalnego na terenie Zakładu lub teren budowy zostanie wyposażony w przenośne toalety, z których nieczystości będą regularnie wywożone do oczyszczalni ścieków przez przedsiębiorców, posiadających uregulowany stan prawny w tym zakresie. Odpady powstające podczas prowadzenia prac montażowych będą selektywnie magazynowane                     i przekazane zewnętrznym, wyspecjalizowanym podmiotom posiadającym odpowiednie  zezwolenia. Oddziaływanie na klimat akustyczny będzie miało miejsce tylko w trakcie montażu, bądź ewentualnej likwidacji inwestycji. Wpływ inwestycji na klimat akustyczny będzie związany z emisją hałasu komunikacyjnego oraz dodatkowo z pracą maszyn                          i urządzeń. Emisja hałasu będzie miała charakter punktowy i krótkotrwały. Po zrealizowaniu przedsięwzięcia klimat akustyczny osiągnie poziom tła hałasu w środowisku. Prace budowlane będą prowadzone wyłącznie w porze dziennej.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Farma fotowoltaiczna w fazie eksploatacji nie powoduje emisji substancji do powietrza, nie będzie powodować przekroczeń dopuszczalnych poziomów hałasu na terenach chronionych akustycznie. Eksploatacja farmy fotowoltaicznej może jedynie powodować powstawanie niewielkich ilości odpadów związanych z serwisowaniem urządzeń, które zgodnie z obowiązującymi przepisami będą odpowiednio zagospodarowane. Na terenie planowanej inwestycji nie będą powstawały ścieki socjalno-bytowe i ścieki technologiczne. Podczas eksploatacji elektrowni fotowoltaicznej z powierzchni instalacji odprowadzane będą jedynie wody opadowe, które będą swobodnie infiltrowały w grunt. Panele fotowoltaiczne pracują bezobsługowo. Planowane przedsięwzięcie nie wpłynie również w znaczący sposób na krajobraz, gdyż wpisywać się będzie w dotychczasowe przemysłowe zagospodarowanie terenu, a dodatkowo podkreślić należy, że projektowana elektrownia słoneczna będzie niskim i stosunkowo małym powierzchniowo obiektem. Panele fotowoltaiczne będą pokryte powłoką antyrefleksyjną, która sprawi, że nie będą one stanowić elementu przykuwającego wzrok oraz wyeliminuje ona odbicie światła. </w:t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0D3E" w:rsidRDefault="00990D3E" w:rsidP="0099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FC26BD" w:rsidP="00D27648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57445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89" w:rsidRDefault="00886689" w:rsidP="00B768D9">
      <w:pPr>
        <w:spacing w:after="0" w:line="240" w:lineRule="auto"/>
      </w:pPr>
      <w:r>
        <w:separator/>
      </w:r>
    </w:p>
  </w:endnote>
  <w:endnote w:type="continuationSeparator" w:id="1">
    <w:p w:rsidR="00886689" w:rsidRDefault="00886689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0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B19" w:rsidRPr="00551296" w:rsidRDefault="00622FCB">
        <w:pPr>
          <w:pStyle w:val="Stopka"/>
          <w:jc w:val="right"/>
          <w:rPr>
            <w:rFonts w:ascii="Times New Roman" w:hAnsi="Times New Roman" w:cs="Times New Roman"/>
          </w:rPr>
        </w:pPr>
        <w:r w:rsidRPr="00551296">
          <w:rPr>
            <w:rFonts w:ascii="Times New Roman" w:hAnsi="Times New Roman" w:cs="Times New Roman"/>
          </w:rPr>
          <w:fldChar w:fldCharType="begin"/>
        </w:r>
        <w:r w:rsidR="002D4B19" w:rsidRPr="00551296">
          <w:rPr>
            <w:rFonts w:ascii="Times New Roman" w:hAnsi="Times New Roman" w:cs="Times New Roman"/>
          </w:rPr>
          <w:instrText xml:space="preserve"> PAGE   \* MERGEFORMAT </w:instrText>
        </w:r>
        <w:r w:rsidRPr="00551296">
          <w:rPr>
            <w:rFonts w:ascii="Times New Roman" w:hAnsi="Times New Roman" w:cs="Times New Roman"/>
          </w:rPr>
          <w:fldChar w:fldCharType="separate"/>
        </w:r>
        <w:r w:rsidR="00990D3E">
          <w:rPr>
            <w:rFonts w:ascii="Times New Roman" w:hAnsi="Times New Roman" w:cs="Times New Roman"/>
            <w:noProof/>
          </w:rPr>
          <w:t>8</w:t>
        </w:r>
        <w:r w:rsidRPr="00551296">
          <w:rPr>
            <w:rFonts w:ascii="Times New Roman" w:hAnsi="Times New Roman" w:cs="Times New Roman"/>
          </w:rPr>
          <w:fldChar w:fldCharType="end"/>
        </w:r>
      </w:p>
    </w:sdtContent>
  </w:sdt>
  <w:p w:rsidR="002D4B19" w:rsidRDefault="002D4B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89" w:rsidRDefault="00886689" w:rsidP="00B768D9">
      <w:pPr>
        <w:spacing w:after="0" w:line="240" w:lineRule="auto"/>
      </w:pPr>
      <w:r>
        <w:separator/>
      </w:r>
    </w:p>
  </w:footnote>
  <w:footnote w:type="continuationSeparator" w:id="1">
    <w:p w:rsidR="00886689" w:rsidRDefault="00886689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C1F"/>
    <w:multiLevelType w:val="hybridMultilevel"/>
    <w:tmpl w:val="42B69C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172C96"/>
    <w:multiLevelType w:val="hybridMultilevel"/>
    <w:tmpl w:val="4F46A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C72DE"/>
    <w:multiLevelType w:val="hybridMultilevel"/>
    <w:tmpl w:val="4538F02E"/>
    <w:lvl w:ilvl="0" w:tplc="323CA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65A"/>
    <w:rsid w:val="00006A6E"/>
    <w:rsid w:val="00007AEA"/>
    <w:rsid w:val="00015280"/>
    <w:rsid w:val="000223F7"/>
    <w:rsid w:val="00026ECE"/>
    <w:rsid w:val="0004021E"/>
    <w:rsid w:val="00047233"/>
    <w:rsid w:val="00052BAE"/>
    <w:rsid w:val="0005470B"/>
    <w:rsid w:val="00057FD0"/>
    <w:rsid w:val="00060A8F"/>
    <w:rsid w:val="000638F9"/>
    <w:rsid w:val="00066538"/>
    <w:rsid w:val="0007339E"/>
    <w:rsid w:val="00075772"/>
    <w:rsid w:val="00075A69"/>
    <w:rsid w:val="00086B4D"/>
    <w:rsid w:val="00086B50"/>
    <w:rsid w:val="000877DB"/>
    <w:rsid w:val="000943A9"/>
    <w:rsid w:val="0009635A"/>
    <w:rsid w:val="000A1EB4"/>
    <w:rsid w:val="000C2CA9"/>
    <w:rsid w:val="000C3106"/>
    <w:rsid w:val="000D3157"/>
    <w:rsid w:val="000D3E75"/>
    <w:rsid w:val="000D43B9"/>
    <w:rsid w:val="000D7E99"/>
    <w:rsid w:val="000E6765"/>
    <w:rsid w:val="000F48E8"/>
    <w:rsid w:val="00104326"/>
    <w:rsid w:val="0010529E"/>
    <w:rsid w:val="0010574E"/>
    <w:rsid w:val="00106F21"/>
    <w:rsid w:val="00111DF0"/>
    <w:rsid w:val="00114F90"/>
    <w:rsid w:val="001170C3"/>
    <w:rsid w:val="00120F4E"/>
    <w:rsid w:val="00143253"/>
    <w:rsid w:val="00160EB2"/>
    <w:rsid w:val="00165EFC"/>
    <w:rsid w:val="00166D6F"/>
    <w:rsid w:val="00176800"/>
    <w:rsid w:val="001770C2"/>
    <w:rsid w:val="00181A23"/>
    <w:rsid w:val="001923C3"/>
    <w:rsid w:val="00192D59"/>
    <w:rsid w:val="00193ACC"/>
    <w:rsid w:val="00195550"/>
    <w:rsid w:val="00195FF9"/>
    <w:rsid w:val="00196B42"/>
    <w:rsid w:val="00197F89"/>
    <w:rsid w:val="001A0EA3"/>
    <w:rsid w:val="001A2338"/>
    <w:rsid w:val="001B7399"/>
    <w:rsid w:val="001C0056"/>
    <w:rsid w:val="001C38C4"/>
    <w:rsid w:val="001C7C19"/>
    <w:rsid w:val="001D1A6B"/>
    <w:rsid w:val="001D44DA"/>
    <w:rsid w:val="001E005C"/>
    <w:rsid w:val="001E580E"/>
    <w:rsid w:val="001E685D"/>
    <w:rsid w:val="00205D84"/>
    <w:rsid w:val="00207AD6"/>
    <w:rsid w:val="002113BA"/>
    <w:rsid w:val="00217EBC"/>
    <w:rsid w:val="0022167F"/>
    <w:rsid w:val="0022209D"/>
    <w:rsid w:val="002352CE"/>
    <w:rsid w:val="00236862"/>
    <w:rsid w:val="00241EE6"/>
    <w:rsid w:val="00244D94"/>
    <w:rsid w:val="00244FED"/>
    <w:rsid w:val="00246EBA"/>
    <w:rsid w:val="002478A4"/>
    <w:rsid w:val="00253EA0"/>
    <w:rsid w:val="00255AFD"/>
    <w:rsid w:val="002568AC"/>
    <w:rsid w:val="00256EBA"/>
    <w:rsid w:val="00261132"/>
    <w:rsid w:val="0026208B"/>
    <w:rsid w:val="00262D1F"/>
    <w:rsid w:val="00267A53"/>
    <w:rsid w:val="00272069"/>
    <w:rsid w:val="002741F6"/>
    <w:rsid w:val="00277F05"/>
    <w:rsid w:val="0028653E"/>
    <w:rsid w:val="00296333"/>
    <w:rsid w:val="002A16A9"/>
    <w:rsid w:val="002A37E1"/>
    <w:rsid w:val="002B1881"/>
    <w:rsid w:val="002B3F12"/>
    <w:rsid w:val="002B43DA"/>
    <w:rsid w:val="002B4AA9"/>
    <w:rsid w:val="002B7BC1"/>
    <w:rsid w:val="002C064B"/>
    <w:rsid w:val="002D4B19"/>
    <w:rsid w:val="002D6D5F"/>
    <w:rsid w:val="002E6E39"/>
    <w:rsid w:val="002F177B"/>
    <w:rsid w:val="003017EF"/>
    <w:rsid w:val="003038A2"/>
    <w:rsid w:val="00307AD9"/>
    <w:rsid w:val="003112E1"/>
    <w:rsid w:val="0031170F"/>
    <w:rsid w:val="003126A4"/>
    <w:rsid w:val="00313EE2"/>
    <w:rsid w:val="00325FAB"/>
    <w:rsid w:val="00330C8C"/>
    <w:rsid w:val="003443C4"/>
    <w:rsid w:val="00350E3E"/>
    <w:rsid w:val="00362138"/>
    <w:rsid w:val="003654EE"/>
    <w:rsid w:val="003666B4"/>
    <w:rsid w:val="00366875"/>
    <w:rsid w:val="0037488E"/>
    <w:rsid w:val="0037743C"/>
    <w:rsid w:val="00381478"/>
    <w:rsid w:val="00390C5C"/>
    <w:rsid w:val="00394001"/>
    <w:rsid w:val="00396EA8"/>
    <w:rsid w:val="00397DFD"/>
    <w:rsid w:val="00397EAA"/>
    <w:rsid w:val="003A34E8"/>
    <w:rsid w:val="003A3CE6"/>
    <w:rsid w:val="003A5A51"/>
    <w:rsid w:val="003A5B4D"/>
    <w:rsid w:val="003A5D0C"/>
    <w:rsid w:val="003A6B97"/>
    <w:rsid w:val="003B4F33"/>
    <w:rsid w:val="003B6405"/>
    <w:rsid w:val="003B7C11"/>
    <w:rsid w:val="003C1E3F"/>
    <w:rsid w:val="003C2873"/>
    <w:rsid w:val="003C659F"/>
    <w:rsid w:val="003E3C40"/>
    <w:rsid w:val="003E4042"/>
    <w:rsid w:val="003E64A7"/>
    <w:rsid w:val="003F1FCC"/>
    <w:rsid w:val="003F4FDA"/>
    <w:rsid w:val="003F7B94"/>
    <w:rsid w:val="003F7E0B"/>
    <w:rsid w:val="00401B6D"/>
    <w:rsid w:val="004116D8"/>
    <w:rsid w:val="004220D2"/>
    <w:rsid w:val="00427FDD"/>
    <w:rsid w:val="004301F1"/>
    <w:rsid w:val="00432626"/>
    <w:rsid w:val="0044214D"/>
    <w:rsid w:val="0046004B"/>
    <w:rsid w:val="00462BAD"/>
    <w:rsid w:val="00464DE3"/>
    <w:rsid w:val="00473158"/>
    <w:rsid w:val="0047361D"/>
    <w:rsid w:val="0047524F"/>
    <w:rsid w:val="004824F4"/>
    <w:rsid w:val="004875EF"/>
    <w:rsid w:val="004A091E"/>
    <w:rsid w:val="004B17C4"/>
    <w:rsid w:val="004B2921"/>
    <w:rsid w:val="004C1E33"/>
    <w:rsid w:val="004C2499"/>
    <w:rsid w:val="004C4546"/>
    <w:rsid w:val="004C4976"/>
    <w:rsid w:val="004C521E"/>
    <w:rsid w:val="004C79C4"/>
    <w:rsid w:val="004D316B"/>
    <w:rsid w:val="004D33DC"/>
    <w:rsid w:val="004D4384"/>
    <w:rsid w:val="004E4825"/>
    <w:rsid w:val="004E63BD"/>
    <w:rsid w:val="004F1C9D"/>
    <w:rsid w:val="004F2A51"/>
    <w:rsid w:val="00500FD5"/>
    <w:rsid w:val="00503B77"/>
    <w:rsid w:val="0050650A"/>
    <w:rsid w:val="005177F4"/>
    <w:rsid w:val="00525502"/>
    <w:rsid w:val="00526BE4"/>
    <w:rsid w:val="00531B64"/>
    <w:rsid w:val="0053248A"/>
    <w:rsid w:val="00533F61"/>
    <w:rsid w:val="00541CB7"/>
    <w:rsid w:val="00550B61"/>
    <w:rsid w:val="00551296"/>
    <w:rsid w:val="005537EE"/>
    <w:rsid w:val="00561628"/>
    <w:rsid w:val="0056791B"/>
    <w:rsid w:val="005702BC"/>
    <w:rsid w:val="00572ED8"/>
    <w:rsid w:val="0057445E"/>
    <w:rsid w:val="0057679D"/>
    <w:rsid w:val="0057794E"/>
    <w:rsid w:val="00580B48"/>
    <w:rsid w:val="00587D34"/>
    <w:rsid w:val="00593D85"/>
    <w:rsid w:val="005A7384"/>
    <w:rsid w:val="005B1826"/>
    <w:rsid w:val="005B18B7"/>
    <w:rsid w:val="005B4393"/>
    <w:rsid w:val="005B6B3C"/>
    <w:rsid w:val="005D064C"/>
    <w:rsid w:val="005D14C4"/>
    <w:rsid w:val="005E2215"/>
    <w:rsid w:val="005E3966"/>
    <w:rsid w:val="005E5C2F"/>
    <w:rsid w:val="005F35B5"/>
    <w:rsid w:val="005F5ADF"/>
    <w:rsid w:val="00600165"/>
    <w:rsid w:val="00603689"/>
    <w:rsid w:val="0060513C"/>
    <w:rsid w:val="0060740E"/>
    <w:rsid w:val="00611A58"/>
    <w:rsid w:val="00611F54"/>
    <w:rsid w:val="00622FCB"/>
    <w:rsid w:val="006245DD"/>
    <w:rsid w:val="00624CF7"/>
    <w:rsid w:val="00626EB4"/>
    <w:rsid w:val="00636BE9"/>
    <w:rsid w:val="00654266"/>
    <w:rsid w:val="00656B3C"/>
    <w:rsid w:val="00670ADE"/>
    <w:rsid w:val="006863AD"/>
    <w:rsid w:val="00697CB9"/>
    <w:rsid w:val="006A2FBE"/>
    <w:rsid w:val="006B0B48"/>
    <w:rsid w:val="006B55CD"/>
    <w:rsid w:val="006B5639"/>
    <w:rsid w:val="006C34A5"/>
    <w:rsid w:val="006C780D"/>
    <w:rsid w:val="006D1841"/>
    <w:rsid w:val="006E3B53"/>
    <w:rsid w:val="007016ED"/>
    <w:rsid w:val="00702EA3"/>
    <w:rsid w:val="00710130"/>
    <w:rsid w:val="00713A9A"/>
    <w:rsid w:val="00724081"/>
    <w:rsid w:val="007253E8"/>
    <w:rsid w:val="007262DF"/>
    <w:rsid w:val="00731BEF"/>
    <w:rsid w:val="007328E0"/>
    <w:rsid w:val="00732CC1"/>
    <w:rsid w:val="00733BEB"/>
    <w:rsid w:val="00735C68"/>
    <w:rsid w:val="0073740D"/>
    <w:rsid w:val="0074748E"/>
    <w:rsid w:val="00752412"/>
    <w:rsid w:val="00753912"/>
    <w:rsid w:val="007560F1"/>
    <w:rsid w:val="00771F53"/>
    <w:rsid w:val="007779F8"/>
    <w:rsid w:val="00785C3A"/>
    <w:rsid w:val="007A4133"/>
    <w:rsid w:val="007A537F"/>
    <w:rsid w:val="007B048A"/>
    <w:rsid w:val="007B221E"/>
    <w:rsid w:val="007B2338"/>
    <w:rsid w:val="007B34F6"/>
    <w:rsid w:val="007B661A"/>
    <w:rsid w:val="007B665E"/>
    <w:rsid w:val="007C4C30"/>
    <w:rsid w:val="007E583D"/>
    <w:rsid w:val="007F1B50"/>
    <w:rsid w:val="007F2BA4"/>
    <w:rsid w:val="007F6D29"/>
    <w:rsid w:val="0080492F"/>
    <w:rsid w:val="00805AB0"/>
    <w:rsid w:val="0080622B"/>
    <w:rsid w:val="00806991"/>
    <w:rsid w:val="00810010"/>
    <w:rsid w:val="008145EA"/>
    <w:rsid w:val="00816ECD"/>
    <w:rsid w:val="00823560"/>
    <w:rsid w:val="00823AE3"/>
    <w:rsid w:val="00837241"/>
    <w:rsid w:val="00837FD2"/>
    <w:rsid w:val="00842081"/>
    <w:rsid w:val="008664D5"/>
    <w:rsid w:val="00872C8F"/>
    <w:rsid w:val="00874551"/>
    <w:rsid w:val="0087797F"/>
    <w:rsid w:val="00886689"/>
    <w:rsid w:val="00892354"/>
    <w:rsid w:val="00896704"/>
    <w:rsid w:val="008A2395"/>
    <w:rsid w:val="008A2DA7"/>
    <w:rsid w:val="008A7D8B"/>
    <w:rsid w:val="008B0D63"/>
    <w:rsid w:val="008B3F6F"/>
    <w:rsid w:val="008B6525"/>
    <w:rsid w:val="008C0612"/>
    <w:rsid w:val="008D0B1B"/>
    <w:rsid w:val="008D3949"/>
    <w:rsid w:val="008D7A43"/>
    <w:rsid w:val="008E4FA2"/>
    <w:rsid w:val="008F6D82"/>
    <w:rsid w:val="00917FAA"/>
    <w:rsid w:val="00922A57"/>
    <w:rsid w:val="009302DE"/>
    <w:rsid w:val="00934B69"/>
    <w:rsid w:val="009352A1"/>
    <w:rsid w:val="00940CF7"/>
    <w:rsid w:val="0094309C"/>
    <w:rsid w:val="009550AD"/>
    <w:rsid w:val="00960C5D"/>
    <w:rsid w:val="00960F88"/>
    <w:rsid w:val="0097008B"/>
    <w:rsid w:val="00973CBA"/>
    <w:rsid w:val="00984078"/>
    <w:rsid w:val="00990D3E"/>
    <w:rsid w:val="00993729"/>
    <w:rsid w:val="00993BE8"/>
    <w:rsid w:val="00995AE0"/>
    <w:rsid w:val="0099654D"/>
    <w:rsid w:val="009A2675"/>
    <w:rsid w:val="009A400B"/>
    <w:rsid w:val="009B4A60"/>
    <w:rsid w:val="009B6EEA"/>
    <w:rsid w:val="009C18A7"/>
    <w:rsid w:val="009C3BE0"/>
    <w:rsid w:val="009C600C"/>
    <w:rsid w:val="009C6E8C"/>
    <w:rsid w:val="009D5317"/>
    <w:rsid w:val="009E02F1"/>
    <w:rsid w:val="009F01CD"/>
    <w:rsid w:val="009F2647"/>
    <w:rsid w:val="00A078BD"/>
    <w:rsid w:val="00A152AB"/>
    <w:rsid w:val="00A21716"/>
    <w:rsid w:val="00A23E68"/>
    <w:rsid w:val="00A23ECA"/>
    <w:rsid w:val="00A262EE"/>
    <w:rsid w:val="00A41CB4"/>
    <w:rsid w:val="00A670F0"/>
    <w:rsid w:val="00A82F72"/>
    <w:rsid w:val="00A87D80"/>
    <w:rsid w:val="00A9113F"/>
    <w:rsid w:val="00A94BBC"/>
    <w:rsid w:val="00A96CD5"/>
    <w:rsid w:val="00A97396"/>
    <w:rsid w:val="00A97815"/>
    <w:rsid w:val="00AA0AEF"/>
    <w:rsid w:val="00AA2AEB"/>
    <w:rsid w:val="00AA645B"/>
    <w:rsid w:val="00AB1D83"/>
    <w:rsid w:val="00AB2955"/>
    <w:rsid w:val="00AD1045"/>
    <w:rsid w:val="00AD71A5"/>
    <w:rsid w:val="00AE3451"/>
    <w:rsid w:val="00AE3599"/>
    <w:rsid w:val="00AE4384"/>
    <w:rsid w:val="00B000FC"/>
    <w:rsid w:val="00B10B97"/>
    <w:rsid w:val="00B1506C"/>
    <w:rsid w:val="00B1537A"/>
    <w:rsid w:val="00B16C7E"/>
    <w:rsid w:val="00B20178"/>
    <w:rsid w:val="00B26AEE"/>
    <w:rsid w:val="00B27539"/>
    <w:rsid w:val="00B2755D"/>
    <w:rsid w:val="00B414B5"/>
    <w:rsid w:val="00B454B1"/>
    <w:rsid w:val="00B46619"/>
    <w:rsid w:val="00B50F23"/>
    <w:rsid w:val="00B51708"/>
    <w:rsid w:val="00B6261F"/>
    <w:rsid w:val="00B722BE"/>
    <w:rsid w:val="00B749ED"/>
    <w:rsid w:val="00B768D9"/>
    <w:rsid w:val="00B82023"/>
    <w:rsid w:val="00B82238"/>
    <w:rsid w:val="00B84138"/>
    <w:rsid w:val="00B86788"/>
    <w:rsid w:val="00B91A43"/>
    <w:rsid w:val="00B9310F"/>
    <w:rsid w:val="00BA0431"/>
    <w:rsid w:val="00BA45C6"/>
    <w:rsid w:val="00BB196B"/>
    <w:rsid w:val="00BB1AF6"/>
    <w:rsid w:val="00BC34E4"/>
    <w:rsid w:val="00BD5275"/>
    <w:rsid w:val="00BE0EDE"/>
    <w:rsid w:val="00BE2BD9"/>
    <w:rsid w:val="00BE2F49"/>
    <w:rsid w:val="00BE33D4"/>
    <w:rsid w:val="00BE7964"/>
    <w:rsid w:val="00C01ACA"/>
    <w:rsid w:val="00C01F4A"/>
    <w:rsid w:val="00C04220"/>
    <w:rsid w:val="00C073A8"/>
    <w:rsid w:val="00C12725"/>
    <w:rsid w:val="00C14D4A"/>
    <w:rsid w:val="00C203FC"/>
    <w:rsid w:val="00C254C7"/>
    <w:rsid w:val="00C30E8B"/>
    <w:rsid w:val="00C37B4F"/>
    <w:rsid w:val="00C43675"/>
    <w:rsid w:val="00C52AC3"/>
    <w:rsid w:val="00C55A1D"/>
    <w:rsid w:val="00C6165A"/>
    <w:rsid w:val="00C61C87"/>
    <w:rsid w:val="00C6366C"/>
    <w:rsid w:val="00C7078D"/>
    <w:rsid w:val="00C81115"/>
    <w:rsid w:val="00C85E68"/>
    <w:rsid w:val="00C9047A"/>
    <w:rsid w:val="00C91380"/>
    <w:rsid w:val="00C946F9"/>
    <w:rsid w:val="00CA0738"/>
    <w:rsid w:val="00CA1AB2"/>
    <w:rsid w:val="00CA3E80"/>
    <w:rsid w:val="00CA76BB"/>
    <w:rsid w:val="00CA7B8A"/>
    <w:rsid w:val="00CC5156"/>
    <w:rsid w:val="00CD1703"/>
    <w:rsid w:val="00CD7CD4"/>
    <w:rsid w:val="00CE0AD8"/>
    <w:rsid w:val="00CE1E22"/>
    <w:rsid w:val="00CE2B2C"/>
    <w:rsid w:val="00CF19B1"/>
    <w:rsid w:val="00CF6F8D"/>
    <w:rsid w:val="00CF7650"/>
    <w:rsid w:val="00CF7684"/>
    <w:rsid w:val="00D00595"/>
    <w:rsid w:val="00D15FF4"/>
    <w:rsid w:val="00D218D3"/>
    <w:rsid w:val="00D25E8F"/>
    <w:rsid w:val="00D27648"/>
    <w:rsid w:val="00D36F69"/>
    <w:rsid w:val="00D37A1C"/>
    <w:rsid w:val="00D459F4"/>
    <w:rsid w:val="00D5143A"/>
    <w:rsid w:val="00D6646D"/>
    <w:rsid w:val="00D70ABD"/>
    <w:rsid w:val="00D71786"/>
    <w:rsid w:val="00D8155B"/>
    <w:rsid w:val="00D95A68"/>
    <w:rsid w:val="00D970B7"/>
    <w:rsid w:val="00D97FCE"/>
    <w:rsid w:val="00DA0D00"/>
    <w:rsid w:val="00DA23E9"/>
    <w:rsid w:val="00DA5A1F"/>
    <w:rsid w:val="00DA7D79"/>
    <w:rsid w:val="00DB095C"/>
    <w:rsid w:val="00DB0F21"/>
    <w:rsid w:val="00DC1CD5"/>
    <w:rsid w:val="00DD43B7"/>
    <w:rsid w:val="00DD492E"/>
    <w:rsid w:val="00DD4EB5"/>
    <w:rsid w:val="00DD50E7"/>
    <w:rsid w:val="00DD5215"/>
    <w:rsid w:val="00DD7826"/>
    <w:rsid w:val="00DE257D"/>
    <w:rsid w:val="00DE2E78"/>
    <w:rsid w:val="00DE36A6"/>
    <w:rsid w:val="00DE4372"/>
    <w:rsid w:val="00DF4B14"/>
    <w:rsid w:val="00DF4E77"/>
    <w:rsid w:val="00DF6AF1"/>
    <w:rsid w:val="00E07CF1"/>
    <w:rsid w:val="00E15D4B"/>
    <w:rsid w:val="00E23A56"/>
    <w:rsid w:val="00E31CEB"/>
    <w:rsid w:val="00E3708B"/>
    <w:rsid w:val="00E42BA3"/>
    <w:rsid w:val="00E55785"/>
    <w:rsid w:val="00E61833"/>
    <w:rsid w:val="00E61F26"/>
    <w:rsid w:val="00E62A54"/>
    <w:rsid w:val="00E709E2"/>
    <w:rsid w:val="00E73811"/>
    <w:rsid w:val="00E771A7"/>
    <w:rsid w:val="00E81390"/>
    <w:rsid w:val="00E85ED8"/>
    <w:rsid w:val="00E86D32"/>
    <w:rsid w:val="00E90BB0"/>
    <w:rsid w:val="00E91B8F"/>
    <w:rsid w:val="00E9785A"/>
    <w:rsid w:val="00EA0E1F"/>
    <w:rsid w:val="00EA32C3"/>
    <w:rsid w:val="00EA4944"/>
    <w:rsid w:val="00EA5A31"/>
    <w:rsid w:val="00EB1451"/>
    <w:rsid w:val="00EB3C54"/>
    <w:rsid w:val="00EC20F5"/>
    <w:rsid w:val="00EC4AD3"/>
    <w:rsid w:val="00EC5641"/>
    <w:rsid w:val="00ED0056"/>
    <w:rsid w:val="00ED563C"/>
    <w:rsid w:val="00ED6D24"/>
    <w:rsid w:val="00EE46EB"/>
    <w:rsid w:val="00EF175B"/>
    <w:rsid w:val="00F034F3"/>
    <w:rsid w:val="00F04239"/>
    <w:rsid w:val="00F05D2D"/>
    <w:rsid w:val="00F12E86"/>
    <w:rsid w:val="00F21F6E"/>
    <w:rsid w:val="00F323F3"/>
    <w:rsid w:val="00F3799F"/>
    <w:rsid w:val="00F415C1"/>
    <w:rsid w:val="00F4301B"/>
    <w:rsid w:val="00F52FC5"/>
    <w:rsid w:val="00F5704F"/>
    <w:rsid w:val="00F60895"/>
    <w:rsid w:val="00F64FA0"/>
    <w:rsid w:val="00F655DA"/>
    <w:rsid w:val="00F667BE"/>
    <w:rsid w:val="00F754E7"/>
    <w:rsid w:val="00F94612"/>
    <w:rsid w:val="00F97C80"/>
    <w:rsid w:val="00FA2D58"/>
    <w:rsid w:val="00FA3AEF"/>
    <w:rsid w:val="00FA53FD"/>
    <w:rsid w:val="00FB31E0"/>
    <w:rsid w:val="00FB6695"/>
    <w:rsid w:val="00FC02F2"/>
    <w:rsid w:val="00FC26BD"/>
    <w:rsid w:val="00FC4964"/>
    <w:rsid w:val="00FD1FA8"/>
    <w:rsid w:val="00FE023B"/>
    <w:rsid w:val="00FE2EC8"/>
    <w:rsid w:val="00FE3FA4"/>
    <w:rsid w:val="00FF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uiPriority w:val="99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 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.suwalki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EF52-7F17-4AD2-B363-7C4A1F6E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10</Pages>
  <Words>4469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461</cp:revision>
  <cp:lastPrinted>2022-12-12T08:58:00Z</cp:lastPrinted>
  <dcterms:created xsi:type="dcterms:W3CDTF">2020-12-03T09:58:00Z</dcterms:created>
  <dcterms:modified xsi:type="dcterms:W3CDTF">2022-12-30T07:55:00Z</dcterms:modified>
</cp:coreProperties>
</file>