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3ED4" w:rsidRPr="008C38D0" w:rsidRDefault="001F3DB6" w:rsidP="001F3DB6">
      <w:pPr>
        <w:tabs>
          <w:tab w:val="left" w:pos="0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8C38D0">
        <w:rPr>
          <w:rFonts w:ascii="Times New Roman" w:hAnsi="Times New Roman" w:cs="Times New Roman"/>
          <w:b/>
          <w:sz w:val="24"/>
          <w:szCs w:val="24"/>
        </w:rPr>
        <w:t xml:space="preserve">Wyniki konsultacji społecznych projektu „Programu Rozwoju Przedsiębiorczości Miasta Suwałk do 2030 </w:t>
      </w:r>
      <w:proofErr w:type="spellStart"/>
      <w:r w:rsidRPr="008C38D0">
        <w:rPr>
          <w:rFonts w:ascii="Times New Roman" w:hAnsi="Times New Roman" w:cs="Times New Roman"/>
          <w:b/>
          <w:sz w:val="24"/>
          <w:szCs w:val="24"/>
        </w:rPr>
        <w:t>r</w:t>
      </w:r>
      <w:proofErr w:type="spellEnd"/>
      <w:r w:rsidRPr="008C38D0">
        <w:rPr>
          <w:rFonts w:ascii="Times New Roman" w:hAnsi="Times New Roman" w:cs="Times New Roman"/>
          <w:b/>
          <w:sz w:val="24"/>
          <w:szCs w:val="24"/>
        </w:rPr>
        <w:t>.”</w:t>
      </w:r>
    </w:p>
    <w:tbl>
      <w:tblPr>
        <w:tblpPr w:leftFromText="141" w:rightFromText="141" w:vertAnchor="text" w:horzAnchor="margin" w:tblpXSpec="center" w:tblpY="292"/>
        <w:tblW w:w="567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/>
      </w:tblPr>
      <w:tblGrid>
        <w:gridCol w:w="509"/>
        <w:gridCol w:w="1900"/>
        <w:gridCol w:w="1900"/>
        <w:gridCol w:w="1845"/>
        <w:gridCol w:w="4454"/>
        <w:gridCol w:w="4102"/>
        <w:gridCol w:w="1416"/>
      </w:tblGrid>
      <w:tr w:rsidR="001F3DB6" w:rsidRPr="001B3BDF" w:rsidTr="00880FD8">
        <w:trPr>
          <w:cantSplit/>
          <w:trHeight w:val="1122"/>
        </w:trPr>
        <w:tc>
          <w:tcPr>
            <w:tcW w:w="158" w:type="pct"/>
            <w:shd w:val="clear" w:color="auto" w:fill="FFFFFF"/>
            <w:vAlign w:val="center"/>
          </w:tcPr>
          <w:p w:rsidR="001F3DB6" w:rsidRPr="001F3DB6" w:rsidRDefault="001F3DB6" w:rsidP="008E7AE0">
            <w:pPr>
              <w:jc w:val="center"/>
              <w:rPr>
                <w:rFonts w:ascii="Times New Roman" w:hAnsi="Times New Roman"/>
                <w:b/>
                <w:smallCaps/>
                <w:sz w:val="20"/>
                <w:szCs w:val="20"/>
              </w:rPr>
            </w:pPr>
            <w:r w:rsidRPr="001F3DB6">
              <w:rPr>
                <w:rFonts w:ascii="Times New Roman" w:hAnsi="Times New Roman"/>
                <w:b/>
                <w:smallCaps/>
                <w:sz w:val="20"/>
                <w:szCs w:val="20"/>
              </w:rPr>
              <w:t>lp.</w:t>
            </w:r>
          </w:p>
        </w:tc>
        <w:tc>
          <w:tcPr>
            <w:tcW w:w="589" w:type="pct"/>
            <w:shd w:val="clear" w:color="auto" w:fill="FFFFFF"/>
            <w:vAlign w:val="center"/>
          </w:tcPr>
          <w:p w:rsidR="001F3DB6" w:rsidRPr="001F3DB6" w:rsidRDefault="001F3DB6" w:rsidP="008E7AE0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0"/>
                <w:szCs w:val="20"/>
              </w:rPr>
            </w:pPr>
            <w:r w:rsidRPr="001F3DB6">
              <w:rPr>
                <w:rFonts w:ascii="Times New Roman" w:hAnsi="Times New Roman"/>
                <w:b/>
                <w:smallCaps/>
                <w:sz w:val="20"/>
                <w:szCs w:val="20"/>
              </w:rPr>
              <w:t>Część dokumentu, której dotyczy uwaga/wniosek</w:t>
            </w:r>
          </w:p>
          <w:p w:rsidR="001F3DB6" w:rsidRPr="001F3DB6" w:rsidRDefault="001F3DB6" w:rsidP="008E7AE0">
            <w:pPr>
              <w:spacing w:after="0"/>
              <w:jc w:val="center"/>
              <w:rPr>
                <w:rFonts w:ascii="Times New Roman" w:hAnsi="Times New Roman"/>
                <w:smallCaps/>
                <w:sz w:val="20"/>
                <w:szCs w:val="20"/>
              </w:rPr>
            </w:pPr>
            <w:r w:rsidRPr="001F3DB6">
              <w:rPr>
                <w:rFonts w:ascii="Times New Roman" w:hAnsi="Times New Roman"/>
                <w:smallCaps/>
                <w:sz w:val="20"/>
                <w:szCs w:val="20"/>
              </w:rPr>
              <w:t>(rozdział, podrozdział, punkt, nr strony)</w:t>
            </w:r>
          </w:p>
        </w:tc>
        <w:tc>
          <w:tcPr>
            <w:tcW w:w="589" w:type="pct"/>
            <w:shd w:val="clear" w:color="auto" w:fill="FFFFFF"/>
            <w:vAlign w:val="center"/>
          </w:tcPr>
          <w:p w:rsidR="001F3DB6" w:rsidRPr="001F3DB6" w:rsidRDefault="001F3DB6" w:rsidP="008E7AE0">
            <w:pPr>
              <w:jc w:val="center"/>
              <w:rPr>
                <w:rFonts w:ascii="Times New Roman" w:hAnsi="Times New Roman"/>
                <w:b/>
                <w:smallCaps/>
                <w:sz w:val="20"/>
                <w:szCs w:val="20"/>
              </w:rPr>
            </w:pPr>
            <w:r w:rsidRPr="001F3DB6">
              <w:rPr>
                <w:rFonts w:ascii="Times New Roman" w:hAnsi="Times New Roman"/>
                <w:b/>
                <w:smallCaps/>
                <w:sz w:val="20"/>
                <w:szCs w:val="20"/>
              </w:rPr>
              <w:t>zapis w Dokumencie którego dotyczy uwaga/wniosek</w:t>
            </w:r>
          </w:p>
        </w:tc>
        <w:tc>
          <w:tcPr>
            <w:tcW w:w="572" w:type="pct"/>
            <w:shd w:val="clear" w:color="auto" w:fill="FFFFFF"/>
            <w:vAlign w:val="center"/>
          </w:tcPr>
          <w:p w:rsidR="001F3DB6" w:rsidRPr="001F3DB6" w:rsidRDefault="001F3DB6" w:rsidP="008E7AE0">
            <w:pPr>
              <w:jc w:val="center"/>
              <w:rPr>
                <w:rFonts w:ascii="Times New Roman" w:hAnsi="Times New Roman"/>
                <w:b/>
                <w:smallCaps/>
                <w:sz w:val="20"/>
                <w:szCs w:val="20"/>
              </w:rPr>
            </w:pPr>
            <w:r w:rsidRPr="001F3DB6">
              <w:rPr>
                <w:rFonts w:ascii="Times New Roman" w:hAnsi="Times New Roman"/>
                <w:b/>
                <w:smallCaps/>
                <w:sz w:val="20"/>
                <w:szCs w:val="20"/>
              </w:rPr>
              <w:t>treść uwagi/wniosku lub proponowany zapis</w:t>
            </w:r>
          </w:p>
        </w:tc>
        <w:tc>
          <w:tcPr>
            <w:tcW w:w="1381" w:type="pct"/>
            <w:shd w:val="clear" w:color="auto" w:fill="FFFFFF"/>
            <w:vAlign w:val="center"/>
          </w:tcPr>
          <w:p w:rsidR="001F3DB6" w:rsidRPr="001F3DB6" w:rsidRDefault="001F3DB6" w:rsidP="008E7AE0">
            <w:pPr>
              <w:jc w:val="center"/>
              <w:rPr>
                <w:rFonts w:ascii="Times New Roman" w:hAnsi="Times New Roman"/>
                <w:b/>
                <w:smallCaps/>
                <w:sz w:val="20"/>
                <w:szCs w:val="20"/>
              </w:rPr>
            </w:pPr>
            <w:r w:rsidRPr="001F3DB6">
              <w:rPr>
                <w:rFonts w:ascii="Times New Roman" w:hAnsi="Times New Roman"/>
                <w:b/>
                <w:smallCaps/>
                <w:sz w:val="20"/>
                <w:szCs w:val="20"/>
              </w:rPr>
              <w:t>uzasadnienie uwagi/wniosku lub proponowanego zapisu</w:t>
            </w:r>
          </w:p>
        </w:tc>
        <w:tc>
          <w:tcPr>
            <w:tcW w:w="1272" w:type="pct"/>
            <w:shd w:val="clear" w:color="auto" w:fill="FFFFFF"/>
            <w:vAlign w:val="center"/>
          </w:tcPr>
          <w:p w:rsidR="001F3DB6" w:rsidRPr="001F3DB6" w:rsidRDefault="001F3DB6" w:rsidP="008E7AE0">
            <w:pPr>
              <w:jc w:val="center"/>
              <w:rPr>
                <w:rFonts w:ascii="Times New Roman" w:hAnsi="Times New Roman"/>
                <w:b/>
                <w:smallCaps/>
                <w:sz w:val="20"/>
                <w:szCs w:val="20"/>
              </w:rPr>
            </w:pPr>
            <w:r w:rsidRPr="001F3DB6">
              <w:rPr>
                <w:rFonts w:ascii="Times New Roman" w:hAnsi="Times New Roman"/>
                <w:b/>
                <w:smallCaps/>
                <w:sz w:val="20"/>
                <w:szCs w:val="20"/>
              </w:rPr>
              <w:t>odpowiedź</w:t>
            </w:r>
          </w:p>
        </w:tc>
        <w:tc>
          <w:tcPr>
            <w:tcW w:w="440" w:type="pct"/>
            <w:shd w:val="clear" w:color="auto" w:fill="FFFFFF"/>
            <w:vAlign w:val="center"/>
          </w:tcPr>
          <w:p w:rsidR="001F3DB6" w:rsidRPr="00880FD8" w:rsidRDefault="001B3BDF" w:rsidP="00880FD8">
            <w:pPr>
              <w:jc w:val="center"/>
              <w:rPr>
                <w:rFonts w:ascii="Times New Roman" w:hAnsi="Times New Roman"/>
                <w:b/>
                <w:smallCaps/>
                <w:sz w:val="20"/>
                <w:szCs w:val="20"/>
              </w:rPr>
            </w:pPr>
            <w:r w:rsidRPr="00880FD8">
              <w:rPr>
                <w:rFonts w:ascii="Times New Roman" w:hAnsi="Times New Roman"/>
                <w:b/>
                <w:smallCaps/>
                <w:sz w:val="20"/>
                <w:szCs w:val="20"/>
              </w:rPr>
              <w:t>Stanowisko Prezydenta Miasta Suwałk</w:t>
            </w:r>
          </w:p>
        </w:tc>
      </w:tr>
      <w:tr w:rsidR="001F3DB6" w:rsidRPr="001F3DB6" w:rsidTr="00880FD8">
        <w:trPr>
          <w:cantSplit/>
          <w:trHeight w:val="4952"/>
        </w:trPr>
        <w:tc>
          <w:tcPr>
            <w:tcW w:w="158" w:type="pct"/>
            <w:shd w:val="clear" w:color="auto" w:fill="FFFFFF"/>
            <w:vAlign w:val="center"/>
          </w:tcPr>
          <w:p w:rsidR="001F3DB6" w:rsidRPr="001F3DB6" w:rsidRDefault="001F3DB6" w:rsidP="008E7AE0">
            <w:pPr>
              <w:spacing w:after="0" w:line="240" w:lineRule="auto"/>
              <w:rPr>
                <w:rFonts w:ascii="Times New Roman" w:hAnsi="Times New Roman"/>
                <w:smallCaps/>
                <w:sz w:val="18"/>
                <w:szCs w:val="18"/>
              </w:rPr>
            </w:pPr>
          </w:p>
          <w:p w:rsidR="001F3DB6" w:rsidRPr="001F3DB6" w:rsidRDefault="001F3DB6" w:rsidP="008E7AE0">
            <w:pPr>
              <w:spacing w:after="0" w:line="240" w:lineRule="auto"/>
              <w:jc w:val="center"/>
              <w:rPr>
                <w:rFonts w:ascii="Times New Roman" w:hAnsi="Times New Roman"/>
                <w:smallCaps/>
                <w:sz w:val="18"/>
                <w:szCs w:val="18"/>
              </w:rPr>
            </w:pPr>
            <w:r w:rsidRPr="001F3DB6">
              <w:rPr>
                <w:rFonts w:ascii="Times New Roman" w:hAnsi="Times New Roman"/>
                <w:smallCaps/>
                <w:sz w:val="18"/>
                <w:szCs w:val="18"/>
              </w:rPr>
              <w:t>1</w:t>
            </w:r>
          </w:p>
          <w:p w:rsidR="001F3DB6" w:rsidRPr="001F3DB6" w:rsidRDefault="001F3DB6" w:rsidP="008E7AE0">
            <w:pPr>
              <w:spacing w:after="0" w:line="240" w:lineRule="auto"/>
              <w:rPr>
                <w:rFonts w:ascii="Times New Roman" w:hAnsi="Times New Roman"/>
                <w:smallCaps/>
                <w:sz w:val="18"/>
                <w:szCs w:val="18"/>
              </w:rPr>
            </w:pPr>
          </w:p>
        </w:tc>
        <w:tc>
          <w:tcPr>
            <w:tcW w:w="589" w:type="pct"/>
            <w:shd w:val="clear" w:color="auto" w:fill="FFFFFF"/>
          </w:tcPr>
          <w:p w:rsidR="001F3DB6" w:rsidRPr="001F3DB6" w:rsidRDefault="001F3DB6" w:rsidP="008E7AE0">
            <w:pPr>
              <w:pStyle w:val="gmail-msonospacing"/>
              <w:spacing w:before="0" w:beforeAutospacing="0" w:after="0" w:afterAutospacing="0"/>
              <w:rPr>
                <w:sz w:val="18"/>
                <w:szCs w:val="18"/>
              </w:rPr>
            </w:pPr>
            <w:r w:rsidRPr="001F3DB6">
              <w:rPr>
                <w:sz w:val="18"/>
                <w:szCs w:val="18"/>
              </w:rPr>
              <w:t>3. Podstawowe obszary interwencji</w:t>
            </w:r>
          </w:p>
          <w:p w:rsidR="001F3DB6" w:rsidRPr="001F3DB6" w:rsidRDefault="001F3DB6" w:rsidP="008E7AE0">
            <w:pPr>
              <w:pStyle w:val="gmail-msonospacing"/>
              <w:spacing w:before="0" w:beforeAutospacing="0" w:after="0" w:afterAutospacing="0"/>
              <w:rPr>
                <w:sz w:val="18"/>
                <w:szCs w:val="18"/>
              </w:rPr>
            </w:pPr>
            <w:r w:rsidRPr="001F3DB6">
              <w:rPr>
                <w:sz w:val="18"/>
                <w:szCs w:val="18"/>
              </w:rPr>
              <w:t>s. 62</w:t>
            </w:r>
          </w:p>
          <w:p w:rsidR="001F3DB6" w:rsidRPr="001F3DB6" w:rsidRDefault="001F3DB6" w:rsidP="008E7AE0">
            <w:pPr>
              <w:pStyle w:val="gmail-msonospacing"/>
              <w:spacing w:before="0" w:beforeAutospacing="0" w:after="0" w:afterAutospacing="0"/>
              <w:rPr>
                <w:sz w:val="18"/>
                <w:szCs w:val="18"/>
              </w:rPr>
            </w:pPr>
          </w:p>
          <w:p w:rsidR="001F3DB6" w:rsidRPr="001F3DB6" w:rsidRDefault="001F3DB6" w:rsidP="008E7AE0">
            <w:pPr>
              <w:pStyle w:val="gmail-msonospacing"/>
              <w:spacing w:before="0" w:beforeAutospacing="0" w:after="0" w:afterAutospacing="0"/>
              <w:rPr>
                <w:sz w:val="18"/>
                <w:szCs w:val="18"/>
              </w:rPr>
            </w:pPr>
            <w:r w:rsidRPr="001F3DB6">
              <w:rPr>
                <w:sz w:val="18"/>
                <w:szCs w:val="18"/>
              </w:rPr>
              <w:t>5. System celów operacyjnych i działań</w:t>
            </w:r>
          </w:p>
          <w:p w:rsidR="001F3DB6" w:rsidRPr="001F3DB6" w:rsidRDefault="001F3DB6" w:rsidP="008E7AE0">
            <w:pPr>
              <w:pStyle w:val="gmail-msonospacing"/>
              <w:spacing w:before="0" w:beforeAutospacing="0" w:after="0" w:afterAutospacing="0"/>
              <w:rPr>
                <w:sz w:val="18"/>
                <w:szCs w:val="18"/>
              </w:rPr>
            </w:pPr>
            <w:r w:rsidRPr="001F3DB6">
              <w:rPr>
                <w:sz w:val="18"/>
                <w:szCs w:val="18"/>
              </w:rPr>
              <w:t>s. 71</w:t>
            </w:r>
          </w:p>
        </w:tc>
        <w:tc>
          <w:tcPr>
            <w:tcW w:w="589" w:type="pct"/>
            <w:shd w:val="clear" w:color="auto" w:fill="FFFFFF"/>
          </w:tcPr>
          <w:p w:rsidR="001F3DB6" w:rsidRPr="001F3DB6" w:rsidRDefault="001F3DB6" w:rsidP="008E7AE0">
            <w:pPr>
              <w:pStyle w:val="gmail-msonospacing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 w:rsidRPr="001F3DB6">
              <w:rPr>
                <w:sz w:val="18"/>
                <w:szCs w:val="18"/>
              </w:rPr>
              <w:t>brak</w:t>
            </w:r>
          </w:p>
        </w:tc>
        <w:tc>
          <w:tcPr>
            <w:tcW w:w="572" w:type="pct"/>
            <w:shd w:val="clear" w:color="auto" w:fill="FFFFFF"/>
          </w:tcPr>
          <w:p w:rsidR="001F3DB6" w:rsidRPr="001F3DB6" w:rsidRDefault="001F3DB6" w:rsidP="008E7AE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F3DB6">
              <w:rPr>
                <w:rFonts w:ascii="Times New Roman" w:hAnsi="Times New Roman"/>
                <w:sz w:val="18"/>
                <w:szCs w:val="18"/>
              </w:rPr>
              <w:t>Treść zostałaby opracowana po ewentualnym uwzględni</w:t>
            </w:r>
            <w:r w:rsidR="00FA2A58">
              <w:rPr>
                <w:rFonts w:ascii="Times New Roman" w:hAnsi="Times New Roman"/>
                <w:sz w:val="18"/>
                <w:szCs w:val="18"/>
              </w:rPr>
              <w:t>eniu tej uwagi. Członkowie Suwalskiej Rady Działalności Pożytku Publicznego</w:t>
            </w:r>
            <w:r w:rsidRPr="001F3DB6">
              <w:rPr>
                <w:rFonts w:ascii="Times New Roman" w:hAnsi="Times New Roman"/>
                <w:sz w:val="18"/>
                <w:szCs w:val="18"/>
              </w:rPr>
              <w:t xml:space="preserve"> mogą wesprzeć zespół redakcyjny.</w:t>
            </w:r>
          </w:p>
        </w:tc>
        <w:tc>
          <w:tcPr>
            <w:tcW w:w="1381" w:type="pct"/>
            <w:shd w:val="clear" w:color="auto" w:fill="FFFFFF"/>
          </w:tcPr>
          <w:p w:rsidR="001F3DB6" w:rsidRPr="001F3DB6" w:rsidRDefault="001F3DB6" w:rsidP="008E7AE0">
            <w:pPr>
              <w:pStyle w:val="gmail-msonospacing"/>
              <w:spacing w:before="0" w:beforeAutospacing="0" w:after="0" w:afterAutospacing="0"/>
              <w:rPr>
                <w:sz w:val="18"/>
                <w:szCs w:val="18"/>
              </w:rPr>
            </w:pPr>
            <w:r w:rsidRPr="001F3DB6">
              <w:rPr>
                <w:sz w:val="18"/>
                <w:szCs w:val="18"/>
              </w:rPr>
              <w:t xml:space="preserve">Zdaniem </w:t>
            </w:r>
            <w:r w:rsidR="00FA2A58">
              <w:rPr>
                <w:sz w:val="18"/>
                <w:szCs w:val="18"/>
              </w:rPr>
              <w:t xml:space="preserve">Suwalskiej </w:t>
            </w:r>
            <w:r w:rsidRPr="001F3DB6">
              <w:rPr>
                <w:sz w:val="18"/>
                <w:szCs w:val="18"/>
              </w:rPr>
              <w:t>Rady</w:t>
            </w:r>
            <w:r w:rsidR="00FA2A58">
              <w:rPr>
                <w:sz w:val="18"/>
                <w:szCs w:val="18"/>
              </w:rPr>
              <w:t xml:space="preserve"> Działalności Pożytku Publicznego</w:t>
            </w:r>
            <w:r w:rsidRPr="001F3DB6">
              <w:rPr>
                <w:sz w:val="18"/>
                <w:szCs w:val="18"/>
              </w:rPr>
              <w:t xml:space="preserve">, niniejszy program zarówno w swej diagnozie, jak też w przyjętym systemie celów operacyjnych i działań, pomija kwestię przedsiębiorczości społecznej, która także występuje w naszym mieście. </w:t>
            </w:r>
            <w:r w:rsidRPr="001F3DB6">
              <w:rPr>
                <w:rStyle w:val="gmail-markedcontent"/>
                <w:sz w:val="18"/>
                <w:szCs w:val="18"/>
              </w:rPr>
              <w:t xml:space="preserve">Poza wzmianką na s. 62 brak jest też odniesienia do działalności w obszarze przedsiębiorczości podejmowanej przez organizacje pozarządowe. </w:t>
            </w:r>
          </w:p>
          <w:p w:rsidR="001F3DB6" w:rsidRPr="001F3DB6" w:rsidRDefault="001F3DB6" w:rsidP="008E7AE0">
            <w:pPr>
              <w:pStyle w:val="gmail-msonospacing"/>
              <w:spacing w:before="0" w:beforeAutospacing="0" w:after="0" w:afterAutospacing="0"/>
              <w:rPr>
                <w:sz w:val="18"/>
                <w:szCs w:val="18"/>
              </w:rPr>
            </w:pPr>
            <w:r w:rsidRPr="001F3DB6">
              <w:rPr>
                <w:sz w:val="18"/>
                <w:szCs w:val="18"/>
              </w:rPr>
              <w:t>Przedsiębiorczość społeczna (nazywana również ekonomią społeczną) to sfera aktywności obywatelskiej, która łączy działalność ekonomiczną z działalnością pożytku publicznego, przyczyniając się m.in. do integracji zawodowej i społecznej osób zagrożonych marginalizacją społeczną, tworzenia miejsc pracy oraz rozwoju lokalnego.</w:t>
            </w:r>
          </w:p>
          <w:p w:rsidR="001F3DB6" w:rsidRPr="001F3DB6" w:rsidRDefault="001F3DB6" w:rsidP="008E7AE0">
            <w:pPr>
              <w:pStyle w:val="gmail-msonospacing"/>
              <w:spacing w:before="0" w:beforeAutospacing="0" w:after="0" w:afterAutospacing="0"/>
              <w:rPr>
                <w:rStyle w:val="gmail-markedcontent"/>
                <w:sz w:val="18"/>
                <w:szCs w:val="18"/>
              </w:rPr>
            </w:pPr>
            <w:r w:rsidRPr="001F3DB6">
              <w:rPr>
                <w:rStyle w:val="gmail-markedcontent"/>
                <w:sz w:val="18"/>
                <w:szCs w:val="18"/>
              </w:rPr>
              <w:t xml:space="preserve">Tymczasem w Suwałkach od wielu lat działają </w:t>
            </w:r>
            <w:r w:rsidRPr="001F3DB6">
              <w:rPr>
                <w:sz w:val="18"/>
                <w:szCs w:val="18"/>
              </w:rPr>
              <w:t>podmioty działające w sferze pożytku publicznego (np. stowarzyszenia, fundacje); podmioty sfery gospodarczej utworzone w związku z realizacją celu społecznego (spółki non-profit i  spółdzielnie socjalne).</w:t>
            </w:r>
            <w:r w:rsidRPr="001F3DB6">
              <w:rPr>
                <w:rStyle w:val="gmail-markedcontent"/>
                <w:sz w:val="18"/>
                <w:szCs w:val="18"/>
              </w:rPr>
              <w:t xml:space="preserve"> Tymczasem autorzy Programu na s. 71 wskazują, iż „skuteczna</w:t>
            </w:r>
            <w:r w:rsidRPr="001F3DB6">
              <w:rPr>
                <w:sz w:val="18"/>
                <w:szCs w:val="18"/>
              </w:rPr>
              <w:t xml:space="preserve"> </w:t>
            </w:r>
            <w:r w:rsidRPr="001F3DB6">
              <w:rPr>
                <w:rStyle w:val="gmail-markedcontent"/>
                <w:sz w:val="18"/>
                <w:szCs w:val="18"/>
              </w:rPr>
              <w:t>realizacja polityki społeczno-gospodarczej to zdolność włączania w procesy</w:t>
            </w:r>
            <w:r w:rsidRPr="001F3DB6">
              <w:rPr>
                <w:sz w:val="18"/>
                <w:szCs w:val="18"/>
              </w:rPr>
              <w:t xml:space="preserve"> </w:t>
            </w:r>
            <w:r w:rsidRPr="001F3DB6">
              <w:rPr>
                <w:rStyle w:val="gmail-markedcontent"/>
                <w:sz w:val="18"/>
                <w:szCs w:val="18"/>
              </w:rPr>
              <w:t>rozwojowe jak najszerszych grup społecznych”.</w:t>
            </w:r>
          </w:p>
          <w:p w:rsidR="00EC5939" w:rsidRDefault="001F3DB6" w:rsidP="00EC5939">
            <w:pPr>
              <w:pStyle w:val="gmail-msonospacing"/>
              <w:spacing w:before="0" w:beforeAutospacing="0" w:after="0" w:afterAutospacing="0"/>
              <w:rPr>
                <w:rStyle w:val="gmail-markedcontent"/>
                <w:sz w:val="18"/>
                <w:szCs w:val="18"/>
              </w:rPr>
            </w:pPr>
            <w:r w:rsidRPr="001F3DB6">
              <w:rPr>
                <w:rStyle w:val="gmail-markedcontent"/>
                <w:sz w:val="18"/>
                <w:szCs w:val="18"/>
              </w:rPr>
              <w:t xml:space="preserve">Warto więc uwzględnić w Programie Rozwoju Przedsiębiorczości Miasta Suwałk do 2030 </w:t>
            </w:r>
            <w:proofErr w:type="spellStart"/>
            <w:r w:rsidRPr="001F3DB6">
              <w:rPr>
                <w:rStyle w:val="gmail-markedcontent"/>
                <w:sz w:val="18"/>
                <w:szCs w:val="18"/>
              </w:rPr>
              <w:t>r</w:t>
            </w:r>
            <w:proofErr w:type="spellEnd"/>
            <w:r w:rsidRPr="001F3DB6">
              <w:rPr>
                <w:rStyle w:val="gmail-markedcontent"/>
                <w:sz w:val="18"/>
                <w:szCs w:val="18"/>
              </w:rPr>
              <w:t xml:space="preserve">.  promowanie przedsiębiorczości społecznej poprzez np. upowszechnianie takich form działalności jak spółdzielnie socjalne czy spółki non-profit. </w:t>
            </w:r>
          </w:p>
          <w:p w:rsidR="00FA2A58" w:rsidRPr="001F3DB6" w:rsidRDefault="00FA2A58" w:rsidP="00EC5939">
            <w:pPr>
              <w:pStyle w:val="gmail-msonospacing"/>
              <w:spacing w:before="0" w:beforeAutospacing="0" w:after="0" w:afterAutospacing="0"/>
              <w:rPr>
                <w:sz w:val="18"/>
                <w:szCs w:val="18"/>
              </w:rPr>
            </w:pPr>
          </w:p>
        </w:tc>
        <w:tc>
          <w:tcPr>
            <w:tcW w:w="1272" w:type="pct"/>
            <w:shd w:val="clear" w:color="auto" w:fill="FFFFFF"/>
          </w:tcPr>
          <w:p w:rsidR="001F3DB6" w:rsidRPr="001F3DB6" w:rsidRDefault="001F3DB6" w:rsidP="008E7AE0">
            <w:pPr>
              <w:pStyle w:val="gmail-msonospacing"/>
              <w:spacing w:before="0" w:beforeAutospacing="0" w:after="0" w:afterAutospacing="0"/>
              <w:rPr>
                <w:sz w:val="18"/>
                <w:szCs w:val="18"/>
              </w:rPr>
            </w:pPr>
            <w:r w:rsidRPr="001F3DB6">
              <w:rPr>
                <w:sz w:val="18"/>
                <w:szCs w:val="18"/>
              </w:rPr>
              <w:t>Przedsiębiorczość społeczna jest zagadnieniem głównie polityki społecznej koncentrującej się na wprowadzeniu na rynek pracy osób zagrożonych wykluczeniem społecznym. Te zadania przypisane są ustawowo niektór</w:t>
            </w:r>
            <w:r w:rsidR="00FA2A58">
              <w:rPr>
                <w:sz w:val="18"/>
                <w:szCs w:val="18"/>
              </w:rPr>
              <w:t xml:space="preserve">ym instytucjom wymienionym w Programie Rozwoju Przedsiębiorczości Miasta Suwałk do 2030 </w:t>
            </w:r>
            <w:proofErr w:type="spellStart"/>
            <w:r w:rsidR="00FA2A58">
              <w:rPr>
                <w:sz w:val="18"/>
                <w:szCs w:val="18"/>
              </w:rPr>
              <w:t>r</w:t>
            </w:r>
            <w:proofErr w:type="spellEnd"/>
            <w:r w:rsidR="00FA2A58">
              <w:rPr>
                <w:sz w:val="18"/>
                <w:szCs w:val="18"/>
              </w:rPr>
              <w:t>.</w:t>
            </w:r>
            <w:r w:rsidRPr="001F3DB6">
              <w:rPr>
                <w:sz w:val="18"/>
                <w:szCs w:val="18"/>
              </w:rPr>
              <w:t xml:space="preserve"> (jak Powiatowy Urząd Pracy).</w:t>
            </w:r>
          </w:p>
          <w:p w:rsidR="001F3DB6" w:rsidRPr="001F3DB6" w:rsidRDefault="001F3DB6" w:rsidP="008E7AE0">
            <w:pPr>
              <w:pStyle w:val="gmail-msonospacing"/>
              <w:spacing w:before="0" w:beforeAutospacing="0" w:after="0" w:afterAutospacing="0"/>
              <w:rPr>
                <w:sz w:val="18"/>
                <w:szCs w:val="18"/>
              </w:rPr>
            </w:pPr>
            <w:r w:rsidRPr="001F3DB6">
              <w:rPr>
                <w:sz w:val="18"/>
                <w:szCs w:val="18"/>
              </w:rPr>
              <w:t>W mieście intensywniej zajmuje się tą problematyką z racji prowadzonego projektu Agencja Rozwoju Regionalnego ARES w Suwałkach.</w:t>
            </w:r>
          </w:p>
          <w:p w:rsidR="001F3DB6" w:rsidRPr="009F0568" w:rsidRDefault="001F3DB6" w:rsidP="008E7AE0">
            <w:pPr>
              <w:pStyle w:val="gmail-msonospacing"/>
              <w:spacing w:before="0" w:beforeAutospacing="0" w:after="0" w:afterAutospacing="0"/>
              <w:rPr>
                <w:sz w:val="18"/>
                <w:szCs w:val="18"/>
              </w:rPr>
            </w:pPr>
            <w:r w:rsidRPr="009F0568">
              <w:rPr>
                <w:sz w:val="18"/>
                <w:szCs w:val="18"/>
              </w:rPr>
              <w:t xml:space="preserve">Agencja jest liderem partnerstwa prowadzącego akredytowany od 2020 </w:t>
            </w:r>
            <w:proofErr w:type="spellStart"/>
            <w:r w:rsidRPr="009F0568">
              <w:rPr>
                <w:sz w:val="18"/>
                <w:szCs w:val="18"/>
              </w:rPr>
              <w:t>r</w:t>
            </w:r>
            <w:proofErr w:type="spellEnd"/>
            <w:r w:rsidRPr="009F0568">
              <w:rPr>
                <w:sz w:val="18"/>
                <w:szCs w:val="18"/>
              </w:rPr>
              <w:t>. Ośrodek Wspierania Ekonomii Społecznej. OWES jest głównym podmiotem animującym procesy powstawania spółdzielni socjalnych i innych form działalności gospodarczej określanych ogólnie „ekonomią społeczną”. Jej istotą jest włączanie do realnej gospodarki osób zagrożonych wykluczeniem społecznym.</w:t>
            </w:r>
          </w:p>
          <w:p w:rsidR="001F3DB6" w:rsidRPr="001F3DB6" w:rsidRDefault="001F3DB6" w:rsidP="008E7AE0">
            <w:pPr>
              <w:pStyle w:val="gmail-msonospacing"/>
              <w:spacing w:before="0" w:beforeAutospacing="0" w:after="0" w:afterAutospacing="0"/>
              <w:rPr>
                <w:sz w:val="18"/>
                <w:szCs w:val="18"/>
              </w:rPr>
            </w:pPr>
            <w:r w:rsidRPr="001F3DB6">
              <w:rPr>
                <w:sz w:val="18"/>
                <w:szCs w:val="18"/>
              </w:rPr>
              <w:t>Opis d</w:t>
            </w:r>
            <w:r w:rsidR="00FA2A58">
              <w:rPr>
                <w:sz w:val="18"/>
                <w:szCs w:val="18"/>
              </w:rPr>
              <w:t xml:space="preserve">ziałalności ARES-u w  Programie Rozwoju Przedsiębiorczości Miasta Suwałk do 2030 </w:t>
            </w:r>
            <w:proofErr w:type="spellStart"/>
            <w:r w:rsidR="00FA2A58">
              <w:rPr>
                <w:sz w:val="18"/>
                <w:szCs w:val="18"/>
              </w:rPr>
              <w:t>r</w:t>
            </w:r>
            <w:proofErr w:type="spellEnd"/>
            <w:r w:rsidR="00FA2A58">
              <w:rPr>
                <w:sz w:val="18"/>
                <w:szCs w:val="18"/>
              </w:rPr>
              <w:t>.</w:t>
            </w:r>
            <w:r w:rsidR="00FA2A58" w:rsidRPr="001F3DB6">
              <w:rPr>
                <w:sz w:val="18"/>
                <w:szCs w:val="18"/>
              </w:rPr>
              <w:t xml:space="preserve"> </w:t>
            </w:r>
            <w:r w:rsidR="009F0568">
              <w:rPr>
                <w:sz w:val="18"/>
                <w:szCs w:val="18"/>
              </w:rPr>
              <w:t>został</w:t>
            </w:r>
            <w:r w:rsidRPr="001F3DB6">
              <w:rPr>
                <w:sz w:val="18"/>
                <w:szCs w:val="18"/>
              </w:rPr>
              <w:t xml:space="preserve"> rozszerzony o powyższą informację.</w:t>
            </w:r>
          </w:p>
          <w:p w:rsidR="001F3DB6" w:rsidRPr="001F3DB6" w:rsidRDefault="00760426" w:rsidP="008E7AE0">
            <w:pPr>
              <w:pStyle w:val="gmail-msonospacing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Uzupełniono również c</w:t>
            </w:r>
            <w:r w:rsidR="001F3DB6" w:rsidRPr="001F3DB6">
              <w:rPr>
                <w:sz w:val="18"/>
                <w:szCs w:val="18"/>
              </w:rPr>
              <w:t>ele o podrozdział „Cele horyzontalne”, w których wprost zdefiniowano jako jeden z nich „Przedsiębiorczość odpowiedzial</w:t>
            </w:r>
            <w:r w:rsidR="005C470E">
              <w:rPr>
                <w:sz w:val="18"/>
                <w:szCs w:val="18"/>
              </w:rPr>
              <w:t>na</w:t>
            </w:r>
            <w:r w:rsidR="009F0568">
              <w:rPr>
                <w:sz w:val="18"/>
                <w:szCs w:val="18"/>
              </w:rPr>
              <w:t xml:space="preserve"> społecznie” oraz „Przedsiębiorczość odpowiedzialna środowiskowo”.</w:t>
            </w:r>
            <w:r w:rsidR="001F3DB6" w:rsidRPr="001F3DB6">
              <w:rPr>
                <w:sz w:val="18"/>
                <w:szCs w:val="18"/>
              </w:rPr>
              <w:t xml:space="preserve"> W opisie uwzględniono rolę ekonomii społecznej, jej promocji i wsparcia.</w:t>
            </w:r>
          </w:p>
        </w:tc>
        <w:tc>
          <w:tcPr>
            <w:tcW w:w="440" w:type="pct"/>
            <w:shd w:val="clear" w:color="auto" w:fill="FFFFFF"/>
          </w:tcPr>
          <w:p w:rsidR="001F3DB6" w:rsidRPr="001F3DB6" w:rsidRDefault="001F3DB6" w:rsidP="008E7AE0">
            <w:pPr>
              <w:pStyle w:val="gmail-msonospacing"/>
              <w:spacing w:before="0" w:beforeAutospacing="0" w:after="0" w:afterAutospacing="0"/>
              <w:rPr>
                <w:sz w:val="18"/>
                <w:szCs w:val="18"/>
              </w:rPr>
            </w:pPr>
            <w:r w:rsidRPr="001F3DB6">
              <w:rPr>
                <w:sz w:val="18"/>
                <w:szCs w:val="18"/>
              </w:rPr>
              <w:t>Uwaga uwzględniona.</w:t>
            </w:r>
            <w:bookmarkStart w:id="0" w:name="_GoBack"/>
            <w:bookmarkEnd w:id="0"/>
          </w:p>
        </w:tc>
      </w:tr>
    </w:tbl>
    <w:p w:rsidR="001F3DB6" w:rsidRDefault="001F3DB6" w:rsidP="00EC5939">
      <w:pPr>
        <w:tabs>
          <w:tab w:val="left" w:pos="0"/>
        </w:tabs>
        <w:jc w:val="both"/>
      </w:pPr>
    </w:p>
    <w:sectPr w:rsidR="001F3DB6" w:rsidSect="00FA2A58">
      <w:pgSz w:w="16838" w:h="11906" w:orient="landscape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1F3DB6"/>
    <w:rsid w:val="001B3BDF"/>
    <w:rsid w:val="001F3DB6"/>
    <w:rsid w:val="00414A99"/>
    <w:rsid w:val="005C470E"/>
    <w:rsid w:val="00760426"/>
    <w:rsid w:val="00880FD8"/>
    <w:rsid w:val="008C38D0"/>
    <w:rsid w:val="009320A7"/>
    <w:rsid w:val="009C1A53"/>
    <w:rsid w:val="009F0568"/>
    <w:rsid w:val="00A73ED4"/>
    <w:rsid w:val="00B557C6"/>
    <w:rsid w:val="00EC5939"/>
    <w:rsid w:val="00F359AF"/>
    <w:rsid w:val="00FA2A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73ED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gmail-msonospacing">
    <w:name w:val="gmail-msonospacing"/>
    <w:basedOn w:val="Normalny"/>
    <w:rsid w:val="001F3D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gmail-markedcontent">
    <w:name w:val="gmail-markedcontent"/>
    <w:rsid w:val="001F3DB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2DCB67-85A3-4BED-AE87-7C3F576940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466</Words>
  <Characters>2802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Miejski w Suwałkach</Company>
  <LinksUpToDate>false</LinksUpToDate>
  <CharactersWithSpaces>3262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jszulc</dc:creator>
  <cp:lastModifiedBy>jszulc</cp:lastModifiedBy>
  <cp:revision>10</cp:revision>
  <cp:lastPrinted>2022-10-06T11:35:00Z</cp:lastPrinted>
  <dcterms:created xsi:type="dcterms:W3CDTF">2022-10-05T12:30:00Z</dcterms:created>
  <dcterms:modified xsi:type="dcterms:W3CDTF">2022-10-07T10:29:00Z</dcterms:modified>
</cp:coreProperties>
</file>