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955" w:rsidRPr="00AB2955" w:rsidRDefault="00F21F6E" w:rsidP="00AB2955">
      <w:pPr>
        <w:pStyle w:val="western"/>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B34F6">
        <w:rPr>
          <w:sz w:val="24"/>
          <w:szCs w:val="24"/>
        </w:rPr>
        <w:t xml:space="preserve">           </w:t>
      </w:r>
      <w:r w:rsidR="00AB2955" w:rsidRPr="00AB2955">
        <w:rPr>
          <w:color w:val="000000"/>
          <w:sz w:val="24"/>
          <w:szCs w:val="24"/>
        </w:rPr>
        <w:t>Suwałki, dnia</w:t>
      </w:r>
      <w:r w:rsidR="00A951AB">
        <w:rPr>
          <w:color w:val="000000"/>
          <w:sz w:val="24"/>
          <w:szCs w:val="24"/>
        </w:rPr>
        <w:t xml:space="preserve"> </w:t>
      </w:r>
      <w:r w:rsidR="00B95434">
        <w:rPr>
          <w:color w:val="000000"/>
          <w:sz w:val="24"/>
          <w:szCs w:val="24"/>
        </w:rPr>
        <w:t>30</w:t>
      </w:r>
      <w:r w:rsidR="00EC4AD3">
        <w:rPr>
          <w:color w:val="000000"/>
          <w:sz w:val="24"/>
          <w:szCs w:val="24"/>
        </w:rPr>
        <w:t xml:space="preserve"> </w:t>
      </w:r>
      <w:r w:rsidR="00AE33A2">
        <w:rPr>
          <w:color w:val="000000"/>
          <w:sz w:val="24"/>
          <w:szCs w:val="24"/>
        </w:rPr>
        <w:t>sierpnia</w:t>
      </w:r>
      <w:r w:rsidR="00AB2955" w:rsidRPr="00AB2955">
        <w:rPr>
          <w:color w:val="000000"/>
          <w:sz w:val="24"/>
          <w:szCs w:val="24"/>
        </w:rPr>
        <w:t xml:space="preserve"> 2022 r.</w:t>
      </w:r>
      <w:r w:rsidR="00AB2955" w:rsidRPr="00AB2955">
        <w:rPr>
          <w:color w:val="0000FF"/>
          <w:sz w:val="24"/>
          <w:szCs w:val="24"/>
        </w:rPr>
        <w:t xml:space="preserve"> </w:t>
      </w:r>
    </w:p>
    <w:p w:rsidR="00E4461A" w:rsidRPr="00AB2955" w:rsidRDefault="00AB2955" w:rsidP="00AB2955">
      <w:pPr>
        <w:spacing w:before="100" w:beforeAutospacing="1" w:after="198" w:line="240" w:lineRule="auto"/>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OSGK.6220.</w:t>
      </w:r>
      <w:r w:rsidR="00AE33A2">
        <w:rPr>
          <w:rFonts w:ascii="Times New Roman" w:eastAsia="Times New Roman" w:hAnsi="Times New Roman" w:cs="Times New Roman"/>
          <w:sz w:val="24"/>
          <w:szCs w:val="24"/>
          <w:lang w:eastAsia="pl-PL"/>
        </w:rPr>
        <w:t>47</w:t>
      </w:r>
      <w:r w:rsidRPr="00AB2955">
        <w:rPr>
          <w:rFonts w:ascii="Times New Roman" w:eastAsia="Times New Roman" w:hAnsi="Times New Roman" w:cs="Times New Roman"/>
          <w:sz w:val="24"/>
          <w:szCs w:val="24"/>
          <w:lang w:eastAsia="pl-PL"/>
        </w:rPr>
        <w:t xml:space="preserve">.2022.DK </w:t>
      </w:r>
    </w:p>
    <w:p w:rsidR="00AB2955" w:rsidRP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DECYZJA</w:t>
      </w:r>
    </w:p>
    <w:p w:rsidR="00AB2955" w:rsidRDefault="00AB2955" w:rsidP="00AB2955">
      <w:pPr>
        <w:spacing w:after="0" w:line="240" w:lineRule="auto"/>
        <w:contextualSpacing/>
        <w:jc w:val="center"/>
        <w:rPr>
          <w:rFonts w:ascii="Times New Roman" w:eastAsia="Times New Roman" w:hAnsi="Times New Roman" w:cs="Times New Roman"/>
          <w:b/>
          <w:bCs/>
          <w:sz w:val="24"/>
          <w:szCs w:val="24"/>
          <w:lang w:eastAsia="pl-PL"/>
        </w:rPr>
      </w:pPr>
      <w:r w:rsidRPr="00AB2955">
        <w:rPr>
          <w:rFonts w:ascii="Times New Roman" w:eastAsia="Times New Roman" w:hAnsi="Times New Roman" w:cs="Times New Roman"/>
          <w:b/>
          <w:bCs/>
          <w:sz w:val="24"/>
          <w:szCs w:val="24"/>
          <w:lang w:eastAsia="pl-PL"/>
        </w:rPr>
        <w:t>o środowiskowych uwarunkowaniach</w:t>
      </w:r>
    </w:p>
    <w:p w:rsidR="001E65F4" w:rsidRDefault="001E65F4" w:rsidP="00AB2955">
      <w:pPr>
        <w:spacing w:after="0" w:line="240" w:lineRule="auto"/>
        <w:contextualSpacing/>
        <w:jc w:val="center"/>
        <w:rPr>
          <w:rFonts w:ascii="Times New Roman" w:eastAsia="Times New Roman" w:hAnsi="Times New Roman" w:cs="Times New Roman"/>
          <w:sz w:val="24"/>
          <w:szCs w:val="24"/>
          <w:lang w:eastAsia="pl-PL"/>
        </w:rPr>
      </w:pPr>
    </w:p>
    <w:p w:rsidR="00AB2955" w:rsidRP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p>
    <w:p w:rsidR="00280860" w:rsidRDefault="00AB2955" w:rsidP="00280860">
      <w:pPr>
        <w:pStyle w:val="NormalnyWeb"/>
        <w:spacing w:before="0" w:beforeAutospacing="0" w:after="0"/>
        <w:contextualSpacing/>
        <w:jc w:val="both"/>
      </w:pPr>
      <w:r>
        <w:rPr>
          <w:color w:val="000000"/>
        </w:rPr>
        <w:tab/>
      </w:r>
      <w:r w:rsidRPr="00AB2955">
        <w:rPr>
          <w:color w:val="000000"/>
        </w:rPr>
        <w:t xml:space="preserve">Na podstawie art. 71 ust. 1 i ust. 2 pkt 2, art. </w:t>
      </w:r>
      <w:r w:rsidR="00860CA1">
        <w:rPr>
          <w:color w:val="000000"/>
        </w:rPr>
        <w:t>75 ust. 1 pkt 4, art. 84 ust. 1</w:t>
      </w:r>
      <w:r w:rsidR="00280860">
        <w:rPr>
          <w:color w:val="000000"/>
        </w:rPr>
        <w:t xml:space="preserve"> i 1a</w:t>
      </w:r>
      <w:r w:rsidRPr="00AB2955">
        <w:rPr>
          <w:color w:val="000000"/>
        </w:rPr>
        <w:t xml:space="preserve">, art. 85 ust. 1, ust. 2 pkt 2 i ust. 3 ustawy z dnia 3 października 2008 r. o udostępnieniu informacji </w:t>
      </w:r>
      <w:r w:rsidR="00611F54">
        <w:rPr>
          <w:color w:val="000000"/>
        </w:rPr>
        <w:t xml:space="preserve">            </w:t>
      </w:r>
      <w:r w:rsidRPr="00AB2955">
        <w:rPr>
          <w:color w:val="000000"/>
        </w:rPr>
        <w:t xml:space="preserve">o środowisku i jego ochronie, udziale społeczeństwa w ochronie środowiska oraz o ocenach oddziaływania na środowisko (t.j. Dz. U. z </w:t>
      </w:r>
      <w:r w:rsidRPr="00C60EBE">
        <w:rPr>
          <w:color w:val="000000"/>
        </w:rPr>
        <w:t>202</w:t>
      </w:r>
      <w:r w:rsidR="00AE33A2">
        <w:rPr>
          <w:color w:val="000000"/>
        </w:rPr>
        <w:t>2</w:t>
      </w:r>
      <w:r w:rsidRPr="00C60EBE">
        <w:rPr>
          <w:color w:val="000000"/>
        </w:rPr>
        <w:t xml:space="preserve"> r., poz. </w:t>
      </w:r>
      <w:r w:rsidR="00AE33A2">
        <w:rPr>
          <w:color w:val="000000"/>
        </w:rPr>
        <w:t>1029</w:t>
      </w:r>
      <w:r w:rsidRPr="00C60EBE">
        <w:rPr>
          <w:color w:val="000000"/>
        </w:rPr>
        <w:t>), art. 104 ustawy z dnia</w:t>
      </w:r>
      <w:r w:rsidR="002927BC">
        <w:rPr>
          <w:color w:val="000000"/>
        </w:rPr>
        <w:t xml:space="preserve">                     </w:t>
      </w:r>
      <w:r w:rsidRPr="00C60EBE">
        <w:rPr>
          <w:color w:val="000000"/>
        </w:rPr>
        <w:t xml:space="preserve"> 14 czerwca 1960 r. Kodeks postępowania administracyjnego (t.j. Dz. U. z 202</w:t>
      </w:r>
      <w:r w:rsidR="001135CE">
        <w:rPr>
          <w:color w:val="000000"/>
        </w:rPr>
        <w:t>1</w:t>
      </w:r>
      <w:r w:rsidRPr="00C60EBE">
        <w:rPr>
          <w:color w:val="000000"/>
        </w:rPr>
        <w:t xml:space="preserve"> r. poz. 735 ze zm.) oraz §3 ust. 1 pkt </w:t>
      </w:r>
      <w:r w:rsidR="00AE33A2">
        <w:rPr>
          <w:color w:val="000000"/>
        </w:rPr>
        <w:t>58b</w:t>
      </w:r>
      <w:r w:rsidRPr="00C60EBE">
        <w:rPr>
          <w:color w:val="000000"/>
        </w:rPr>
        <w:t xml:space="preserve"> rozporządzenia Rady Ministrów z dnia 26 września 2019 r.</w:t>
      </w:r>
      <w:r w:rsidR="002927BC">
        <w:rPr>
          <w:color w:val="000000"/>
        </w:rPr>
        <w:t xml:space="preserve">                        </w:t>
      </w:r>
      <w:r w:rsidR="00611F54" w:rsidRPr="00C60EBE">
        <w:rPr>
          <w:color w:val="000000"/>
        </w:rPr>
        <w:t xml:space="preserve"> </w:t>
      </w:r>
      <w:r w:rsidRPr="00C60EBE">
        <w:rPr>
          <w:color w:val="000000"/>
        </w:rPr>
        <w:t>w sprawie przedsięwzięć mogących znacząco oddziaływać na środowisko (Dz. U.</w:t>
      </w:r>
      <w:r w:rsidR="007A537F" w:rsidRPr="00C60EBE">
        <w:rPr>
          <w:color w:val="000000"/>
        </w:rPr>
        <w:t xml:space="preserve"> </w:t>
      </w:r>
      <w:r w:rsidRPr="00C60EBE">
        <w:rPr>
          <w:color w:val="000000"/>
        </w:rPr>
        <w:t xml:space="preserve">z 2019 r. poz. 1839), </w:t>
      </w:r>
      <w:r w:rsidRPr="00C60EBE">
        <w:t xml:space="preserve">po rozpatrzeniu wniosku </w:t>
      </w:r>
      <w:r w:rsidR="008D377B">
        <w:t>Aresztu Śledczego w Suwałkach, ul. Wojska Polskiego 29, 16-400 Suwałki</w:t>
      </w:r>
      <w:r w:rsidR="008D377B" w:rsidRPr="004E3C24">
        <w:t xml:space="preserve">, w sprawie wydania decyzji o środowiskowych uwarunkowaniach dla przedsięwzięcia polegającego na </w:t>
      </w:r>
      <w:r w:rsidR="008D377B" w:rsidRPr="004E3C24">
        <w:rPr>
          <w:rFonts w:eastAsia="Arial Unicode MS"/>
          <w:kern w:val="2"/>
        </w:rPr>
        <w:t xml:space="preserve">budowie </w:t>
      </w:r>
      <w:r w:rsidR="008D377B">
        <w:rPr>
          <w:rFonts w:eastAsia="Arial Unicode MS"/>
          <w:kern w:val="2"/>
        </w:rPr>
        <w:t xml:space="preserve">pawilonu zakwaterowania osadzonych, przebudowie dachu budynku bramy wjazdowej, rozbudowie budynku kuchni oraz wykonanie infrastruktury towarzyszącej:  ogrodzeń zewnętrznych i wewnętrznych, placów spacerowych, 4 parkingów samochodów osobowych </w:t>
      </w:r>
      <w:r w:rsidR="008D377B">
        <w:t>(28+15+41+34 m.p.),</w:t>
      </w:r>
      <w:r w:rsidR="008D377B">
        <w:rPr>
          <w:rFonts w:eastAsia="Arial Unicode MS"/>
          <w:kern w:val="2"/>
        </w:rPr>
        <w:t xml:space="preserve"> wykonanie utwardzeń, dojść                   i dojazdów wraz z placami manewrowymi, budowę przyłącza telekomunikacyjnego, budowę zewnętrznych instalacji: przesyłu pary technologicznej, kanalizacji sanitarnej (grawitacyjnej              i tłocznej z przepompownią ścieków), kanalizacji deszczowej ze zbiornikiem na wody opadowe, wodociągowej, teletechnicznej i oświetleniowej oraz zewnętrznej doziemnej instalacji energetycznej) na terenie </w:t>
      </w:r>
      <w:r w:rsidR="008D377B">
        <w:t>Aresztu Śledczego w Suwałkach – działka o nr ewidencyjnym 32965/6</w:t>
      </w:r>
    </w:p>
    <w:p w:rsidR="00280860" w:rsidRPr="009E696E" w:rsidRDefault="00280860" w:rsidP="00280860">
      <w:pPr>
        <w:pStyle w:val="NormalnyWeb"/>
        <w:spacing w:before="0" w:beforeAutospacing="0" w:after="0"/>
        <w:contextualSpacing/>
        <w:jc w:val="both"/>
      </w:pPr>
    </w:p>
    <w:p w:rsidR="008D377B" w:rsidRPr="00280860" w:rsidRDefault="00280860" w:rsidP="00280860">
      <w:pPr>
        <w:pStyle w:val="Akapitzlist"/>
        <w:numPr>
          <w:ilvl w:val="0"/>
          <w:numId w:val="10"/>
        </w:numPr>
        <w:jc w:val="both"/>
        <w:rPr>
          <w:rFonts w:ascii="Times New Roman" w:eastAsia="Times New Roman" w:hAnsi="Times New Roman" w:cs="Times New Roman"/>
          <w:b/>
          <w:bCs/>
          <w:sz w:val="24"/>
          <w:szCs w:val="24"/>
          <w:lang w:eastAsia="pl-PL"/>
        </w:rPr>
      </w:pPr>
      <w:r w:rsidRPr="00280860">
        <w:rPr>
          <w:rFonts w:ascii="Times New Roman" w:eastAsia="Times New Roman" w:hAnsi="Times New Roman" w:cs="Times New Roman"/>
          <w:b/>
          <w:bCs/>
          <w:sz w:val="24"/>
          <w:szCs w:val="24"/>
          <w:lang w:eastAsia="pl-PL"/>
        </w:rPr>
        <w:t>stwierdzam</w:t>
      </w:r>
      <w:r w:rsidRPr="00280860">
        <w:rPr>
          <w:rFonts w:ascii="Times New Roman" w:hAnsi="Times New Roman" w:cs="Times New Roman"/>
          <w:b/>
          <w:color w:val="000000"/>
          <w:sz w:val="24"/>
          <w:szCs w:val="24"/>
        </w:rPr>
        <w:t xml:space="preserve"> </w:t>
      </w:r>
      <w:r w:rsidR="00AB2955" w:rsidRPr="00280860">
        <w:rPr>
          <w:rFonts w:ascii="Times New Roman" w:hAnsi="Times New Roman" w:cs="Times New Roman"/>
          <w:b/>
          <w:color w:val="000000"/>
          <w:sz w:val="24"/>
          <w:szCs w:val="24"/>
        </w:rPr>
        <w:t>brak obowiązku przeprowadzenia oc</w:t>
      </w:r>
      <w:r w:rsidR="0040519E" w:rsidRPr="00280860">
        <w:rPr>
          <w:rFonts w:ascii="Times New Roman" w:hAnsi="Times New Roman" w:cs="Times New Roman"/>
          <w:b/>
          <w:color w:val="000000"/>
          <w:sz w:val="24"/>
          <w:szCs w:val="24"/>
        </w:rPr>
        <w:t xml:space="preserve">eny oddziaływania na środowisko </w:t>
      </w:r>
      <w:r w:rsidR="00AB2955" w:rsidRPr="00280860">
        <w:rPr>
          <w:rFonts w:ascii="Times New Roman" w:hAnsi="Times New Roman" w:cs="Times New Roman"/>
          <w:b/>
          <w:color w:val="000000"/>
          <w:sz w:val="24"/>
          <w:szCs w:val="24"/>
        </w:rPr>
        <w:t xml:space="preserve">dla przedsięwzięcia polegającego </w:t>
      </w:r>
      <w:r w:rsidR="00AE33A2" w:rsidRPr="00280860">
        <w:rPr>
          <w:rFonts w:ascii="Times New Roman" w:hAnsi="Times New Roman" w:cs="Times New Roman"/>
          <w:b/>
          <w:color w:val="000000"/>
          <w:sz w:val="24"/>
          <w:szCs w:val="24"/>
        </w:rPr>
        <w:t xml:space="preserve">na </w:t>
      </w:r>
      <w:r w:rsidR="008D377B" w:rsidRPr="00280860">
        <w:rPr>
          <w:rFonts w:ascii="Times New Roman" w:eastAsia="Arial Unicode MS" w:hAnsi="Times New Roman" w:cs="Times New Roman"/>
          <w:b/>
          <w:kern w:val="2"/>
          <w:sz w:val="24"/>
          <w:szCs w:val="24"/>
        </w:rPr>
        <w:t xml:space="preserve">budowie pawilonu zakwaterowania osadzonych, przebudowie dachu budynku bramy wjazdowej, rozbudowie budynku kuchni oraz wykonanie infrastruktury towarzyszącej:  ogrodzeń zewnętrznych i wewnętrznych, placów spacerowych, 4 parkingów samochodów osobowych </w:t>
      </w:r>
      <w:r w:rsidR="008D377B" w:rsidRPr="00280860">
        <w:rPr>
          <w:rFonts w:ascii="Times New Roman" w:hAnsi="Times New Roman" w:cs="Times New Roman"/>
          <w:b/>
          <w:sz w:val="24"/>
          <w:szCs w:val="24"/>
        </w:rPr>
        <w:t>(28+15+41+34 m.p.),</w:t>
      </w:r>
      <w:r w:rsidR="008D377B" w:rsidRPr="00280860">
        <w:rPr>
          <w:rFonts w:ascii="Times New Roman" w:eastAsia="Arial Unicode MS" w:hAnsi="Times New Roman" w:cs="Times New Roman"/>
          <w:b/>
          <w:kern w:val="2"/>
          <w:sz w:val="24"/>
          <w:szCs w:val="24"/>
        </w:rPr>
        <w:t xml:space="preserve"> wykonanie utwardzeń, dojść</w:t>
      </w:r>
      <w:r w:rsidR="002927BC">
        <w:rPr>
          <w:rFonts w:ascii="Times New Roman" w:eastAsia="Arial Unicode MS" w:hAnsi="Times New Roman" w:cs="Times New Roman"/>
          <w:b/>
          <w:kern w:val="2"/>
          <w:sz w:val="24"/>
          <w:szCs w:val="24"/>
        </w:rPr>
        <w:t xml:space="preserve">                    </w:t>
      </w:r>
      <w:r w:rsidR="008D377B" w:rsidRPr="00280860">
        <w:rPr>
          <w:rFonts w:ascii="Times New Roman" w:eastAsia="Arial Unicode MS" w:hAnsi="Times New Roman" w:cs="Times New Roman"/>
          <w:b/>
          <w:kern w:val="2"/>
          <w:sz w:val="24"/>
          <w:szCs w:val="24"/>
        </w:rPr>
        <w:t xml:space="preserve"> i dojazdów wraz z placami manewrowymi, budowę przyłącza telekomunikacyjnego, budowę zewnętrznych instalacji: przesyłu pary technologicznej, kanalizacji sanitarnej (grawitacyjnej</w:t>
      </w:r>
      <w:r w:rsidR="004B5964" w:rsidRPr="00280860">
        <w:rPr>
          <w:rFonts w:ascii="Times New Roman" w:eastAsia="Arial Unicode MS" w:hAnsi="Times New Roman" w:cs="Times New Roman"/>
          <w:b/>
          <w:kern w:val="2"/>
          <w:sz w:val="24"/>
          <w:szCs w:val="24"/>
        </w:rPr>
        <w:t xml:space="preserve"> </w:t>
      </w:r>
      <w:r w:rsidR="008D377B" w:rsidRPr="00280860">
        <w:rPr>
          <w:rFonts w:ascii="Times New Roman" w:eastAsia="Arial Unicode MS" w:hAnsi="Times New Roman" w:cs="Times New Roman"/>
          <w:b/>
          <w:kern w:val="2"/>
          <w:sz w:val="24"/>
          <w:szCs w:val="24"/>
        </w:rPr>
        <w:t xml:space="preserve">i tłocznej z przepompownią ścieków), kanalizacji deszczowej ze zbiornikiem na wody opadowe, wodociągowej, teletechnicznej i oświetleniowej oraz zewnętrznej doziemnej instalacji energetycznej) na terenie </w:t>
      </w:r>
      <w:r w:rsidR="008D377B" w:rsidRPr="00280860">
        <w:rPr>
          <w:rFonts w:ascii="Times New Roman" w:hAnsi="Times New Roman" w:cs="Times New Roman"/>
          <w:b/>
          <w:sz w:val="24"/>
          <w:szCs w:val="24"/>
        </w:rPr>
        <w:t xml:space="preserve">Aresztu Śledczego w Suwałkach – działka </w:t>
      </w:r>
      <w:r w:rsidR="002927BC">
        <w:rPr>
          <w:rFonts w:ascii="Times New Roman" w:hAnsi="Times New Roman" w:cs="Times New Roman"/>
          <w:b/>
          <w:sz w:val="24"/>
          <w:szCs w:val="24"/>
        </w:rPr>
        <w:t xml:space="preserve">                 </w:t>
      </w:r>
      <w:r w:rsidR="008D377B" w:rsidRPr="00280860">
        <w:rPr>
          <w:rFonts w:ascii="Times New Roman" w:hAnsi="Times New Roman" w:cs="Times New Roman"/>
          <w:b/>
          <w:sz w:val="24"/>
          <w:szCs w:val="24"/>
        </w:rPr>
        <w:t>o nr ewidencyjnym 32965/6</w:t>
      </w:r>
    </w:p>
    <w:p w:rsidR="00280860" w:rsidRPr="00691647" w:rsidRDefault="00280860" w:rsidP="00280860">
      <w:pPr>
        <w:pStyle w:val="NormalnyWeb"/>
        <w:numPr>
          <w:ilvl w:val="0"/>
          <w:numId w:val="10"/>
        </w:numPr>
        <w:tabs>
          <w:tab w:val="left" w:pos="284"/>
        </w:tabs>
        <w:spacing w:before="0" w:beforeAutospacing="0" w:after="0"/>
        <w:contextualSpacing/>
        <w:jc w:val="both"/>
        <w:rPr>
          <w:b/>
        </w:rPr>
      </w:pPr>
      <w:r w:rsidRPr="00280860">
        <w:rPr>
          <w:b/>
          <w:bCs/>
          <w:color w:val="000000"/>
        </w:rPr>
        <w:t xml:space="preserve">Nakładam </w:t>
      </w:r>
      <w:r w:rsidRPr="00280860">
        <w:rPr>
          <w:b/>
          <w:color w:val="000000"/>
        </w:rPr>
        <w:t>następujące warunki i wymagania określone przez Dyrektora</w:t>
      </w:r>
      <w:r w:rsidRPr="006B5E1B">
        <w:rPr>
          <w:b/>
          <w:color w:val="000000"/>
        </w:rPr>
        <w:t xml:space="preserve"> Zarządu Zlewni w Augustowie </w:t>
      </w:r>
      <w:r w:rsidRPr="006B5E1B">
        <w:rPr>
          <w:b/>
          <w:color w:val="000000"/>
          <w:shd w:val="clear" w:color="auto" w:fill="FFFFFF"/>
        </w:rPr>
        <w:t>Państwowe Gospodarstwo Wodne Wody Polskie</w:t>
      </w:r>
      <w:r w:rsidRPr="006B5E1B">
        <w:rPr>
          <w:b/>
          <w:color w:val="000000"/>
        </w:rPr>
        <w:t>:</w:t>
      </w:r>
    </w:p>
    <w:p w:rsidR="00651211" w:rsidRPr="00691647" w:rsidRDefault="00651211" w:rsidP="00651211">
      <w:pPr>
        <w:pStyle w:val="NormalnyWeb"/>
        <w:tabs>
          <w:tab w:val="left" w:pos="284"/>
        </w:tabs>
        <w:spacing w:before="0" w:beforeAutospacing="0" w:after="0"/>
        <w:ind w:left="720"/>
        <w:contextualSpacing/>
        <w:jc w:val="both"/>
        <w:rPr>
          <w:b/>
        </w:rPr>
      </w:pPr>
    </w:p>
    <w:p w:rsidR="00651211" w:rsidRDefault="00651211" w:rsidP="00651211">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1. Podczas prowadzenia prac budowlanych stosować sprzęt sprawny technicznie, </w:t>
      </w:r>
      <w:r>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 xml:space="preserve">w prawidłowy sposób eksploatowany i konserwowany, który po zakończeniu pracy lub </w:t>
      </w:r>
      <w:r>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w przypadku awarii odprowadzać należy na miejsce postoju o szczelnej nawierzchni uniemożliwiającej przedostanie się zanieczyszczeń ropopochodnych do środowiska gruntowo-wodnego. Plac budowy zaopatrzyć w sorbenty na wypadek wycieku substancji ropopochodnych.</w:t>
      </w:r>
    </w:p>
    <w:p w:rsidR="00651211" w:rsidRPr="00AB2955" w:rsidRDefault="00651211" w:rsidP="00651211">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lastRenderedPageBreak/>
        <w:t>2. Miejsca obsługi maszyn roboczych oraz miejsca przechowywania materiałów do budowy, zabezpieczyć materiałami izolacyjnymi przed potencjalnymi zanieczyszczeniami.</w:t>
      </w:r>
    </w:p>
    <w:p w:rsidR="00651211" w:rsidRPr="00AB2955" w:rsidRDefault="00651211" w:rsidP="00651211">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AB2955">
        <w:rPr>
          <w:rFonts w:ascii="Times New Roman" w:eastAsia="Times New Roman" w:hAnsi="Times New Roman" w:cs="Times New Roman"/>
          <w:sz w:val="24"/>
          <w:szCs w:val="24"/>
          <w:lang w:eastAsia="pl-PL"/>
        </w:rPr>
        <w:t>. Prace organizować w sposób zapobiegający lub minimalizujący ilość powstających odpadów. Powstające odpady segregować i składować w wydzielonych miejscach, w odpowiednich pojemnikach oraz zapewniać ich regularny odbiór przez upoważnione podmioty.</w:t>
      </w:r>
    </w:p>
    <w:p w:rsidR="00651211" w:rsidRPr="00AB2955" w:rsidRDefault="00651211" w:rsidP="00651211">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AB2955">
        <w:rPr>
          <w:rFonts w:ascii="Times New Roman" w:eastAsia="Times New Roman" w:hAnsi="Times New Roman" w:cs="Times New Roman"/>
          <w:sz w:val="24"/>
          <w:szCs w:val="24"/>
          <w:lang w:eastAsia="pl-PL"/>
        </w:rPr>
        <w:t>. Zaplecze budowy wyposażyć w sanitariaty, regularnie opróżniane przez uprawnione do tego podmioty.</w:t>
      </w:r>
    </w:p>
    <w:p w:rsidR="00651211" w:rsidRDefault="00651211" w:rsidP="00651211">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Pr="00AB295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Masy ziemne pochodzące z wykopów w pierwszej kolejności wykorzystać w obrębie terenu własności Inwestora.</w:t>
      </w:r>
    </w:p>
    <w:p w:rsidR="00651211" w:rsidRDefault="00651211" w:rsidP="00651211">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r w:rsidRPr="00AB2955">
        <w:rPr>
          <w:rFonts w:ascii="Times New Roman" w:eastAsia="Times New Roman" w:hAnsi="Times New Roman" w:cs="Times New Roman"/>
          <w:sz w:val="24"/>
          <w:szCs w:val="24"/>
          <w:lang w:eastAsia="pl-PL"/>
        </w:rPr>
        <w:t>Zaprojektować system odprowadzania wód opadowych i roztopowych z nawierzchni utwardzonych z uwzględnieniem ochrony wód podziemnych i powierzchniowych</w:t>
      </w:r>
      <w:r>
        <w:rPr>
          <w:rFonts w:ascii="Times New Roman" w:eastAsia="Times New Roman" w:hAnsi="Times New Roman" w:cs="Times New Roman"/>
          <w:sz w:val="24"/>
          <w:szCs w:val="24"/>
          <w:lang w:eastAsia="pl-PL"/>
        </w:rPr>
        <w:t>, wyposażony w odpowiednie urządzenia oczyszczające.</w:t>
      </w:r>
    </w:p>
    <w:p w:rsidR="00280860" w:rsidRPr="008D377B" w:rsidRDefault="00280860" w:rsidP="00651211">
      <w:pPr>
        <w:pStyle w:val="NormalnyWeb"/>
        <w:spacing w:before="0" w:beforeAutospacing="0" w:after="0"/>
        <w:contextualSpacing/>
        <w:jc w:val="both"/>
        <w:rPr>
          <w:b/>
        </w:rPr>
      </w:pPr>
    </w:p>
    <w:p w:rsidR="00AB2955" w:rsidRPr="00AB2955" w:rsidRDefault="00AB2955" w:rsidP="00651211">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UZASADNIENIE</w:t>
      </w:r>
    </w:p>
    <w:p w:rsidR="00B537FD" w:rsidRPr="00F44281" w:rsidRDefault="00AB2955" w:rsidP="00651211">
      <w:pPr>
        <w:pStyle w:val="NormalnyWeb"/>
        <w:spacing w:before="0" w:beforeAutospacing="0" w:after="0"/>
        <w:contextualSpacing/>
        <w:jc w:val="both"/>
      </w:pPr>
      <w:r>
        <w:rPr>
          <w:color w:val="000000"/>
        </w:rPr>
        <w:tab/>
      </w:r>
      <w:r w:rsidR="004B5964" w:rsidRPr="004B5964">
        <w:t>Areszt Śledczy w Suwałkach, ul. Wojska Polskiego 29, 16-400 Suwałki</w:t>
      </w:r>
      <w:r w:rsidRPr="004B5964">
        <w:rPr>
          <w:color w:val="000000"/>
        </w:rPr>
        <w:t xml:space="preserve">, </w:t>
      </w:r>
      <w:r w:rsidRPr="004B5964">
        <w:t xml:space="preserve">wystąpił do tut. Organu z wnioskiem </w:t>
      </w:r>
      <w:r w:rsidRPr="004B5964">
        <w:rPr>
          <w:color w:val="000000"/>
        </w:rPr>
        <w:t>w sprawie wydania decyzji</w:t>
      </w:r>
      <w:r w:rsidRPr="00AB2955">
        <w:rPr>
          <w:color w:val="000000"/>
        </w:rPr>
        <w:t xml:space="preserve"> o środowiskowych uwarunkowaniach dla przedsięwzięcia polegającego </w:t>
      </w:r>
      <w:r w:rsidR="00B537FD">
        <w:t>na</w:t>
      </w:r>
      <w:r w:rsidR="00B537FD" w:rsidRPr="004E3C24">
        <w:t xml:space="preserve"> </w:t>
      </w:r>
      <w:r w:rsidR="00B537FD" w:rsidRPr="004E3C24">
        <w:rPr>
          <w:rFonts w:eastAsia="Arial Unicode MS"/>
          <w:kern w:val="2"/>
        </w:rPr>
        <w:t xml:space="preserve">budowie </w:t>
      </w:r>
      <w:r w:rsidR="00B537FD">
        <w:rPr>
          <w:rFonts w:eastAsia="Arial Unicode MS"/>
          <w:kern w:val="2"/>
        </w:rPr>
        <w:t xml:space="preserve">pawilonu zakwaterowania osadzonych, przebudowie dachu budynku bramy wjazdowej, rozbudowie budynku kuchni oraz wykonanie infrastruktury towarzyszącej:  ogrodzeń zewnętrznych i wewnętrznych, placów spacerowych, 4 parkingów samochodów osobowych </w:t>
      </w:r>
      <w:r w:rsidR="00B537FD">
        <w:t>(28+15+41+34 m.p.),</w:t>
      </w:r>
      <w:r w:rsidR="00B537FD">
        <w:rPr>
          <w:rFonts w:eastAsia="Arial Unicode MS"/>
          <w:kern w:val="2"/>
        </w:rPr>
        <w:t xml:space="preserve"> wykonanie utwardzeń, dojść                   i dojazdów wraz z placami manewrowymi, budowę przyłącza telekomunikacyjnego, budowę zewnętrznych instalacji: przesyłu pary technologicznej, kanalizacji sanitarnej (grawitacyjnej              i tłocznej z przepompownią ścieków), kanalizacji deszczowej ze zbiornikiem na wody opadowe, wodociągowej, teletechnicznej i oświetleniowej oraz zewnętrznej doziemnej instalacji energetycznej) na terenie </w:t>
      </w:r>
      <w:r w:rsidR="00B537FD">
        <w:t>Aresztu Śledczego w Suwałkach – działka o nr ewidencyjnym 32965/6.</w:t>
      </w:r>
    </w:p>
    <w:p w:rsidR="008F6D82" w:rsidRPr="00A250A2" w:rsidRDefault="00B537FD" w:rsidP="00A250A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92E35" w:rsidRPr="00422EBF">
        <w:rPr>
          <w:rFonts w:ascii="Times New Roman" w:hAnsi="Times New Roman" w:cs="Times New Roman"/>
          <w:sz w:val="24"/>
          <w:szCs w:val="24"/>
        </w:rPr>
        <w:t xml:space="preserve">Do wniosku dołączono Kartę informacyjną przedsięwzięcia, poświadczoną przez właściwy organ kopię mapy ewidencyjnej w postaci papierowej lub elektronicznej obejmującej przewidywany teren, na którym będzie realizowane przedsięwzięcie oraz obejmującej przewidywany obszar, o którym mowa w art. 74 ust. 3a zdanie drugie ustawy ooś </w:t>
      </w:r>
      <w:r w:rsidR="00E92E35" w:rsidRPr="00A250A2">
        <w:rPr>
          <w:rFonts w:ascii="Times New Roman" w:hAnsi="Times New Roman" w:cs="Times New Roman"/>
          <w:sz w:val="24"/>
          <w:szCs w:val="24"/>
        </w:rPr>
        <w:t>tj. obszar, na który będzie oddziaływać przedsięwzięcie w wariancie zaproponowanym przez wnioskodawcę, mapę w postaci papierowej oraz elektronicznej, w skali zapewniającej czytelność przedstawionych danych z zaznaczonym przewidywanym terenem, na którym będzie realizowane przedsięwzięcie, oraz z zaznaczonym przewidywanym obszarem o którym mowa w art. 74 ust. 3a zdanie drugie ustawy ooś.</w:t>
      </w:r>
    </w:p>
    <w:p w:rsidR="00AB2955" w:rsidRPr="00A250A2" w:rsidRDefault="008F6D82" w:rsidP="00A250A2">
      <w:pPr>
        <w:spacing w:after="0" w:line="240" w:lineRule="auto"/>
        <w:contextualSpacing/>
        <w:jc w:val="both"/>
        <w:rPr>
          <w:rFonts w:ascii="Times New Roman" w:hAnsi="Times New Roman" w:cs="Times New Roman"/>
          <w:sz w:val="24"/>
          <w:szCs w:val="24"/>
        </w:rPr>
      </w:pPr>
      <w:r w:rsidRPr="00A250A2">
        <w:rPr>
          <w:rFonts w:ascii="Times New Roman" w:eastAsia="Times New Roman" w:hAnsi="Times New Roman" w:cs="Times New Roman"/>
          <w:sz w:val="24"/>
          <w:szCs w:val="24"/>
          <w:lang w:eastAsia="pl-PL"/>
        </w:rPr>
        <w:tab/>
      </w:r>
      <w:r w:rsidR="00AB2955" w:rsidRPr="00A250A2">
        <w:rPr>
          <w:rFonts w:ascii="Times New Roman" w:eastAsia="Times New Roman" w:hAnsi="Times New Roman" w:cs="Times New Roman"/>
          <w:sz w:val="24"/>
          <w:szCs w:val="24"/>
          <w:lang w:eastAsia="pl-PL"/>
        </w:rPr>
        <w:t xml:space="preserve">Planowane przedsięwzięcie wymienione w rozporządzeniu Rady Ministrów z dnia </w:t>
      </w:r>
      <w:r w:rsidR="00AB2955" w:rsidRPr="00A250A2">
        <w:rPr>
          <w:rFonts w:ascii="Times New Roman" w:eastAsia="Times New Roman" w:hAnsi="Times New Roman" w:cs="Times New Roman"/>
          <w:color w:val="000000"/>
          <w:sz w:val="24"/>
          <w:szCs w:val="24"/>
          <w:lang w:eastAsia="pl-PL"/>
        </w:rPr>
        <w:t>26 września 2019 r. w sprawie przedsięwzięć mogących znacząco oddziaływać na środowisko (Dz. U. z 2019 r. poz. 1839</w:t>
      </w:r>
      <w:r w:rsidR="00AB2955" w:rsidRPr="00A250A2">
        <w:rPr>
          <w:rFonts w:ascii="Times New Roman" w:eastAsia="Times New Roman" w:hAnsi="Times New Roman" w:cs="Times New Roman"/>
          <w:sz w:val="24"/>
          <w:szCs w:val="24"/>
          <w:lang w:eastAsia="pl-PL"/>
        </w:rPr>
        <w:t xml:space="preserve">, §3 ust. 1 pkt. </w:t>
      </w:r>
      <w:r w:rsidR="00C60EBE" w:rsidRPr="00A250A2">
        <w:rPr>
          <w:rFonts w:ascii="Times New Roman" w:hAnsi="Times New Roman" w:cs="Times New Roman"/>
          <w:color w:val="000000" w:themeColor="text1"/>
          <w:sz w:val="24"/>
          <w:szCs w:val="24"/>
        </w:rPr>
        <w:t xml:space="preserve">pkt </w:t>
      </w:r>
      <w:r w:rsidR="00B537FD" w:rsidRPr="00A250A2">
        <w:rPr>
          <w:rFonts w:ascii="Times New Roman" w:hAnsi="Times New Roman" w:cs="Times New Roman"/>
          <w:color w:val="000000" w:themeColor="text1"/>
          <w:sz w:val="24"/>
          <w:szCs w:val="24"/>
        </w:rPr>
        <w:t>58b</w:t>
      </w:r>
      <w:r w:rsidR="00C60EBE" w:rsidRPr="00A250A2">
        <w:rPr>
          <w:rFonts w:ascii="Times New Roman" w:hAnsi="Times New Roman" w:cs="Times New Roman"/>
          <w:color w:val="000000" w:themeColor="text1"/>
          <w:sz w:val="24"/>
          <w:szCs w:val="24"/>
        </w:rPr>
        <w:t xml:space="preserve"> </w:t>
      </w:r>
      <w:r w:rsidR="00C60EBE" w:rsidRPr="00A250A2">
        <w:rPr>
          <w:rFonts w:ascii="Times New Roman" w:hAnsi="Times New Roman" w:cs="Times New Roman"/>
          <w:sz w:val="24"/>
          <w:szCs w:val="24"/>
        </w:rPr>
        <w:t>rozporządzenia Rady Ministrów z dnia 10 września 2019 r. w sprawie przedsięwzięć mogących znacząco oddziaływać na środowisko (Dz. U. z 2019 r. poz. 1839)</w:t>
      </w:r>
      <w:r w:rsidR="00B537FD" w:rsidRPr="00A250A2">
        <w:rPr>
          <w:rFonts w:ascii="Times New Roman" w:hAnsi="Times New Roman" w:cs="Times New Roman"/>
          <w:sz w:val="24"/>
          <w:szCs w:val="24"/>
        </w:rPr>
        <w:t xml:space="preserve"> - </w:t>
      </w:r>
      <w:r w:rsidR="00A250A2" w:rsidRPr="00A250A2">
        <w:rPr>
          <w:rFonts w:ascii="Times New Roman" w:hAnsi="Times New Roman" w:cs="Times New Roman"/>
          <w:sz w:val="24"/>
          <w:szCs w:val="24"/>
        </w:rPr>
        <w:t>garaże, parkingi samochodowe lub zespoły parkingów, w tym na potrzeby planowanych, realizowanych lub zrealizowanych przedsięwzięć, o których mowa w pkt 52, 54-57 i 59, wraz z towarzyszącą im infrastrukturą, o powierzchni użytkowej nie mniejszej niż:</w:t>
      </w:r>
      <w:r w:rsidR="00A250A2">
        <w:rPr>
          <w:rFonts w:ascii="Times New Roman" w:hAnsi="Times New Roman" w:cs="Times New Roman"/>
          <w:sz w:val="24"/>
          <w:szCs w:val="24"/>
        </w:rPr>
        <w:t xml:space="preserve"> </w:t>
      </w:r>
      <w:r w:rsidR="00A250A2" w:rsidRPr="00A250A2">
        <w:rPr>
          <w:rFonts w:ascii="Times New Roman" w:hAnsi="Times New Roman" w:cs="Times New Roman"/>
          <w:sz w:val="24"/>
          <w:szCs w:val="24"/>
        </w:rPr>
        <w:t xml:space="preserve">a) 0,2 ha na obszarach objętych formami ochrony przyrody, o których mowa </w:t>
      </w:r>
      <w:r w:rsidR="0048024D">
        <w:rPr>
          <w:rFonts w:ascii="Times New Roman" w:hAnsi="Times New Roman" w:cs="Times New Roman"/>
          <w:sz w:val="24"/>
          <w:szCs w:val="24"/>
        </w:rPr>
        <w:t xml:space="preserve">              </w:t>
      </w:r>
      <w:r w:rsidR="00A250A2" w:rsidRPr="00A250A2">
        <w:rPr>
          <w:rFonts w:ascii="Times New Roman" w:hAnsi="Times New Roman" w:cs="Times New Roman"/>
          <w:sz w:val="24"/>
          <w:szCs w:val="24"/>
        </w:rPr>
        <w:t xml:space="preserve">w </w:t>
      </w:r>
      <w:hyperlink r:id="rId8" w:anchor="/document/17091515?unitId=art(6)ust(1)pkt(1)&amp;cm=DOCUMENT" w:tgtFrame="_blank" w:history="1">
        <w:r w:rsidR="00A250A2" w:rsidRPr="00A250A2">
          <w:rPr>
            <w:rStyle w:val="Hipercze"/>
            <w:rFonts w:ascii="Times New Roman" w:hAnsi="Times New Roman" w:cs="Times New Roman"/>
            <w:sz w:val="24"/>
            <w:szCs w:val="24"/>
          </w:rPr>
          <w:t>art. 6 ust. 1 pkt 1-5</w:t>
        </w:r>
      </w:hyperlink>
      <w:r w:rsidR="00A250A2" w:rsidRPr="00A250A2">
        <w:rPr>
          <w:rFonts w:ascii="Times New Roman" w:hAnsi="Times New Roman" w:cs="Times New Roman"/>
          <w:sz w:val="24"/>
          <w:szCs w:val="24"/>
        </w:rPr>
        <w:t xml:space="preserve">, </w:t>
      </w:r>
      <w:hyperlink r:id="rId9" w:anchor="/document/17091515?unitId=art(6)ust(1)pkt(8)&amp;cm=DOCUMENT" w:tgtFrame="_blank" w:history="1">
        <w:r w:rsidR="00A250A2" w:rsidRPr="00A250A2">
          <w:rPr>
            <w:rStyle w:val="Hipercze"/>
            <w:rFonts w:ascii="Times New Roman" w:hAnsi="Times New Roman" w:cs="Times New Roman"/>
            <w:sz w:val="24"/>
            <w:szCs w:val="24"/>
          </w:rPr>
          <w:t>8</w:t>
        </w:r>
      </w:hyperlink>
      <w:r w:rsidR="00A250A2" w:rsidRPr="00A250A2">
        <w:rPr>
          <w:rFonts w:ascii="Times New Roman" w:hAnsi="Times New Roman" w:cs="Times New Roman"/>
          <w:sz w:val="24"/>
          <w:szCs w:val="24"/>
        </w:rPr>
        <w:t xml:space="preserve"> i </w:t>
      </w:r>
      <w:hyperlink r:id="rId10" w:anchor="/document/17091515?unitId=art(6)ust(1)pkt(9)&amp;cm=DOCUMENT" w:tgtFrame="_blank" w:history="1">
        <w:r w:rsidR="00A250A2" w:rsidRPr="00A250A2">
          <w:rPr>
            <w:rStyle w:val="Hipercze"/>
            <w:rFonts w:ascii="Times New Roman" w:hAnsi="Times New Roman" w:cs="Times New Roman"/>
            <w:sz w:val="24"/>
            <w:szCs w:val="24"/>
          </w:rPr>
          <w:t>9</w:t>
        </w:r>
      </w:hyperlink>
      <w:r w:rsidR="00A250A2" w:rsidRPr="00A250A2">
        <w:rPr>
          <w:rFonts w:ascii="Times New Roman" w:hAnsi="Times New Roman" w:cs="Times New Roman"/>
          <w:sz w:val="24"/>
          <w:szCs w:val="24"/>
        </w:rPr>
        <w:t xml:space="preserve"> ustawy z dnia 16 kwietnia 2004 r. o ochronie przyrody, lub </w:t>
      </w:r>
      <w:r w:rsidR="0048024D">
        <w:rPr>
          <w:rFonts w:ascii="Times New Roman" w:hAnsi="Times New Roman" w:cs="Times New Roman"/>
          <w:sz w:val="24"/>
          <w:szCs w:val="24"/>
        </w:rPr>
        <w:t xml:space="preserve">                     </w:t>
      </w:r>
      <w:r w:rsidR="00A250A2" w:rsidRPr="00A250A2">
        <w:rPr>
          <w:rFonts w:ascii="Times New Roman" w:hAnsi="Times New Roman" w:cs="Times New Roman"/>
          <w:sz w:val="24"/>
          <w:szCs w:val="24"/>
        </w:rPr>
        <w:t xml:space="preserve">w otulinach form ochrony przyrody, o których mowa w </w:t>
      </w:r>
      <w:hyperlink r:id="rId11" w:anchor="/document/17091515?unitId=art(6)ust(1)pkt(1)&amp;cm=DOCUMENT" w:tgtFrame="_blank" w:history="1">
        <w:r w:rsidR="00A250A2" w:rsidRPr="00A250A2">
          <w:rPr>
            <w:rStyle w:val="Hipercze"/>
            <w:rFonts w:ascii="Times New Roman" w:hAnsi="Times New Roman" w:cs="Times New Roman"/>
            <w:sz w:val="24"/>
            <w:szCs w:val="24"/>
          </w:rPr>
          <w:t>art. 6 ust. 1 pkt 1-3</w:t>
        </w:r>
      </w:hyperlink>
      <w:r w:rsidR="00A250A2" w:rsidRPr="00A250A2">
        <w:rPr>
          <w:rFonts w:ascii="Times New Roman" w:hAnsi="Times New Roman" w:cs="Times New Roman"/>
          <w:sz w:val="24"/>
          <w:szCs w:val="24"/>
        </w:rPr>
        <w:t xml:space="preserve"> tej ustawy,</w:t>
      </w:r>
      <w:r w:rsidR="00A250A2">
        <w:rPr>
          <w:rFonts w:ascii="Times New Roman" w:hAnsi="Times New Roman" w:cs="Times New Roman"/>
          <w:sz w:val="24"/>
          <w:szCs w:val="24"/>
        </w:rPr>
        <w:t xml:space="preserve"> </w:t>
      </w:r>
      <w:r w:rsidR="00A250A2" w:rsidRPr="00A250A2">
        <w:rPr>
          <w:rFonts w:ascii="Times New Roman" w:hAnsi="Times New Roman" w:cs="Times New Roman"/>
          <w:sz w:val="24"/>
          <w:szCs w:val="24"/>
        </w:rPr>
        <w:t>b) 0,5 ha na obszarach innych niż wymienione w lit. a</w:t>
      </w:r>
      <w:r w:rsidR="00C60EBE" w:rsidRPr="00A250A2">
        <w:rPr>
          <w:rFonts w:ascii="Times New Roman" w:hAnsi="Times New Roman" w:cs="Times New Roman"/>
          <w:sz w:val="24"/>
          <w:szCs w:val="24"/>
        </w:rPr>
        <w:t>, zakwalifikowano</w:t>
      </w:r>
      <w:r w:rsidR="00AB2955" w:rsidRPr="00A250A2">
        <w:rPr>
          <w:rFonts w:ascii="Times New Roman" w:eastAsia="Times New Roman" w:hAnsi="Times New Roman" w:cs="Times New Roman"/>
          <w:sz w:val="24"/>
          <w:szCs w:val="24"/>
          <w:lang w:eastAsia="pl-PL"/>
        </w:rPr>
        <w:t>, jako przedsięwzięcie potencjalnie mo</w:t>
      </w:r>
      <w:r w:rsidR="00C60EBE" w:rsidRPr="00A250A2">
        <w:rPr>
          <w:rFonts w:ascii="Times New Roman" w:eastAsia="Times New Roman" w:hAnsi="Times New Roman" w:cs="Times New Roman"/>
          <w:sz w:val="24"/>
          <w:szCs w:val="24"/>
          <w:lang w:eastAsia="pl-PL"/>
        </w:rPr>
        <w:t>gące oddziaływać na środowisko.</w:t>
      </w:r>
    </w:p>
    <w:p w:rsidR="00AB2955" w:rsidRPr="00AB2955" w:rsidRDefault="00960F88" w:rsidP="00A250A2">
      <w:pPr>
        <w:spacing w:after="0" w:line="240" w:lineRule="auto"/>
        <w:contextualSpacing/>
        <w:jc w:val="both"/>
        <w:rPr>
          <w:rFonts w:ascii="Times New Roman" w:eastAsia="Times New Roman" w:hAnsi="Times New Roman" w:cs="Times New Roman"/>
          <w:sz w:val="24"/>
          <w:szCs w:val="24"/>
          <w:lang w:eastAsia="pl-PL"/>
        </w:rPr>
      </w:pPr>
      <w:r w:rsidRPr="00A250A2">
        <w:rPr>
          <w:rFonts w:ascii="Times New Roman" w:eastAsia="Times New Roman" w:hAnsi="Times New Roman" w:cs="Times New Roman"/>
          <w:sz w:val="24"/>
          <w:szCs w:val="24"/>
          <w:lang w:eastAsia="pl-PL"/>
        </w:rPr>
        <w:tab/>
      </w:r>
      <w:r w:rsidR="00AB2955" w:rsidRPr="00A250A2">
        <w:rPr>
          <w:rFonts w:ascii="Times New Roman" w:eastAsia="Times New Roman" w:hAnsi="Times New Roman" w:cs="Times New Roman"/>
          <w:sz w:val="24"/>
          <w:szCs w:val="24"/>
          <w:lang w:eastAsia="pl-PL"/>
        </w:rPr>
        <w:t xml:space="preserve">W związku z powyższym, zgodnie z art. 71 ust. 2 pkt 2 ustawy o udostępnieniu informacji o środowisku i jego ochronie, udziale społeczeństwa w ochronie środowiska oraz </w:t>
      </w:r>
      <w:r w:rsidR="0048024D">
        <w:rPr>
          <w:rFonts w:ascii="Times New Roman" w:eastAsia="Times New Roman" w:hAnsi="Times New Roman" w:cs="Times New Roman"/>
          <w:sz w:val="24"/>
          <w:szCs w:val="24"/>
          <w:lang w:eastAsia="pl-PL"/>
        </w:rPr>
        <w:t xml:space="preserve">                           </w:t>
      </w:r>
      <w:r w:rsidR="00AB2955" w:rsidRPr="00A250A2">
        <w:rPr>
          <w:rFonts w:ascii="Times New Roman" w:eastAsia="Times New Roman" w:hAnsi="Times New Roman" w:cs="Times New Roman"/>
          <w:sz w:val="24"/>
          <w:szCs w:val="24"/>
          <w:lang w:eastAsia="pl-PL"/>
        </w:rPr>
        <w:lastRenderedPageBreak/>
        <w:t>o</w:t>
      </w:r>
      <w:r w:rsidR="00AB2955" w:rsidRPr="00AB2955">
        <w:rPr>
          <w:rFonts w:ascii="Times New Roman" w:eastAsia="Times New Roman" w:hAnsi="Times New Roman" w:cs="Times New Roman"/>
          <w:sz w:val="24"/>
          <w:szCs w:val="24"/>
          <w:lang w:eastAsia="pl-PL"/>
        </w:rPr>
        <w:t xml:space="preserve"> ocenach oddziaływania na środowisko, dla przedmiotowego przedsięwzięcia wymagane jest uzyskanie decyzji o środowiskowych uwarunkowaniach. </w:t>
      </w:r>
    </w:p>
    <w:p w:rsidR="00F034F3" w:rsidRPr="00417C14" w:rsidRDefault="00960F88" w:rsidP="00B17F4F">
      <w:pPr>
        <w:pStyle w:val="western"/>
        <w:spacing w:before="0" w:beforeAutospacing="0" w:after="0"/>
        <w:contextualSpacing/>
        <w:rPr>
          <w:color w:val="000000"/>
          <w:sz w:val="24"/>
          <w:szCs w:val="24"/>
        </w:rPr>
      </w:pPr>
      <w:r>
        <w:rPr>
          <w:color w:val="000000"/>
          <w:sz w:val="24"/>
          <w:szCs w:val="24"/>
        </w:rPr>
        <w:tab/>
      </w:r>
      <w:r w:rsidR="00AB2955" w:rsidRPr="00AB2955">
        <w:rPr>
          <w:color w:val="000000"/>
          <w:sz w:val="24"/>
          <w:szCs w:val="24"/>
        </w:rPr>
        <w:t xml:space="preserve">W oparciu o §49 ustawy Kodeks postępowania administracyjnego, w związku z art. 74 ust. 3 ustawy o udostępnianiu informacji o środowisku i jego ochronie, udziale społeczeństwa w ochronie środowiska oraz o ocenach oddziaływania na środowisko, Organ prowadzący postępowanie administracyjne, w związku z tym, że ilość stron postępowania przekraczała 10, obwieszczeniem </w:t>
      </w:r>
      <w:r w:rsidR="00FF4611">
        <w:rPr>
          <w:color w:val="000000"/>
          <w:sz w:val="24"/>
          <w:szCs w:val="24"/>
        </w:rPr>
        <w:t xml:space="preserve">z dnia 4 lipca 2022 r. </w:t>
      </w:r>
      <w:r w:rsidR="00AB2955" w:rsidRPr="00AB2955">
        <w:rPr>
          <w:color w:val="000000"/>
          <w:sz w:val="24"/>
          <w:szCs w:val="24"/>
        </w:rPr>
        <w:t xml:space="preserve">zawiadomił strony, że zostało wszczęte postępowanie administracyjne w sprawie wydania decyzji o środowiskowych uwarunkowaniach dla przedmiotowego przedsięwzięcia umieszczając obwieszczenie w internecie oraz </w:t>
      </w:r>
      <w:hyperlink r:id="rId12" w:history="1">
        <w:r w:rsidR="00AB2955" w:rsidRPr="00F60895">
          <w:rPr>
            <w:color w:val="000000"/>
            <w:sz w:val="24"/>
            <w:szCs w:val="24"/>
          </w:rPr>
          <w:t>na tablicy ogłoszeń Urzędu Miejskiego w Suwałkach, ul. Mickiewicza 1 (II piętro).</w:t>
        </w:r>
      </w:hyperlink>
      <w:r w:rsidR="00AB2955" w:rsidRPr="00F60895">
        <w:rPr>
          <w:color w:val="000000"/>
          <w:sz w:val="24"/>
          <w:szCs w:val="24"/>
        </w:rPr>
        <w:t xml:space="preserve"> Organ zapewnił również możliwość zapoznania się</w:t>
      </w:r>
      <w:r w:rsidR="008C707D">
        <w:rPr>
          <w:color w:val="000000"/>
          <w:sz w:val="24"/>
          <w:szCs w:val="24"/>
        </w:rPr>
        <w:t xml:space="preserve"> </w:t>
      </w:r>
      <w:r w:rsidR="00AB2955" w:rsidRPr="00F60895">
        <w:rPr>
          <w:color w:val="000000"/>
          <w:sz w:val="24"/>
          <w:szCs w:val="24"/>
        </w:rPr>
        <w:t xml:space="preserve">z dokumentami sprawy </w:t>
      </w:r>
      <w:r w:rsidR="00AB2955" w:rsidRPr="00417C14">
        <w:rPr>
          <w:color w:val="000000"/>
          <w:sz w:val="24"/>
          <w:szCs w:val="24"/>
        </w:rPr>
        <w:t>telefonicznie lub środkami łączności elektronicznej oraz możliwość składania w Wydziale Ochrony Środowiska</w:t>
      </w:r>
      <w:r w:rsidR="008C707D">
        <w:rPr>
          <w:color w:val="000000"/>
          <w:sz w:val="24"/>
          <w:szCs w:val="24"/>
        </w:rPr>
        <w:t xml:space="preserve">                              </w:t>
      </w:r>
      <w:r w:rsidR="00AB2955" w:rsidRPr="00417C14">
        <w:rPr>
          <w:color w:val="000000"/>
          <w:sz w:val="24"/>
          <w:szCs w:val="24"/>
        </w:rPr>
        <w:t xml:space="preserve"> i Gospodarki Komunalnej Urzędu Miejskiego w pok. 210, uwag i wniosków. </w:t>
      </w:r>
      <w:r w:rsidR="00994D79">
        <w:rPr>
          <w:color w:val="000000"/>
          <w:sz w:val="24"/>
          <w:szCs w:val="24"/>
        </w:rPr>
        <w:t xml:space="preserve">                                 </w:t>
      </w:r>
      <w:r w:rsidR="00874551" w:rsidRPr="00417C14">
        <w:rPr>
          <w:color w:val="000000"/>
          <w:sz w:val="24"/>
          <w:szCs w:val="24"/>
        </w:rPr>
        <w:t>W wyznaczonym terminie</w:t>
      </w:r>
      <w:r w:rsidR="00790FDB" w:rsidRPr="00417C14">
        <w:rPr>
          <w:color w:val="000000"/>
          <w:sz w:val="24"/>
          <w:szCs w:val="24"/>
        </w:rPr>
        <w:t xml:space="preserve"> nie wpłynęły żadne uwagi ani wnioski.</w:t>
      </w:r>
    </w:p>
    <w:p w:rsidR="00AB2955" w:rsidRPr="00417C14" w:rsidRDefault="00960F88" w:rsidP="00DD5215">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sz w:val="24"/>
          <w:szCs w:val="24"/>
          <w:lang w:eastAsia="pl-PL"/>
        </w:rPr>
        <w:tab/>
      </w:r>
      <w:r w:rsidR="00AB2955" w:rsidRPr="00417C14">
        <w:rPr>
          <w:rFonts w:ascii="Times New Roman" w:eastAsia="Times New Roman" w:hAnsi="Times New Roman" w:cs="Times New Roman"/>
          <w:sz w:val="24"/>
          <w:szCs w:val="24"/>
          <w:lang w:eastAsia="pl-PL"/>
        </w:rPr>
        <w:t xml:space="preserve">Zgodnie z art. 64 ust. 1 ustawy o udostępnieniu informacji o środowisku i jego ochronie, udziale społeczeństwa w ochronie środowiska oraz o ocenach oddziaływania na środowisko, organ </w:t>
      </w:r>
      <w:r w:rsidR="00AB2955" w:rsidRPr="00417C14">
        <w:rPr>
          <w:rFonts w:ascii="Times New Roman" w:eastAsia="Times New Roman" w:hAnsi="Times New Roman" w:cs="Times New Roman"/>
          <w:sz w:val="24"/>
          <w:szCs w:val="24"/>
          <w:shd w:val="clear" w:color="auto" w:fill="FFFFFF"/>
          <w:lang w:eastAsia="pl-PL"/>
        </w:rPr>
        <w:t xml:space="preserve">zasięgnął opinii Regionalnego Dyrektora Ochrony Środowiska </w:t>
      </w:r>
      <w:r w:rsidR="0048024D">
        <w:rPr>
          <w:rFonts w:ascii="Times New Roman" w:eastAsia="Times New Roman" w:hAnsi="Times New Roman" w:cs="Times New Roman"/>
          <w:sz w:val="24"/>
          <w:szCs w:val="24"/>
          <w:shd w:val="clear" w:color="auto" w:fill="FFFFFF"/>
          <w:lang w:eastAsia="pl-PL"/>
        </w:rPr>
        <w:t xml:space="preserve">                          </w:t>
      </w:r>
      <w:r w:rsidR="00AB2955" w:rsidRPr="00417C14">
        <w:rPr>
          <w:rFonts w:ascii="Times New Roman" w:eastAsia="Times New Roman" w:hAnsi="Times New Roman" w:cs="Times New Roman"/>
          <w:sz w:val="24"/>
          <w:szCs w:val="24"/>
          <w:shd w:val="clear" w:color="auto" w:fill="FFFFFF"/>
          <w:lang w:eastAsia="pl-PL"/>
        </w:rPr>
        <w:t>w Białymstoku, Państwowego Powiatowego Inspektora Sanitarnego w Suwałkach oraz Dyrektora Zarządu Zlewni w Augustowie Państwowe Gospodarstwo Wodne Wody Polskie.</w:t>
      </w:r>
    </w:p>
    <w:p w:rsidR="00AB2955" w:rsidRPr="00417C14" w:rsidRDefault="00960F88" w:rsidP="00DD5215">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color w:val="000000"/>
          <w:sz w:val="24"/>
          <w:szCs w:val="24"/>
          <w:shd w:val="clear" w:color="auto" w:fill="FFFFFF"/>
          <w:lang w:eastAsia="pl-PL"/>
        </w:rPr>
        <w:tab/>
      </w:r>
      <w:r w:rsidR="00AB2955" w:rsidRPr="00417C14">
        <w:rPr>
          <w:rFonts w:ascii="Times New Roman" w:eastAsia="Times New Roman" w:hAnsi="Times New Roman" w:cs="Times New Roman"/>
          <w:color w:val="000000"/>
          <w:sz w:val="24"/>
          <w:szCs w:val="24"/>
          <w:shd w:val="clear" w:color="auto" w:fill="FFFFFF"/>
          <w:lang w:eastAsia="pl-PL"/>
        </w:rPr>
        <w:t xml:space="preserve">Regionalny Dyrektor Ochrony Środowiska w Białymstoku, postanowieniem </w:t>
      </w:r>
      <w:r w:rsidR="00BB4FF3">
        <w:rPr>
          <w:rFonts w:ascii="Times New Roman" w:eastAsia="Times New Roman" w:hAnsi="Times New Roman" w:cs="Times New Roman"/>
          <w:color w:val="000000"/>
          <w:sz w:val="24"/>
          <w:szCs w:val="24"/>
          <w:shd w:val="clear" w:color="auto" w:fill="FFFFFF"/>
          <w:lang w:eastAsia="pl-PL"/>
        </w:rPr>
        <w:t xml:space="preserve">                       </w:t>
      </w:r>
      <w:r w:rsidR="00AB2955" w:rsidRPr="00417C14">
        <w:rPr>
          <w:rFonts w:ascii="Times New Roman" w:eastAsia="Times New Roman" w:hAnsi="Times New Roman" w:cs="Times New Roman"/>
          <w:color w:val="000000"/>
          <w:sz w:val="24"/>
          <w:szCs w:val="24"/>
          <w:shd w:val="clear" w:color="auto" w:fill="FFFFFF"/>
          <w:lang w:eastAsia="pl-PL"/>
        </w:rPr>
        <w:t>Nr WSTI</w:t>
      </w:r>
      <w:r w:rsidRPr="00417C14">
        <w:rPr>
          <w:rFonts w:ascii="Times New Roman" w:eastAsia="Times New Roman" w:hAnsi="Times New Roman" w:cs="Times New Roman"/>
          <w:color w:val="000000"/>
          <w:sz w:val="24"/>
          <w:szCs w:val="24"/>
          <w:shd w:val="clear" w:color="auto" w:fill="FFFFFF"/>
          <w:lang w:eastAsia="pl-PL"/>
        </w:rPr>
        <w:t>.</w:t>
      </w:r>
      <w:r w:rsidR="00AB2955" w:rsidRPr="00417C14">
        <w:rPr>
          <w:rFonts w:ascii="Times New Roman" w:eastAsia="Times New Roman" w:hAnsi="Times New Roman" w:cs="Times New Roman"/>
          <w:color w:val="000000"/>
          <w:sz w:val="24"/>
          <w:szCs w:val="24"/>
          <w:shd w:val="clear" w:color="auto" w:fill="FFFFFF"/>
          <w:lang w:eastAsia="pl-PL"/>
        </w:rPr>
        <w:t>4220.</w:t>
      </w:r>
      <w:r w:rsidR="00AD3F8B">
        <w:rPr>
          <w:rFonts w:ascii="Times New Roman" w:eastAsia="Times New Roman" w:hAnsi="Times New Roman" w:cs="Times New Roman"/>
          <w:color w:val="000000"/>
          <w:sz w:val="24"/>
          <w:szCs w:val="24"/>
          <w:shd w:val="clear" w:color="auto" w:fill="FFFFFF"/>
          <w:lang w:eastAsia="pl-PL"/>
        </w:rPr>
        <w:t>83.</w:t>
      </w:r>
      <w:r w:rsidR="00AB2955" w:rsidRPr="00417C14">
        <w:rPr>
          <w:rFonts w:ascii="Times New Roman" w:eastAsia="Times New Roman" w:hAnsi="Times New Roman" w:cs="Times New Roman"/>
          <w:color w:val="000000"/>
          <w:sz w:val="24"/>
          <w:szCs w:val="24"/>
          <w:shd w:val="clear" w:color="auto" w:fill="FFFFFF"/>
          <w:lang w:eastAsia="pl-PL"/>
        </w:rPr>
        <w:t>20</w:t>
      </w:r>
      <w:r w:rsidRPr="00417C14">
        <w:rPr>
          <w:rFonts w:ascii="Times New Roman" w:eastAsia="Times New Roman" w:hAnsi="Times New Roman" w:cs="Times New Roman"/>
          <w:color w:val="000000"/>
          <w:sz w:val="24"/>
          <w:szCs w:val="24"/>
          <w:shd w:val="clear" w:color="auto" w:fill="FFFFFF"/>
          <w:lang w:eastAsia="pl-PL"/>
        </w:rPr>
        <w:t>2</w:t>
      </w:r>
      <w:r w:rsidR="00AB2955" w:rsidRPr="00417C14">
        <w:rPr>
          <w:rFonts w:ascii="Times New Roman" w:eastAsia="Times New Roman" w:hAnsi="Times New Roman" w:cs="Times New Roman"/>
          <w:color w:val="000000"/>
          <w:sz w:val="24"/>
          <w:szCs w:val="24"/>
          <w:shd w:val="clear" w:color="auto" w:fill="FFFFFF"/>
          <w:lang w:eastAsia="pl-PL"/>
        </w:rPr>
        <w:t xml:space="preserve">2.1.JW z dnia </w:t>
      </w:r>
      <w:r w:rsidR="00AD3F8B">
        <w:rPr>
          <w:rFonts w:ascii="Times New Roman" w:eastAsia="Times New Roman" w:hAnsi="Times New Roman" w:cs="Times New Roman"/>
          <w:color w:val="000000"/>
          <w:sz w:val="24"/>
          <w:szCs w:val="24"/>
          <w:shd w:val="clear" w:color="auto" w:fill="FFFFFF"/>
          <w:lang w:eastAsia="pl-PL"/>
        </w:rPr>
        <w:t>20.07.</w:t>
      </w:r>
      <w:r w:rsidR="00AB2955" w:rsidRPr="00417C14">
        <w:rPr>
          <w:rFonts w:ascii="Times New Roman" w:eastAsia="Times New Roman" w:hAnsi="Times New Roman" w:cs="Times New Roman"/>
          <w:color w:val="000000"/>
          <w:sz w:val="24"/>
          <w:szCs w:val="24"/>
          <w:shd w:val="clear" w:color="auto" w:fill="FFFFFF"/>
          <w:lang w:eastAsia="pl-PL"/>
        </w:rPr>
        <w:t>202</w:t>
      </w:r>
      <w:r w:rsidRPr="00417C14">
        <w:rPr>
          <w:rFonts w:ascii="Times New Roman" w:eastAsia="Times New Roman" w:hAnsi="Times New Roman" w:cs="Times New Roman"/>
          <w:color w:val="000000"/>
          <w:sz w:val="24"/>
          <w:szCs w:val="24"/>
          <w:shd w:val="clear" w:color="auto" w:fill="FFFFFF"/>
          <w:lang w:eastAsia="pl-PL"/>
        </w:rPr>
        <w:t>2</w:t>
      </w:r>
      <w:r w:rsidR="00AB2955" w:rsidRPr="00417C14">
        <w:rPr>
          <w:rFonts w:ascii="Times New Roman" w:eastAsia="Times New Roman" w:hAnsi="Times New Roman" w:cs="Times New Roman"/>
          <w:color w:val="000000"/>
          <w:sz w:val="24"/>
          <w:szCs w:val="24"/>
          <w:shd w:val="clear" w:color="auto" w:fill="FFFFFF"/>
          <w:lang w:eastAsia="pl-PL"/>
        </w:rPr>
        <w:t xml:space="preserve"> r., po przeanalizowaniu całości materiału </w:t>
      </w:r>
      <w:r w:rsidR="00BB4FF3">
        <w:rPr>
          <w:rFonts w:ascii="Times New Roman" w:eastAsia="Times New Roman" w:hAnsi="Times New Roman" w:cs="Times New Roman"/>
          <w:color w:val="000000"/>
          <w:sz w:val="24"/>
          <w:szCs w:val="24"/>
          <w:shd w:val="clear" w:color="auto" w:fill="FFFFFF"/>
          <w:lang w:eastAsia="pl-PL"/>
        </w:rPr>
        <w:t xml:space="preserve">                 </w:t>
      </w:r>
      <w:r w:rsidR="00AB2955" w:rsidRPr="00417C14">
        <w:rPr>
          <w:rFonts w:ascii="Times New Roman" w:eastAsia="Times New Roman" w:hAnsi="Times New Roman" w:cs="Times New Roman"/>
          <w:color w:val="000000"/>
          <w:sz w:val="24"/>
          <w:szCs w:val="24"/>
          <w:shd w:val="clear" w:color="auto" w:fill="FFFFFF"/>
          <w:lang w:eastAsia="pl-PL"/>
        </w:rPr>
        <w:t xml:space="preserve">w przedmiotowej sprawie, biorąc pod uwagę rodzaj, skalę oraz uwarunkowania związane </w:t>
      </w:r>
      <w:r w:rsidR="00BB4FF3">
        <w:rPr>
          <w:rFonts w:ascii="Times New Roman" w:eastAsia="Times New Roman" w:hAnsi="Times New Roman" w:cs="Times New Roman"/>
          <w:color w:val="000000"/>
          <w:sz w:val="24"/>
          <w:szCs w:val="24"/>
          <w:shd w:val="clear" w:color="auto" w:fill="FFFFFF"/>
          <w:lang w:eastAsia="pl-PL"/>
        </w:rPr>
        <w:t xml:space="preserve">                  </w:t>
      </w:r>
      <w:r w:rsidR="00AB2955" w:rsidRPr="00417C14">
        <w:rPr>
          <w:rFonts w:ascii="Times New Roman" w:eastAsia="Times New Roman" w:hAnsi="Times New Roman" w:cs="Times New Roman"/>
          <w:color w:val="000000"/>
          <w:sz w:val="24"/>
          <w:szCs w:val="24"/>
          <w:shd w:val="clear" w:color="auto" w:fill="FFFFFF"/>
          <w:lang w:eastAsia="pl-PL"/>
        </w:rPr>
        <w:t>z kwalifikowaniem przedsięwzięcia do przeprowadzenia oceny oddziaływania na środowisko, uznał, że odstąpienie od obowiązku przeprowadzenia oceny oddziaływania na środowisko dla przedmiotowego przedsięwzięcia jest uzasadnione.</w:t>
      </w:r>
    </w:p>
    <w:p w:rsidR="007B34F6" w:rsidRPr="00417C14" w:rsidRDefault="00960F88" w:rsidP="00DD5215">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color w:val="000000"/>
          <w:sz w:val="24"/>
          <w:szCs w:val="24"/>
          <w:lang w:eastAsia="pl-PL"/>
        </w:rPr>
        <w:tab/>
      </w:r>
      <w:r w:rsidR="00AB2955" w:rsidRPr="00417C14">
        <w:rPr>
          <w:rFonts w:ascii="Times New Roman" w:eastAsia="Times New Roman" w:hAnsi="Times New Roman" w:cs="Times New Roman"/>
          <w:color w:val="000000"/>
          <w:sz w:val="24"/>
          <w:szCs w:val="24"/>
          <w:lang w:eastAsia="pl-PL"/>
        </w:rPr>
        <w:t>Państwowy Powiatowy Inspektor Sanit</w:t>
      </w:r>
      <w:r w:rsidR="00AB2955" w:rsidRPr="00417C14">
        <w:rPr>
          <w:rFonts w:ascii="Times New Roman" w:eastAsia="Times New Roman" w:hAnsi="Times New Roman" w:cs="Times New Roman"/>
          <w:sz w:val="24"/>
          <w:szCs w:val="24"/>
          <w:lang w:eastAsia="pl-PL"/>
        </w:rPr>
        <w:t xml:space="preserve">arny w Suwałkach, opinią Nr </w:t>
      </w:r>
      <w:r w:rsidR="007A5BE8">
        <w:rPr>
          <w:rFonts w:ascii="Times New Roman" w:eastAsia="Times New Roman" w:hAnsi="Times New Roman" w:cs="Times New Roman"/>
          <w:sz w:val="24"/>
          <w:szCs w:val="24"/>
          <w:lang w:eastAsia="pl-PL"/>
        </w:rPr>
        <w:t>64</w:t>
      </w:r>
      <w:r w:rsidR="00AB2955" w:rsidRPr="00417C14">
        <w:rPr>
          <w:rFonts w:ascii="Times New Roman" w:eastAsia="Times New Roman" w:hAnsi="Times New Roman" w:cs="Times New Roman"/>
          <w:sz w:val="24"/>
          <w:szCs w:val="24"/>
          <w:lang w:eastAsia="pl-PL"/>
        </w:rPr>
        <w:t>/O/NZ/2</w:t>
      </w:r>
      <w:r w:rsidRPr="00417C14">
        <w:rPr>
          <w:rFonts w:ascii="Times New Roman" w:eastAsia="Times New Roman" w:hAnsi="Times New Roman" w:cs="Times New Roman"/>
          <w:sz w:val="24"/>
          <w:szCs w:val="24"/>
          <w:lang w:eastAsia="pl-PL"/>
        </w:rPr>
        <w:t>2</w:t>
      </w:r>
      <w:r w:rsidR="00AB2955" w:rsidRPr="00417C14">
        <w:rPr>
          <w:rFonts w:ascii="Times New Roman" w:eastAsia="Times New Roman" w:hAnsi="Times New Roman" w:cs="Times New Roman"/>
          <w:sz w:val="24"/>
          <w:szCs w:val="24"/>
          <w:lang w:eastAsia="pl-PL"/>
        </w:rPr>
        <w:t xml:space="preserve"> </w:t>
      </w:r>
      <w:r w:rsidR="0048024D">
        <w:rPr>
          <w:rFonts w:ascii="Times New Roman" w:eastAsia="Times New Roman" w:hAnsi="Times New Roman" w:cs="Times New Roman"/>
          <w:sz w:val="24"/>
          <w:szCs w:val="24"/>
          <w:lang w:eastAsia="pl-PL"/>
        </w:rPr>
        <w:t xml:space="preserve">                         </w:t>
      </w:r>
      <w:r w:rsidR="00AB2955" w:rsidRPr="00417C14">
        <w:rPr>
          <w:rFonts w:ascii="Times New Roman" w:eastAsia="Times New Roman" w:hAnsi="Times New Roman" w:cs="Times New Roman"/>
          <w:sz w:val="24"/>
          <w:szCs w:val="24"/>
          <w:lang w:eastAsia="pl-PL"/>
        </w:rPr>
        <w:t>z dnia 1</w:t>
      </w:r>
      <w:r w:rsidR="007A5BE8">
        <w:rPr>
          <w:rFonts w:ascii="Times New Roman" w:eastAsia="Times New Roman" w:hAnsi="Times New Roman" w:cs="Times New Roman"/>
          <w:sz w:val="24"/>
          <w:szCs w:val="24"/>
          <w:lang w:eastAsia="pl-PL"/>
        </w:rPr>
        <w:t>8</w:t>
      </w:r>
      <w:r w:rsidR="00AB2955" w:rsidRPr="00417C14">
        <w:rPr>
          <w:rFonts w:ascii="Times New Roman" w:eastAsia="Times New Roman" w:hAnsi="Times New Roman" w:cs="Times New Roman"/>
          <w:sz w:val="24"/>
          <w:szCs w:val="24"/>
          <w:lang w:eastAsia="pl-PL"/>
        </w:rPr>
        <w:t>.0</w:t>
      </w:r>
      <w:r w:rsidR="007A5BE8">
        <w:rPr>
          <w:rFonts w:ascii="Times New Roman" w:eastAsia="Times New Roman" w:hAnsi="Times New Roman" w:cs="Times New Roman"/>
          <w:sz w:val="24"/>
          <w:szCs w:val="24"/>
          <w:lang w:eastAsia="pl-PL"/>
        </w:rPr>
        <w:t>7</w:t>
      </w:r>
      <w:r w:rsidR="00AB2955" w:rsidRPr="00417C14">
        <w:rPr>
          <w:rFonts w:ascii="Times New Roman" w:eastAsia="Times New Roman" w:hAnsi="Times New Roman" w:cs="Times New Roman"/>
          <w:sz w:val="24"/>
          <w:szCs w:val="24"/>
          <w:lang w:eastAsia="pl-PL"/>
        </w:rPr>
        <w:t>.202</w:t>
      </w:r>
      <w:r w:rsidRPr="00417C14">
        <w:rPr>
          <w:rFonts w:ascii="Times New Roman" w:eastAsia="Times New Roman" w:hAnsi="Times New Roman" w:cs="Times New Roman"/>
          <w:sz w:val="24"/>
          <w:szCs w:val="24"/>
          <w:lang w:eastAsia="pl-PL"/>
        </w:rPr>
        <w:t>2</w:t>
      </w:r>
      <w:r w:rsidR="00AB2955" w:rsidRPr="00417C14">
        <w:rPr>
          <w:rFonts w:ascii="Times New Roman" w:eastAsia="Times New Roman" w:hAnsi="Times New Roman" w:cs="Times New Roman"/>
          <w:sz w:val="24"/>
          <w:szCs w:val="24"/>
          <w:lang w:eastAsia="pl-PL"/>
        </w:rPr>
        <w:t xml:space="preserve"> r., również uznał, że nie ma potrzeby przeprowadzania oceny oddziaływania na środowisko dla planowanego przedsięwzięcia.</w:t>
      </w:r>
    </w:p>
    <w:p w:rsidR="00AB2955" w:rsidRPr="00417C14" w:rsidRDefault="007B34F6" w:rsidP="00A94CCC">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sz w:val="24"/>
          <w:szCs w:val="24"/>
          <w:lang w:eastAsia="pl-PL"/>
        </w:rPr>
        <w:tab/>
      </w:r>
      <w:r w:rsidR="00AB2955" w:rsidRPr="00417C14">
        <w:rPr>
          <w:rFonts w:ascii="Times New Roman" w:eastAsia="Times New Roman" w:hAnsi="Times New Roman" w:cs="Times New Roman"/>
          <w:color w:val="000000"/>
          <w:sz w:val="24"/>
          <w:szCs w:val="24"/>
          <w:shd w:val="clear" w:color="auto" w:fill="FFFFFF"/>
          <w:lang w:eastAsia="pl-PL"/>
        </w:rPr>
        <w:t>Dyrektor Zarządu Zlewni w Augustowie Państwowe Gospodarstwo Wodne Wody Polskie opinią nr BI.ZZŚ.4360.</w:t>
      </w:r>
      <w:r w:rsidR="00B70035">
        <w:rPr>
          <w:rFonts w:ascii="Times New Roman" w:eastAsia="Times New Roman" w:hAnsi="Times New Roman" w:cs="Times New Roman"/>
          <w:color w:val="000000"/>
          <w:sz w:val="24"/>
          <w:szCs w:val="24"/>
          <w:shd w:val="clear" w:color="auto" w:fill="FFFFFF"/>
          <w:lang w:eastAsia="pl-PL"/>
        </w:rPr>
        <w:t>228.</w:t>
      </w:r>
      <w:r w:rsidR="00AB2955" w:rsidRPr="00417C14">
        <w:rPr>
          <w:rFonts w:ascii="Times New Roman" w:eastAsia="Times New Roman" w:hAnsi="Times New Roman" w:cs="Times New Roman"/>
          <w:color w:val="000000"/>
          <w:sz w:val="24"/>
          <w:szCs w:val="24"/>
          <w:shd w:val="clear" w:color="auto" w:fill="FFFFFF"/>
          <w:lang w:eastAsia="pl-PL"/>
        </w:rPr>
        <w:t>202</w:t>
      </w:r>
      <w:r w:rsidR="00960F88" w:rsidRPr="00417C14">
        <w:rPr>
          <w:rFonts w:ascii="Times New Roman" w:eastAsia="Times New Roman" w:hAnsi="Times New Roman" w:cs="Times New Roman"/>
          <w:color w:val="000000"/>
          <w:sz w:val="24"/>
          <w:szCs w:val="24"/>
          <w:shd w:val="clear" w:color="auto" w:fill="FFFFFF"/>
          <w:lang w:eastAsia="pl-PL"/>
        </w:rPr>
        <w:t>2</w:t>
      </w:r>
      <w:r w:rsidR="00AB2955" w:rsidRPr="00417C14">
        <w:rPr>
          <w:rFonts w:ascii="Times New Roman" w:eastAsia="Times New Roman" w:hAnsi="Times New Roman" w:cs="Times New Roman"/>
          <w:color w:val="000000"/>
          <w:sz w:val="24"/>
          <w:szCs w:val="24"/>
          <w:shd w:val="clear" w:color="auto" w:fill="FFFFFF"/>
          <w:lang w:eastAsia="pl-PL"/>
        </w:rPr>
        <w:t>.</w:t>
      </w:r>
      <w:r w:rsidR="00B70035">
        <w:rPr>
          <w:rFonts w:ascii="Times New Roman" w:eastAsia="Times New Roman" w:hAnsi="Times New Roman" w:cs="Times New Roman"/>
          <w:color w:val="000000"/>
          <w:sz w:val="24"/>
          <w:szCs w:val="24"/>
          <w:shd w:val="clear" w:color="auto" w:fill="FFFFFF"/>
          <w:lang w:eastAsia="pl-PL"/>
        </w:rPr>
        <w:t>AN</w:t>
      </w:r>
      <w:r w:rsidR="00960F88" w:rsidRPr="00417C14">
        <w:rPr>
          <w:rFonts w:ascii="Times New Roman" w:eastAsia="Times New Roman" w:hAnsi="Times New Roman" w:cs="Times New Roman"/>
          <w:color w:val="000000"/>
          <w:sz w:val="24"/>
          <w:szCs w:val="24"/>
          <w:shd w:val="clear" w:color="auto" w:fill="FFFFFF"/>
          <w:lang w:eastAsia="pl-PL"/>
        </w:rPr>
        <w:t xml:space="preserve"> z dnia 2</w:t>
      </w:r>
      <w:r w:rsidR="007A5BE8">
        <w:rPr>
          <w:rFonts w:ascii="Times New Roman" w:eastAsia="Times New Roman" w:hAnsi="Times New Roman" w:cs="Times New Roman"/>
          <w:color w:val="000000"/>
          <w:sz w:val="24"/>
          <w:szCs w:val="24"/>
          <w:shd w:val="clear" w:color="auto" w:fill="FFFFFF"/>
          <w:lang w:eastAsia="pl-PL"/>
        </w:rPr>
        <w:t>1.07</w:t>
      </w:r>
      <w:r w:rsidR="00AB2955" w:rsidRPr="00417C14">
        <w:rPr>
          <w:rFonts w:ascii="Times New Roman" w:eastAsia="Times New Roman" w:hAnsi="Times New Roman" w:cs="Times New Roman"/>
          <w:color w:val="000000"/>
          <w:sz w:val="24"/>
          <w:szCs w:val="24"/>
          <w:shd w:val="clear" w:color="auto" w:fill="FFFFFF"/>
          <w:lang w:eastAsia="pl-PL"/>
        </w:rPr>
        <w:t>.202</w:t>
      </w:r>
      <w:r w:rsidR="00960F88" w:rsidRPr="00417C14">
        <w:rPr>
          <w:rFonts w:ascii="Times New Roman" w:eastAsia="Times New Roman" w:hAnsi="Times New Roman" w:cs="Times New Roman"/>
          <w:color w:val="000000"/>
          <w:sz w:val="24"/>
          <w:szCs w:val="24"/>
          <w:shd w:val="clear" w:color="auto" w:fill="FFFFFF"/>
          <w:lang w:eastAsia="pl-PL"/>
        </w:rPr>
        <w:t>2</w:t>
      </w:r>
      <w:r w:rsidR="00AB2955" w:rsidRPr="00417C14">
        <w:rPr>
          <w:rFonts w:ascii="Times New Roman" w:eastAsia="Times New Roman" w:hAnsi="Times New Roman" w:cs="Times New Roman"/>
          <w:color w:val="000000"/>
          <w:sz w:val="24"/>
          <w:szCs w:val="24"/>
          <w:shd w:val="clear" w:color="auto" w:fill="FFFFFF"/>
          <w:lang w:eastAsia="pl-PL"/>
        </w:rPr>
        <w:t xml:space="preserve">r., stwierdził, że dla </w:t>
      </w:r>
      <w:r w:rsidR="00AB66C1">
        <w:rPr>
          <w:rFonts w:ascii="Times New Roman" w:eastAsia="Times New Roman" w:hAnsi="Times New Roman" w:cs="Times New Roman"/>
          <w:color w:val="000000"/>
          <w:sz w:val="24"/>
          <w:szCs w:val="24"/>
          <w:shd w:val="clear" w:color="auto" w:fill="FFFFFF"/>
          <w:lang w:eastAsia="pl-PL"/>
        </w:rPr>
        <w:t xml:space="preserve">przedmiotowego </w:t>
      </w:r>
      <w:r w:rsidR="00AB2955" w:rsidRPr="00417C14">
        <w:rPr>
          <w:rFonts w:ascii="Times New Roman" w:eastAsia="Times New Roman" w:hAnsi="Times New Roman" w:cs="Times New Roman"/>
          <w:color w:val="000000"/>
          <w:sz w:val="24"/>
          <w:szCs w:val="24"/>
          <w:shd w:val="clear" w:color="auto" w:fill="FFFFFF"/>
          <w:lang w:eastAsia="pl-PL"/>
        </w:rPr>
        <w:t>przedsięwzięcia, nie zachodzi konieczność przeprowadzenia oceny oddziaływania na środowisko w zakresie wpł</w:t>
      </w:r>
      <w:r w:rsidR="00A35B7D">
        <w:rPr>
          <w:rFonts w:ascii="Times New Roman" w:eastAsia="Times New Roman" w:hAnsi="Times New Roman" w:cs="Times New Roman"/>
          <w:color w:val="000000"/>
          <w:sz w:val="24"/>
          <w:szCs w:val="24"/>
          <w:shd w:val="clear" w:color="auto" w:fill="FFFFFF"/>
          <w:lang w:eastAsia="pl-PL"/>
        </w:rPr>
        <w:t>ywu na stan wód oraz osiągnięcie</w:t>
      </w:r>
      <w:r w:rsidR="00AB2955" w:rsidRPr="00417C14">
        <w:rPr>
          <w:rFonts w:ascii="Times New Roman" w:eastAsia="Times New Roman" w:hAnsi="Times New Roman" w:cs="Times New Roman"/>
          <w:color w:val="000000"/>
          <w:sz w:val="24"/>
          <w:szCs w:val="24"/>
          <w:shd w:val="clear" w:color="auto" w:fill="FFFFFF"/>
          <w:lang w:eastAsia="pl-PL"/>
        </w:rPr>
        <w:t xml:space="preserve"> celów środowiskowych. </w:t>
      </w:r>
    </w:p>
    <w:p w:rsidR="00AB2955" w:rsidRPr="00417C14" w:rsidRDefault="00525502" w:rsidP="00A94CCC">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sz w:val="24"/>
          <w:szCs w:val="24"/>
          <w:lang w:eastAsia="pl-PL"/>
        </w:rPr>
        <w:tab/>
      </w:r>
      <w:r w:rsidR="00AB2955" w:rsidRPr="00417C14">
        <w:rPr>
          <w:rFonts w:ascii="Times New Roman" w:eastAsia="Times New Roman" w:hAnsi="Times New Roman" w:cs="Times New Roman"/>
          <w:sz w:val="24"/>
          <w:szCs w:val="24"/>
          <w:lang w:eastAsia="pl-PL"/>
        </w:rPr>
        <w:t>Stosownie do art. 63 ww. ustawy, Organ przeanalizował rodzaj, zakres i usytuowanie przedsięwzięcia oraz rodzaj i skalę jego możliwego oddziaływania.</w:t>
      </w:r>
    </w:p>
    <w:p w:rsidR="00CB12A5" w:rsidRPr="00A94CCC" w:rsidRDefault="007B34F6" w:rsidP="00CB12A5">
      <w:pPr>
        <w:autoSpaceDE w:val="0"/>
        <w:autoSpaceDN w:val="0"/>
        <w:adjustRightInd w:val="0"/>
        <w:spacing w:after="0" w:line="240" w:lineRule="auto"/>
        <w:contextualSpacing/>
        <w:jc w:val="both"/>
        <w:rPr>
          <w:rFonts w:ascii="Times New Roman" w:hAnsi="Times New Roman" w:cs="Times New Roman"/>
          <w:sz w:val="24"/>
          <w:szCs w:val="24"/>
        </w:rPr>
      </w:pPr>
      <w:r w:rsidRPr="00417C14">
        <w:rPr>
          <w:rFonts w:ascii="Times New Roman" w:eastAsia="Times New Roman" w:hAnsi="Times New Roman" w:cs="Times New Roman"/>
          <w:sz w:val="24"/>
          <w:szCs w:val="24"/>
          <w:lang w:eastAsia="pl-PL"/>
        </w:rPr>
        <w:tab/>
      </w:r>
      <w:r w:rsidR="00A94CCC" w:rsidRPr="00A94CCC">
        <w:rPr>
          <w:rFonts w:ascii="Times New Roman" w:hAnsi="Times New Roman" w:cs="Times New Roman"/>
          <w:sz w:val="24"/>
          <w:szCs w:val="24"/>
        </w:rPr>
        <w:t xml:space="preserve">Planowane przedsięwzięcie </w:t>
      </w:r>
      <w:r w:rsidR="002658A5">
        <w:rPr>
          <w:rFonts w:ascii="Times New Roman" w:hAnsi="Times New Roman" w:cs="Times New Roman"/>
          <w:sz w:val="24"/>
          <w:szCs w:val="24"/>
        </w:rPr>
        <w:t xml:space="preserve">realizowane będzie na działce o nr geod. 32965/6 przy </w:t>
      </w:r>
      <w:r w:rsidR="00994D79">
        <w:rPr>
          <w:rFonts w:ascii="Times New Roman" w:hAnsi="Times New Roman" w:cs="Times New Roman"/>
          <w:sz w:val="24"/>
          <w:szCs w:val="24"/>
        </w:rPr>
        <w:t xml:space="preserve">             </w:t>
      </w:r>
      <w:r w:rsidR="002658A5">
        <w:rPr>
          <w:rFonts w:ascii="Times New Roman" w:hAnsi="Times New Roman" w:cs="Times New Roman"/>
          <w:sz w:val="24"/>
          <w:szCs w:val="24"/>
        </w:rPr>
        <w:t xml:space="preserve">ul. Wojska Polskiego w Suwałkach, obręb </w:t>
      </w:r>
      <w:r w:rsidR="00CB12A5">
        <w:rPr>
          <w:rFonts w:ascii="Times New Roman" w:hAnsi="Times New Roman" w:cs="Times New Roman"/>
          <w:sz w:val="24"/>
          <w:szCs w:val="24"/>
        </w:rPr>
        <w:t xml:space="preserve">0009 Suwałki, gmina Miasto Suwałki, woj. </w:t>
      </w:r>
      <w:r w:rsidR="00BD38EA">
        <w:rPr>
          <w:rFonts w:ascii="Times New Roman" w:hAnsi="Times New Roman" w:cs="Times New Roman"/>
          <w:sz w:val="24"/>
          <w:szCs w:val="24"/>
        </w:rPr>
        <w:t>p</w:t>
      </w:r>
      <w:r w:rsidR="00CB12A5">
        <w:rPr>
          <w:rFonts w:ascii="Times New Roman" w:hAnsi="Times New Roman" w:cs="Times New Roman"/>
          <w:sz w:val="24"/>
          <w:szCs w:val="24"/>
        </w:rPr>
        <w:t>odlaskie.</w:t>
      </w:r>
      <w:r w:rsidR="00994D79">
        <w:rPr>
          <w:rFonts w:ascii="Times New Roman" w:hAnsi="Times New Roman" w:cs="Times New Roman"/>
          <w:sz w:val="24"/>
          <w:szCs w:val="24"/>
        </w:rPr>
        <w:t xml:space="preserve"> </w:t>
      </w:r>
      <w:r w:rsidR="00CB12A5">
        <w:rPr>
          <w:rFonts w:ascii="Times New Roman" w:hAnsi="Times New Roman" w:cs="Times New Roman"/>
          <w:sz w:val="24"/>
          <w:szCs w:val="24"/>
        </w:rPr>
        <w:t>C</w:t>
      </w:r>
      <w:r w:rsidR="00CB12A5" w:rsidRPr="00A94CCC">
        <w:rPr>
          <w:rFonts w:ascii="Times New Roman" w:hAnsi="Times New Roman" w:cs="Times New Roman"/>
          <w:sz w:val="24"/>
          <w:szCs w:val="24"/>
        </w:rPr>
        <w:t xml:space="preserve">ałkowita </w:t>
      </w:r>
      <w:r w:rsidR="00CB12A5">
        <w:rPr>
          <w:rFonts w:ascii="Times New Roman" w:hAnsi="Times New Roman" w:cs="Times New Roman"/>
          <w:sz w:val="24"/>
          <w:szCs w:val="24"/>
        </w:rPr>
        <w:t>p</w:t>
      </w:r>
      <w:r w:rsidR="00CB12A5" w:rsidRPr="00A94CCC">
        <w:rPr>
          <w:rFonts w:ascii="Times New Roman" w:hAnsi="Times New Roman" w:cs="Times New Roman"/>
          <w:sz w:val="24"/>
          <w:szCs w:val="24"/>
        </w:rPr>
        <w:t xml:space="preserve">owierzchnia działki inwestycyjnej wynosi </w:t>
      </w:r>
      <w:r w:rsidR="00CB12A5" w:rsidRPr="003756DB">
        <w:rPr>
          <w:rFonts w:ascii="Times New Roman" w:hAnsi="Times New Roman" w:cs="Times New Roman"/>
          <w:sz w:val="24"/>
          <w:szCs w:val="24"/>
        </w:rPr>
        <w:t>92877</w:t>
      </w:r>
      <w:r w:rsidR="00CB12A5" w:rsidRPr="00A94CCC">
        <w:rPr>
          <w:rFonts w:ascii="Times New Roman" w:hAnsi="Times New Roman" w:cs="Times New Roman"/>
          <w:sz w:val="24"/>
          <w:szCs w:val="24"/>
        </w:rPr>
        <w:t xml:space="preserve"> m</w:t>
      </w:r>
      <w:r w:rsidR="00CB12A5" w:rsidRPr="00A94CCC">
        <w:rPr>
          <w:rFonts w:ascii="Times New Roman" w:hAnsi="Times New Roman" w:cs="Times New Roman"/>
          <w:sz w:val="24"/>
          <w:szCs w:val="24"/>
          <w:vertAlign w:val="superscript"/>
        </w:rPr>
        <w:t>2</w:t>
      </w:r>
      <w:r w:rsidR="00CB12A5" w:rsidRPr="00A94CCC">
        <w:rPr>
          <w:rFonts w:ascii="Times New Roman" w:hAnsi="Times New Roman" w:cs="Times New Roman"/>
          <w:sz w:val="24"/>
          <w:szCs w:val="24"/>
        </w:rPr>
        <w:t>.</w:t>
      </w:r>
      <w:r w:rsidR="00CB12A5">
        <w:rPr>
          <w:rFonts w:ascii="Times New Roman" w:hAnsi="Times New Roman" w:cs="Times New Roman"/>
          <w:sz w:val="24"/>
          <w:szCs w:val="24"/>
        </w:rPr>
        <w:t xml:space="preserve"> Zagospodarowanie działki </w:t>
      </w:r>
      <w:r w:rsidR="00900935">
        <w:rPr>
          <w:rFonts w:ascii="Times New Roman" w:hAnsi="Times New Roman" w:cs="Times New Roman"/>
          <w:sz w:val="24"/>
          <w:szCs w:val="24"/>
        </w:rPr>
        <w:t xml:space="preserve">stanowią obiekty aresztu śledczego. </w:t>
      </w:r>
    </w:p>
    <w:p w:rsidR="008C22A5" w:rsidRDefault="00900935" w:rsidP="00107225">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W ramach omawianego przedsięwzięcia projektuje się </w:t>
      </w:r>
      <w:r w:rsidR="00A94CCC" w:rsidRPr="00A94CCC">
        <w:rPr>
          <w:rFonts w:ascii="Times New Roman" w:hAnsi="Times New Roman" w:cs="Times New Roman"/>
          <w:sz w:val="24"/>
          <w:szCs w:val="24"/>
        </w:rPr>
        <w:t>budow</w:t>
      </w:r>
      <w:r>
        <w:rPr>
          <w:rFonts w:ascii="Times New Roman" w:hAnsi="Times New Roman" w:cs="Times New Roman"/>
          <w:sz w:val="24"/>
          <w:szCs w:val="24"/>
        </w:rPr>
        <w:t>ę</w:t>
      </w:r>
      <w:r w:rsidR="00A94CCC" w:rsidRPr="00A94CCC">
        <w:rPr>
          <w:rFonts w:ascii="Times New Roman" w:hAnsi="Times New Roman" w:cs="Times New Roman"/>
          <w:sz w:val="24"/>
          <w:szCs w:val="24"/>
        </w:rPr>
        <w:t xml:space="preserve"> pawilonu zakwaterowania</w:t>
      </w:r>
      <w:r w:rsidR="00A94CCC">
        <w:rPr>
          <w:rFonts w:ascii="Times New Roman" w:hAnsi="Times New Roman" w:cs="Times New Roman"/>
          <w:sz w:val="24"/>
          <w:szCs w:val="24"/>
        </w:rPr>
        <w:t xml:space="preserve"> </w:t>
      </w:r>
      <w:r w:rsidR="00A94CCC" w:rsidRPr="00A94CCC">
        <w:rPr>
          <w:rFonts w:ascii="Times New Roman" w:hAnsi="Times New Roman" w:cs="Times New Roman"/>
          <w:sz w:val="24"/>
          <w:szCs w:val="24"/>
        </w:rPr>
        <w:t>osadzonych</w:t>
      </w:r>
      <w:r w:rsidR="006E2C1A">
        <w:rPr>
          <w:rFonts w:ascii="Times New Roman" w:hAnsi="Times New Roman" w:cs="Times New Roman"/>
          <w:sz w:val="24"/>
          <w:szCs w:val="24"/>
        </w:rPr>
        <w:t xml:space="preserve"> o powierzchni 942,47 m</w:t>
      </w:r>
      <w:r w:rsidR="006E2C1A">
        <w:rPr>
          <w:rFonts w:ascii="Times New Roman" w:hAnsi="Times New Roman" w:cs="Times New Roman"/>
          <w:sz w:val="24"/>
          <w:szCs w:val="24"/>
          <w:vertAlign w:val="superscript"/>
        </w:rPr>
        <w:t>2</w:t>
      </w:r>
      <w:r w:rsidR="00A94CCC" w:rsidRPr="00A94CCC">
        <w:rPr>
          <w:rFonts w:ascii="Times New Roman" w:hAnsi="Times New Roman" w:cs="Times New Roman"/>
          <w:sz w:val="24"/>
          <w:szCs w:val="24"/>
        </w:rPr>
        <w:t>, rozbudow</w:t>
      </w:r>
      <w:r w:rsidR="006E2C1A">
        <w:rPr>
          <w:rFonts w:ascii="Times New Roman" w:hAnsi="Times New Roman" w:cs="Times New Roman"/>
          <w:sz w:val="24"/>
          <w:szCs w:val="24"/>
        </w:rPr>
        <w:t>ę</w:t>
      </w:r>
      <w:r w:rsidR="00A94CCC" w:rsidRPr="00A94CCC">
        <w:rPr>
          <w:rFonts w:ascii="Times New Roman" w:hAnsi="Times New Roman" w:cs="Times New Roman"/>
          <w:sz w:val="24"/>
          <w:szCs w:val="24"/>
        </w:rPr>
        <w:t xml:space="preserve"> budynku kuchni</w:t>
      </w:r>
      <w:r w:rsidR="006E2C1A">
        <w:rPr>
          <w:rFonts w:ascii="Times New Roman" w:hAnsi="Times New Roman" w:cs="Times New Roman"/>
          <w:sz w:val="24"/>
          <w:szCs w:val="24"/>
        </w:rPr>
        <w:t xml:space="preserve"> </w:t>
      </w:r>
      <w:r w:rsidR="00994D79">
        <w:rPr>
          <w:rFonts w:ascii="Times New Roman" w:hAnsi="Times New Roman" w:cs="Times New Roman"/>
          <w:sz w:val="24"/>
          <w:szCs w:val="24"/>
        </w:rPr>
        <w:t xml:space="preserve">                         </w:t>
      </w:r>
      <w:r w:rsidR="006E2C1A">
        <w:rPr>
          <w:rFonts w:ascii="Times New Roman" w:hAnsi="Times New Roman" w:cs="Times New Roman"/>
          <w:sz w:val="24"/>
          <w:szCs w:val="24"/>
        </w:rPr>
        <w:t>o powierzchni zabudowy 66,14 m</w:t>
      </w:r>
      <w:r w:rsidR="006E2C1A">
        <w:rPr>
          <w:rFonts w:ascii="Times New Roman" w:hAnsi="Times New Roman" w:cs="Times New Roman"/>
          <w:sz w:val="24"/>
          <w:szCs w:val="24"/>
          <w:vertAlign w:val="superscript"/>
        </w:rPr>
        <w:t>2</w:t>
      </w:r>
      <w:r w:rsidR="00850E0D">
        <w:rPr>
          <w:rFonts w:ascii="Times New Roman" w:hAnsi="Times New Roman" w:cs="Times New Roman"/>
          <w:sz w:val="24"/>
          <w:szCs w:val="24"/>
        </w:rPr>
        <w:t>. Na potrzeby funkcjonowania budynków zostanie zrealizowana niezbędna infrastruktura</w:t>
      </w:r>
      <w:r w:rsidR="00254A7B">
        <w:rPr>
          <w:rFonts w:ascii="Times New Roman" w:hAnsi="Times New Roman" w:cs="Times New Roman"/>
          <w:sz w:val="24"/>
          <w:szCs w:val="24"/>
        </w:rPr>
        <w:t xml:space="preserve"> towarzysząca, w tym przyłączenie do miejskiej sieci wodociągowej oraz miejskiej kanalizacji sanitarnej. Zasadniczą część przedsięwzięcia stanowi budowa nawierzchni utwardzonych o łącznej powierzchni </w:t>
      </w:r>
      <w:r w:rsidR="00254A7B" w:rsidRPr="00A94CCC">
        <w:rPr>
          <w:rFonts w:ascii="Times New Roman" w:hAnsi="Times New Roman" w:cs="Times New Roman"/>
          <w:sz w:val="24"/>
          <w:szCs w:val="24"/>
        </w:rPr>
        <w:t>8052,49 m</w:t>
      </w:r>
      <w:r w:rsidR="00254A7B" w:rsidRPr="00A94CCC">
        <w:rPr>
          <w:rFonts w:ascii="Times New Roman" w:hAnsi="Times New Roman" w:cs="Times New Roman"/>
          <w:sz w:val="24"/>
          <w:szCs w:val="24"/>
          <w:vertAlign w:val="superscript"/>
        </w:rPr>
        <w:t>2</w:t>
      </w:r>
      <w:r w:rsidR="00254A7B" w:rsidRPr="00A94CCC">
        <w:rPr>
          <w:rFonts w:ascii="Times New Roman" w:hAnsi="Times New Roman" w:cs="Times New Roman"/>
          <w:sz w:val="24"/>
          <w:szCs w:val="24"/>
        </w:rPr>
        <w:t>, w tym</w:t>
      </w:r>
      <w:r w:rsidR="00254A7B">
        <w:rPr>
          <w:rFonts w:ascii="Times New Roman" w:hAnsi="Times New Roman" w:cs="Times New Roman"/>
          <w:sz w:val="24"/>
          <w:szCs w:val="24"/>
        </w:rPr>
        <w:t xml:space="preserve"> placów spacerowych, ciągów pieszych, ciągów</w:t>
      </w:r>
      <w:r w:rsidR="00254A7B" w:rsidRPr="00A94CCC">
        <w:rPr>
          <w:rFonts w:ascii="Times New Roman" w:hAnsi="Times New Roman" w:cs="Times New Roman"/>
          <w:sz w:val="24"/>
          <w:szCs w:val="24"/>
        </w:rPr>
        <w:t xml:space="preserve"> jezdn</w:t>
      </w:r>
      <w:r w:rsidR="00254A7B">
        <w:rPr>
          <w:rFonts w:ascii="Times New Roman" w:hAnsi="Times New Roman" w:cs="Times New Roman"/>
          <w:sz w:val="24"/>
          <w:szCs w:val="24"/>
        </w:rPr>
        <w:t xml:space="preserve">ych, </w:t>
      </w:r>
      <w:r w:rsidR="008C22A5" w:rsidRPr="00A94CCC">
        <w:rPr>
          <w:rFonts w:ascii="Times New Roman" w:hAnsi="Times New Roman" w:cs="Times New Roman"/>
          <w:sz w:val="24"/>
          <w:szCs w:val="24"/>
        </w:rPr>
        <w:t>plac</w:t>
      </w:r>
      <w:r w:rsidR="008C22A5">
        <w:rPr>
          <w:rFonts w:ascii="Times New Roman" w:hAnsi="Times New Roman" w:cs="Times New Roman"/>
          <w:sz w:val="24"/>
          <w:szCs w:val="24"/>
        </w:rPr>
        <w:t>ów</w:t>
      </w:r>
      <w:r w:rsidR="008C22A5" w:rsidRPr="00A94CCC">
        <w:rPr>
          <w:rFonts w:ascii="Times New Roman" w:hAnsi="Times New Roman" w:cs="Times New Roman"/>
          <w:sz w:val="24"/>
          <w:szCs w:val="24"/>
        </w:rPr>
        <w:t xml:space="preserve"> manewrowy</w:t>
      </w:r>
      <w:r w:rsidR="008C22A5">
        <w:rPr>
          <w:rFonts w:ascii="Times New Roman" w:hAnsi="Times New Roman" w:cs="Times New Roman"/>
          <w:sz w:val="24"/>
          <w:szCs w:val="24"/>
        </w:rPr>
        <w:t xml:space="preserve">ch oraz  </w:t>
      </w:r>
      <w:r w:rsidR="00254A7B" w:rsidRPr="00A94CCC">
        <w:rPr>
          <w:rFonts w:ascii="Times New Roman" w:hAnsi="Times New Roman" w:cs="Times New Roman"/>
          <w:sz w:val="24"/>
          <w:szCs w:val="24"/>
        </w:rPr>
        <w:t>parking</w:t>
      </w:r>
      <w:r w:rsidR="008C22A5">
        <w:rPr>
          <w:rFonts w:ascii="Times New Roman" w:hAnsi="Times New Roman" w:cs="Times New Roman"/>
          <w:sz w:val="24"/>
          <w:szCs w:val="24"/>
        </w:rPr>
        <w:t xml:space="preserve">ów samochodów osobowych. Projekt zakłada utworzenie łącznie 118 miejsc postojowych. </w:t>
      </w:r>
    </w:p>
    <w:p w:rsidR="00A94CCC" w:rsidRPr="00A94CCC" w:rsidRDefault="00677258" w:rsidP="00107225">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A94CCC" w:rsidRPr="00A94CCC">
        <w:rPr>
          <w:rFonts w:ascii="Times New Roman" w:hAnsi="Times New Roman" w:cs="Times New Roman"/>
          <w:sz w:val="24"/>
          <w:szCs w:val="24"/>
        </w:rPr>
        <w:t>Na</w:t>
      </w:r>
      <w:r w:rsidR="00A94CCC">
        <w:rPr>
          <w:rFonts w:ascii="Times New Roman" w:hAnsi="Times New Roman" w:cs="Times New Roman"/>
          <w:sz w:val="24"/>
          <w:szCs w:val="24"/>
        </w:rPr>
        <w:t xml:space="preserve"> </w:t>
      </w:r>
      <w:r w:rsidR="00A94CCC" w:rsidRPr="00A94CCC">
        <w:rPr>
          <w:rFonts w:ascii="Times New Roman" w:hAnsi="Times New Roman" w:cs="Times New Roman"/>
          <w:sz w:val="24"/>
          <w:szCs w:val="24"/>
        </w:rPr>
        <w:t>działce ew. nr 32965/6</w:t>
      </w:r>
      <w:r w:rsidR="00BD38EA">
        <w:rPr>
          <w:rFonts w:ascii="Times New Roman" w:hAnsi="Times New Roman" w:cs="Times New Roman"/>
          <w:sz w:val="24"/>
          <w:szCs w:val="24"/>
        </w:rPr>
        <w:t>,</w:t>
      </w:r>
      <w:r w:rsidR="00A94CCC" w:rsidRPr="00A94CCC">
        <w:rPr>
          <w:rFonts w:ascii="Times New Roman" w:hAnsi="Times New Roman" w:cs="Times New Roman"/>
          <w:sz w:val="24"/>
          <w:szCs w:val="24"/>
        </w:rPr>
        <w:t xml:space="preserve"> po realizacji zamierzenia inwestycyjnego</w:t>
      </w:r>
      <w:r w:rsidR="00BD38EA">
        <w:rPr>
          <w:rFonts w:ascii="Times New Roman" w:hAnsi="Times New Roman" w:cs="Times New Roman"/>
          <w:sz w:val="24"/>
          <w:szCs w:val="24"/>
        </w:rPr>
        <w:t>,</w:t>
      </w:r>
      <w:r w:rsidR="00A94CCC" w:rsidRPr="00A94CCC">
        <w:rPr>
          <w:rFonts w:ascii="Times New Roman" w:hAnsi="Times New Roman" w:cs="Times New Roman"/>
          <w:sz w:val="24"/>
          <w:szCs w:val="24"/>
        </w:rPr>
        <w:t xml:space="preserve"> łącznie będzie</w:t>
      </w:r>
      <w:r w:rsidR="00A94CCC">
        <w:rPr>
          <w:rFonts w:ascii="Times New Roman" w:hAnsi="Times New Roman" w:cs="Times New Roman"/>
          <w:sz w:val="24"/>
          <w:szCs w:val="24"/>
        </w:rPr>
        <w:t xml:space="preserve"> </w:t>
      </w:r>
      <w:r w:rsidR="00A94CCC" w:rsidRPr="00A94CCC">
        <w:rPr>
          <w:rFonts w:ascii="Times New Roman" w:hAnsi="Times New Roman" w:cs="Times New Roman"/>
          <w:sz w:val="24"/>
          <w:szCs w:val="24"/>
        </w:rPr>
        <w:t>24853,36 m</w:t>
      </w:r>
      <w:r w:rsidR="00A94CCC" w:rsidRPr="00A94CCC">
        <w:rPr>
          <w:rFonts w:ascii="Times New Roman" w:hAnsi="Times New Roman" w:cs="Times New Roman"/>
          <w:sz w:val="24"/>
          <w:szCs w:val="24"/>
          <w:vertAlign w:val="superscript"/>
        </w:rPr>
        <w:t>2</w:t>
      </w:r>
      <w:r w:rsidR="00A94CCC" w:rsidRPr="00A94CCC">
        <w:rPr>
          <w:rFonts w:ascii="Times New Roman" w:hAnsi="Times New Roman" w:cs="Times New Roman"/>
          <w:sz w:val="24"/>
          <w:szCs w:val="24"/>
        </w:rPr>
        <w:t xml:space="preserve"> powierzchni utwardzonej (ciągów pieszych i jezdnych), w tym 15392,91 m</w:t>
      </w:r>
      <w:r w:rsidR="00A94CCC" w:rsidRPr="00A94CCC">
        <w:rPr>
          <w:rFonts w:ascii="Times New Roman" w:hAnsi="Times New Roman" w:cs="Times New Roman"/>
          <w:sz w:val="24"/>
          <w:szCs w:val="24"/>
          <w:vertAlign w:val="superscript"/>
        </w:rPr>
        <w:t>2</w:t>
      </w:r>
      <w:r w:rsidR="00A94CCC" w:rsidRPr="00A94CCC">
        <w:rPr>
          <w:rFonts w:ascii="Times New Roman" w:hAnsi="Times New Roman" w:cs="Times New Roman"/>
          <w:sz w:val="24"/>
          <w:szCs w:val="24"/>
        </w:rPr>
        <w:t xml:space="preserve"> </w:t>
      </w:r>
      <w:r w:rsidR="00A94CCC" w:rsidRPr="00A94CCC">
        <w:rPr>
          <w:rFonts w:ascii="Times New Roman" w:hAnsi="Times New Roman" w:cs="Times New Roman"/>
          <w:sz w:val="24"/>
          <w:szCs w:val="24"/>
        </w:rPr>
        <w:lastRenderedPageBreak/>
        <w:t>ciągów</w:t>
      </w:r>
      <w:r w:rsidR="00A94CCC">
        <w:rPr>
          <w:rFonts w:ascii="Times New Roman" w:hAnsi="Times New Roman" w:cs="Times New Roman"/>
          <w:sz w:val="24"/>
          <w:szCs w:val="24"/>
        </w:rPr>
        <w:t xml:space="preserve"> </w:t>
      </w:r>
      <w:r w:rsidR="00A94CCC" w:rsidRPr="00A94CCC">
        <w:rPr>
          <w:rFonts w:ascii="Times New Roman" w:hAnsi="Times New Roman" w:cs="Times New Roman"/>
          <w:sz w:val="24"/>
          <w:szCs w:val="24"/>
        </w:rPr>
        <w:t>jezdnych. Po zrealizowaniu inwestycji łączna powierzchnia</w:t>
      </w:r>
      <w:r w:rsidR="00A94CCC">
        <w:rPr>
          <w:rFonts w:ascii="Times New Roman" w:hAnsi="Times New Roman" w:cs="Times New Roman"/>
          <w:sz w:val="24"/>
          <w:szCs w:val="24"/>
        </w:rPr>
        <w:t xml:space="preserve"> </w:t>
      </w:r>
      <w:r w:rsidR="00A94CCC" w:rsidRPr="00A94CCC">
        <w:rPr>
          <w:rFonts w:ascii="Times New Roman" w:hAnsi="Times New Roman" w:cs="Times New Roman"/>
          <w:sz w:val="24"/>
          <w:szCs w:val="24"/>
        </w:rPr>
        <w:t>wyłączona</w:t>
      </w:r>
      <w:r w:rsidR="002A4A63">
        <w:rPr>
          <w:rFonts w:ascii="Times New Roman" w:hAnsi="Times New Roman" w:cs="Times New Roman"/>
          <w:sz w:val="24"/>
          <w:szCs w:val="24"/>
        </w:rPr>
        <w:t xml:space="preserve"> </w:t>
      </w:r>
      <w:r w:rsidR="00A94CCC" w:rsidRPr="00A94CCC">
        <w:rPr>
          <w:rFonts w:ascii="Times New Roman" w:hAnsi="Times New Roman" w:cs="Times New Roman"/>
          <w:sz w:val="24"/>
          <w:szCs w:val="24"/>
        </w:rPr>
        <w:t>z terenów biologicznie czynnych wyniesie 9061,10 m</w:t>
      </w:r>
      <w:r w:rsidR="00A94CCC" w:rsidRPr="00A94CCC">
        <w:rPr>
          <w:rFonts w:ascii="Times New Roman" w:hAnsi="Times New Roman" w:cs="Times New Roman"/>
          <w:sz w:val="24"/>
          <w:szCs w:val="24"/>
          <w:vertAlign w:val="superscript"/>
        </w:rPr>
        <w:t>2</w:t>
      </w:r>
      <w:r w:rsidR="00A94CCC" w:rsidRPr="00A94CCC">
        <w:rPr>
          <w:rFonts w:ascii="Times New Roman" w:hAnsi="Times New Roman" w:cs="Times New Roman"/>
          <w:sz w:val="24"/>
          <w:szCs w:val="24"/>
        </w:rPr>
        <w:t>.</w:t>
      </w:r>
    </w:p>
    <w:p w:rsidR="00A94CCC" w:rsidRPr="00A94CCC" w:rsidRDefault="00A94CCC" w:rsidP="00107225">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A94CCC">
        <w:rPr>
          <w:rFonts w:ascii="Times New Roman" w:hAnsi="Times New Roman" w:cs="Times New Roman"/>
          <w:sz w:val="24"/>
          <w:szCs w:val="24"/>
        </w:rPr>
        <w:t>Na etapie realizacji wykorzystywana będzie woda w ilości ok. 1 m</w:t>
      </w:r>
      <w:r w:rsidRPr="00A94CCC">
        <w:rPr>
          <w:rFonts w:ascii="Times New Roman" w:hAnsi="Times New Roman" w:cs="Times New Roman"/>
          <w:sz w:val="24"/>
          <w:szCs w:val="24"/>
          <w:vertAlign w:val="superscript"/>
        </w:rPr>
        <w:t>3</w:t>
      </w:r>
      <w:r w:rsidRPr="00A94CCC">
        <w:rPr>
          <w:rFonts w:ascii="Times New Roman" w:hAnsi="Times New Roman" w:cs="Times New Roman"/>
          <w:sz w:val="24"/>
          <w:szCs w:val="24"/>
        </w:rPr>
        <w:t>/dobę, piasek</w:t>
      </w:r>
      <w:r w:rsidR="0048024D">
        <w:rPr>
          <w:rFonts w:ascii="Times New Roman" w:hAnsi="Times New Roman" w:cs="Times New Roman"/>
          <w:sz w:val="24"/>
          <w:szCs w:val="24"/>
        </w:rPr>
        <w:t xml:space="preserve">                     </w:t>
      </w:r>
      <w:r w:rsidRPr="00A94CCC">
        <w:rPr>
          <w:rFonts w:ascii="Times New Roman" w:hAnsi="Times New Roman" w:cs="Times New Roman"/>
          <w:sz w:val="24"/>
          <w:szCs w:val="24"/>
        </w:rPr>
        <w:t xml:space="preserve"> i kruszywo,</w:t>
      </w:r>
      <w:r>
        <w:rPr>
          <w:rFonts w:ascii="Times New Roman" w:hAnsi="Times New Roman" w:cs="Times New Roman"/>
          <w:sz w:val="24"/>
          <w:szCs w:val="24"/>
        </w:rPr>
        <w:t xml:space="preserve"> </w:t>
      </w:r>
      <w:r w:rsidRPr="00A94CCC">
        <w:rPr>
          <w:rFonts w:ascii="Times New Roman" w:hAnsi="Times New Roman" w:cs="Times New Roman"/>
          <w:sz w:val="24"/>
          <w:szCs w:val="24"/>
        </w:rPr>
        <w:t>kostka betonowa, cement, palety drewniane, folia, paliwo, energia elektryczna. Ilość wytworzonych</w:t>
      </w:r>
      <w:r>
        <w:rPr>
          <w:rFonts w:ascii="Times New Roman" w:hAnsi="Times New Roman" w:cs="Times New Roman"/>
          <w:sz w:val="24"/>
          <w:szCs w:val="24"/>
        </w:rPr>
        <w:t xml:space="preserve"> </w:t>
      </w:r>
      <w:r w:rsidRPr="00A94CCC">
        <w:rPr>
          <w:rFonts w:ascii="Times New Roman" w:hAnsi="Times New Roman" w:cs="Times New Roman"/>
          <w:sz w:val="24"/>
          <w:szCs w:val="24"/>
        </w:rPr>
        <w:t>odpadów bytowych pracowników wyniesie 5 m</w:t>
      </w:r>
      <w:r w:rsidRPr="00843820">
        <w:rPr>
          <w:rFonts w:ascii="Times New Roman" w:hAnsi="Times New Roman" w:cs="Times New Roman"/>
          <w:sz w:val="24"/>
          <w:szCs w:val="24"/>
          <w:vertAlign w:val="superscript"/>
        </w:rPr>
        <w:t>3</w:t>
      </w:r>
      <w:r w:rsidRPr="00A94CCC">
        <w:rPr>
          <w:rFonts w:ascii="Times New Roman" w:hAnsi="Times New Roman" w:cs="Times New Roman"/>
          <w:sz w:val="24"/>
          <w:szCs w:val="24"/>
        </w:rPr>
        <w:t>/miesiąc. Realizacja zamierzenia inwestycyjnego</w:t>
      </w:r>
      <w:r>
        <w:rPr>
          <w:rFonts w:ascii="Times New Roman" w:hAnsi="Times New Roman" w:cs="Times New Roman"/>
          <w:sz w:val="24"/>
          <w:szCs w:val="24"/>
        </w:rPr>
        <w:t xml:space="preserve"> </w:t>
      </w:r>
      <w:r w:rsidRPr="00A94CCC">
        <w:rPr>
          <w:rFonts w:ascii="Times New Roman" w:hAnsi="Times New Roman" w:cs="Times New Roman"/>
          <w:sz w:val="24"/>
          <w:szCs w:val="24"/>
        </w:rPr>
        <w:t>wiązać się będzie z wycinką drzew. Sposób wykorzystania terenu nie ulegnie zmianie, nadal będzie</w:t>
      </w:r>
      <w:r>
        <w:rPr>
          <w:rFonts w:ascii="Times New Roman" w:hAnsi="Times New Roman" w:cs="Times New Roman"/>
          <w:sz w:val="24"/>
          <w:szCs w:val="24"/>
        </w:rPr>
        <w:t xml:space="preserve"> </w:t>
      </w:r>
      <w:r w:rsidRPr="00A94CCC">
        <w:rPr>
          <w:rFonts w:ascii="Times New Roman" w:hAnsi="Times New Roman" w:cs="Times New Roman"/>
          <w:sz w:val="24"/>
          <w:szCs w:val="24"/>
        </w:rPr>
        <w:t>służyć potrzebom więziennictwa.</w:t>
      </w:r>
      <w:r>
        <w:rPr>
          <w:rFonts w:ascii="Times New Roman" w:hAnsi="Times New Roman" w:cs="Times New Roman"/>
          <w:sz w:val="24"/>
          <w:szCs w:val="24"/>
        </w:rPr>
        <w:t xml:space="preserve"> </w:t>
      </w:r>
      <w:r w:rsidRPr="00A94CCC">
        <w:rPr>
          <w:rFonts w:ascii="Times New Roman" w:hAnsi="Times New Roman" w:cs="Times New Roman"/>
          <w:sz w:val="24"/>
          <w:szCs w:val="24"/>
        </w:rPr>
        <w:t>Na etapie eksploatacji wystąpi zapotrzebowanie na energię elektryczną w celu oświetlenia</w:t>
      </w:r>
      <w:r>
        <w:rPr>
          <w:rFonts w:ascii="Times New Roman" w:hAnsi="Times New Roman" w:cs="Times New Roman"/>
          <w:sz w:val="24"/>
          <w:szCs w:val="24"/>
        </w:rPr>
        <w:t xml:space="preserve"> </w:t>
      </w:r>
      <w:r w:rsidRPr="00A94CCC">
        <w:rPr>
          <w:rFonts w:ascii="Times New Roman" w:hAnsi="Times New Roman" w:cs="Times New Roman"/>
          <w:sz w:val="24"/>
          <w:szCs w:val="24"/>
        </w:rPr>
        <w:t>parkingów. Wody opadowe z projektowanych nawierzchni utwardzonych odprowadzane będą do</w:t>
      </w:r>
      <w:r>
        <w:rPr>
          <w:rFonts w:ascii="Times New Roman" w:hAnsi="Times New Roman" w:cs="Times New Roman"/>
          <w:sz w:val="24"/>
          <w:szCs w:val="24"/>
        </w:rPr>
        <w:t xml:space="preserve"> </w:t>
      </w:r>
      <w:r w:rsidRPr="00A94CCC">
        <w:rPr>
          <w:rFonts w:ascii="Times New Roman" w:hAnsi="Times New Roman" w:cs="Times New Roman"/>
          <w:sz w:val="24"/>
          <w:szCs w:val="24"/>
        </w:rPr>
        <w:t xml:space="preserve">szczelnego zbiornika </w:t>
      </w:r>
      <w:r w:rsidR="00775989">
        <w:rPr>
          <w:rFonts w:ascii="Times New Roman" w:hAnsi="Times New Roman" w:cs="Times New Roman"/>
          <w:sz w:val="24"/>
          <w:szCs w:val="24"/>
        </w:rPr>
        <w:t xml:space="preserve">odparowującego </w:t>
      </w:r>
      <w:r w:rsidRPr="00A94CCC">
        <w:rPr>
          <w:rFonts w:ascii="Times New Roman" w:hAnsi="Times New Roman" w:cs="Times New Roman"/>
          <w:sz w:val="24"/>
          <w:szCs w:val="24"/>
        </w:rPr>
        <w:t>w obrębie działki inwestora, po uprzednim podczyszczeniu w separatorze</w:t>
      </w:r>
      <w:r>
        <w:rPr>
          <w:rFonts w:ascii="Times New Roman" w:hAnsi="Times New Roman" w:cs="Times New Roman"/>
          <w:sz w:val="24"/>
          <w:szCs w:val="24"/>
        </w:rPr>
        <w:t xml:space="preserve"> </w:t>
      </w:r>
      <w:r w:rsidRPr="00A94CCC">
        <w:rPr>
          <w:rFonts w:ascii="Times New Roman" w:hAnsi="Times New Roman" w:cs="Times New Roman"/>
          <w:sz w:val="24"/>
          <w:szCs w:val="24"/>
        </w:rPr>
        <w:t>substancji ropopochodnych.</w:t>
      </w:r>
      <w:r>
        <w:rPr>
          <w:rFonts w:ascii="Times New Roman" w:hAnsi="Times New Roman" w:cs="Times New Roman"/>
          <w:sz w:val="24"/>
          <w:szCs w:val="24"/>
        </w:rPr>
        <w:t xml:space="preserve"> </w:t>
      </w:r>
      <w:r w:rsidRPr="00A94CCC">
        <w:rPr>
          <w:rFonts w:ascii="Times New Roman" w:hAnsi="Times New Roman" w:cs="Times New Roman"/>
          <w:sz w:val="24"/>
          <w:szCs w:val="24"/>
        </w:rPr>
        <w:t>W fazie realizacji przedsięwzięcia główne uciążliwości stanowić będzie hałas oraz emisja</w:t>
      </w:r>
      <w:r>
        <w:rPr>
          <w:rFonts w:ascii="Times New Roman" w:hAnsi="Times New Roman" w:cs="Times New Roman"/>
          <w:sz w:val="24"/>
          <w:szCs w:val="24"/>
        </w:rPr>
        <w:t xml:space="preserve"> </w:t>
      </w:r>
      <w:r w:rsidRPr="00A94CCC">
        <w:rPr>
          <w:rFonts w:ascii="Times New Roman" w:hAnsi="Times New Roman" w:cs="Times New Roman"/>
          <w:sz w:val="24"/>
          <w:szCs w:val="24"/>
        </w:rPr>
        <w:t>zanieczyszczeń do powietrza (pyły, spaliny) spowodowane pracą maszyn i sprzętu budowlanego oraz</w:t>
      </w:r>
      <w:r>
        <w:rPr>
          <w:rFonts w:ascii="Times New Roman" w:hAnsi="Times New Roman" w:cs="Times New Roman"/>
          <w:sz w:val="24"/>
          <w:szCs w:val="24"/>
        </w:rPr>
        <w:t xml:space="preserve"> </w:t>
      </w:r>
      <w:r w:rsidRPr="00A94CCC">
        <w:rPr>
          <w:rFonts w:ascii="Times New Roman" w:hAnsi="Times New Roman" w:cs="Times New Roman"/>
          <w:sz w:val="24"/>
          <w:szCs w:val="24"/>
        </w:rPr>
        <w:t>środków transportu. Wykonawca robót będzie zobowiązany zapewnić zaplecze techniczne na potrzeby</w:t>
      </w:r>
      <w:r>
        <w:rPr>
          <w:rFonts w:ascii="Times New Roman" w:hAnsi="Times New Roman" w:cs="Times New Roman"/>
          <w:sz w:val="24"/>
          <w:szCs w:val="24"/>
        </w:rPr>
        <w:t xml:space="preserve"> </w:t>
      </w:r>
      <w:r w:rsidRPr="00A94CCC">
        <w:rPr>
          <w:rFonts w:ascii="Times New Roman" w:hAnsi="Times New Roman" w:cs="Times New Roman"/>
          <w:sz w:val="24"/>
          <w:szCs w:val="24"/>
        </w:rPr>
        <w:t>pracowników</w:t>
      </w:r>
      <w:r w:rsidR="00B319D5">
        <w:rPr>
          <w:rFonts w:ascii="Times New Roman" w:hAnsi="Times New Roman" w:cs="Times New Roman"/>
          <w:sz w:val="24"/>
          <w:szCs w:val="24"/>
        </w:rPr>
        <w:t xml:space="preserve"> </w:t>
      </w:r>
      <w:r w:rsidRPr="00A94CCC">
        <w:rPr>
          <w:rFonts w:ascii="Times New Roman" w:hAnsi="Times New Roman" w:cs="Times New Roman"/>
          <w:sz w:val="24"/>
          <w:szCs w:val="24"/>
        </w:rPr>
        <w:t>w celu</w:t>
      </w:r>
      <w:r w:rsidR="00B319D5">
        <w:rPr>
          <w:rFonts w:ascii="Times New Roman" w:hAnsi="Times New Roman" w:cs="Times New Roman"/>
          <w:sz w:val="24"/>
          <w:szCs w:val="24"/>
        </w:rPr>
        <w:t xml:space="preserve"> </w:t>
      </w:r>
      <w:r w:rsidRPr="00A94CCC">
        <w:rPr>
          <w:rFonts w:ascii="Times New Roman" w:hAnsi="Times New Roman" w:cs="Times New Roman"/>
          <w:sz w:val="24"/>
          <w:szCs w:val="24"/>
        </w:rPr>
        <w:t xml:space="preserve">zabezpieczenia środowiska gruntowo-wodnego przed </w:t>
      </w:r>
      <w:r w:rsidR="00107225">
        <w:rPr>
          <w:rFonts w:ascii="Times New Roman" w:hAnsi="Times New Roman" w:cs="Times New Roman"/>
          <w:sz w:val="24"/>
          <w:szCs w:val="24"/>
        </w:rPr>
        <w:t>z</w:t>
      </w:r>
      <w:r w:rsidRPr="00A94CCC">
        <w:rPr>
          <w:rFonts w:ascii="Times New Roman" w:hAnsi="Times New Roman" w:cs="Times New Roman"/>
          <w:sz w:val="24"/>
          <w:szCs w:val="24"/>
        </w:rPr>
        <w:t>anieczyszczeniem</w:t>
      </w:r>
      <w:r>
        <w:rPr>
          <w:rFonts w:ascii="Times New Roman" w:hAnsi="Times New Roman" w:cs="Times New Roman"/>
          <w:sz w:val="24"/>
          <w:szCs w:val="24"/>
        </w:rPr>
        <w:t xml:space="preserve"> </w:t>
      </w:r>
      <w:r w:rsidRPr="00A94CCC">
        <w:rPr>
          <w:rFonts w:ascii="Times New Roman" w:hAnsi="Times New Roman" w:cs="Times New Roman"/>
          <w:sz w:val="24"/>
          <w:szCs w:val="24"/>
        </w:rPr>
        <w:t>ściekami sanitarnymi. W wyniku realizacji inwestycji nie powstaną ścieki technologiczne.</w:t>
      </w:r>
      <w:r>
        <w:rPr>
          <w:rFonts w:ascii="Times New Roman" w:hAnsi="Times New Roman" w:cs="Times New Roman"/>
          <w:sz w:val="24"/>
          <w:szCs w:val="24"/>
        </w:rPr>
        <w:t xml:space="preserve"> </w:t>
      </w:r>
      <w:r w:rsidRPr="00A94CCC">
        <w:rPr>
          <w:rFonts w:ascii="Times New Roman" w:hAnsi="Times New Roman" w:cs="Times New Roman"/>
          <w:sz w:val="24"/>
          <w:szCs w:val="24"/>
        </w:rPr>
        <w:t>Zagospodarowanie odpadów odbywać się będzie zgodnie z obowiązującymi przepisami prawa.</w:t>
      </w:r>
      <w:r w:rsidR="00014D25">
        <w:rPr>
          <w:rFonts w:ascii="Times New Roman" w:hAnsi="Times New Roman" w:cs="Times New Roman"/>
          <w:sz w:val="24"/>
          <w:szCs w:val="24"/>
        </w:rPr>
        <w:t xml:space="preserve"> </w:t>
      </w:r>
      <w:r w:rsidRPr="00A94CCC">
        <w:rPr>
          <w:rFonts w:ascii="Times New Roman" w:hAnsi="Times New Roman" w:cs="Times New Roman"/>
          <w:sz w:val="24"/>
          <w:szCs w:val="24"/>
        </w:rPr>
        <w:t>W okresie realizacji robót, do czasu ich zakończenia, wykonawca będzie podejmował wszystkie</w:t>
      </w:r>
      <w:r>
        <w:rPr>
          <w:rFonts w:ascii="Times New Roman" w:hAnsi="Times New Roman" w:cs="Times New Roman"/>
          <w:sz w:val="24"/>
          <w:szCs w:val="24"/>
        </w:rPr>
        <w:t xml:space="preserve"> </w:t>
      </w:r>
      <w:r w:rsidRPr="00A94CCC">
        <w:rPr>
          <w:rFonts w:ascii="Times New Roman" w:hAnsi="Times New Roman" w:cs="Times New Roman"/>
          <w:sz w:val="24"/>
          <w:szCs w:val="24"/>
        </w:rPr>
        <w:t>niezbędne kroki, aby zminimalizować niekorzystne skutki oddziaływania na terenie prowadzonych</w:t>
      </w:r>
      <w:r>
        <w:rPr>
          <w:rFonts w:ascii="Times New Roman" w:hAnsi="Times New Roman" w:cs="Times New Roman"/>
          <w:sz w:val="24"/>
          <w:szCs w:val="24"/>
        </w:rPr>
        <w:t xml:space="preserve"> </w:t>
      </w:r>
      <w:r w:rsidRPr="00A94CCC">
        <w:rPr>
          <w:rFonts w:ascii="Times New Roman" w:hAnsi="Times New Roman" w:cs="Times New Roman"/>
          <w:sz w:val="24"/>
          <w:szCs w:val="24"/>
        </w:rPr>
        <w:t>robót w zakresie zanieczyszczeń, hałasu lub innych czynników niekorzystnych powodowanych jego</w:t>
      </w:r>
      <w:r>
        <w:rPr>
          <w:rFonts w:ascii="Times New Roman" w:hAnsi="Times New Roman" w:cs="Times New Roman"/>
          <w:sz w:val="24"/>
          <w:szCs w:val="24"/>
        </w:rPr>
        <w:t xml:space="preserve"> </w:t>
      </w:r>
      <w:r w:rsidRPr="00A94CCC">
        <w:rPr>
          <w:rFonts w:ascii="Times New Roman" w:hAnsi="Times New Roman" w:cs="Times New Roman"/>
          <w:sz w:val="24"/>
          <w:szCs w:val="24"/>
        </w:rPr>
        <w:t>działalnością. Zapewni stosowanie nowoczesnego i sprawnego technicznie sprzętu oraz zadba o jego</w:t>
      </w:r>
      <w:r>
        <w:rPr>
          <w:rFonts w:ascii="Times New Roman" w:hAnsi="Times New Roman" w:cs="Times New Roman"/>
          <w:sz w:val="24"/>
          <w:szCs w:val="24"/>
        </w:rPr>
        <w:t xml:space="preserve"> </w:t>
      </w:r>
      <w:r w:rsidRPr="00A94CCC">
        <w:rPr>
          <w:rFonts w:ascii="Times New Roman" w:hAnsi="Times New Roman" w:cs="Times New Roman"/>
          <w:sz w:val="24"/>
          <w:szCs w:val="24"/>
        </w:rPr>
        <w:t>właściwą i ekonomiczną eksploatację, a także posiadał będzie odpowiednie środki i procedury</w:t>
      </w:r>
      <w:r>
        <w:rPr>
          <w:rFonts w:ascii="Times New Roman" w:hAnsi="Times New Roman" w:cs="Times New Roman"/>
          <w:sz w:val="24"/>
          <w:szCs w:val="24"/>
        </w:rPr>
        <w:t xml:space="preserve"> </w:t>
      </w:r>
      <w:r w:rsidRPr="00A94CCC">
        <w:rPr>
          <w:rFonts w:ascii="Times New Roman" w:hAnsi="Times New Roman" w:cs="Times New Roman"/>
          <w:sz w:val="24"/>
          <w:szCs w:val="24"/>
        </w:rPr>
        <w:t>neutralizujące ewentualne wycieki płynów eksploatacyjnych w sytuacjach awaryjnych. Jak wynika</w:t>
      </w:r>
      <w:r>
        <w:rPr>
          <w:rFonts w:ascii="Times New Roman" w:hAnsi="Times New Roman" w:cs="Times New Roman"/>
          <w:sz w:val="24"/>
          <w:szCs w:val="24"/>
        </w:rPr>
        <w:t xml:space="preserve"> </w:t>
      </w:r>
      <w:r w:rsidRPr="00A94CCC">
        <w:rPr>
          <w:rFonts w:ascii="Times New Roman" w:hAnsi="Times New Roman" w:cs="Times New Roman"/>
          <w:sz w:val="24"/>
          <w:szCs w:val="24"/>
        </w:rPr>
        <w:t>z zapisów zawartych w karcie informacyjnej przedsięwzięcia obszar oddziaływania projektowanej</w:t>
      </w:r>
      <w:r>
        <w:rPr>
          <w:rFonts w:ascii="Times New Roman" w:hAnsi="Times New Roman" w:cs="Times New Roman"/>
          <w:sz w:val="24"/>
          <w:szCs w:val="24"/>
        </w:rPr>
        <w:t xml:space="preserve"> </w:t>
      </w:r>
      <w:r w:rsidRPr="00A94CCC">
        <w:rPr>
          <w:rFonts w:ascii="Times New Roman" w:hAnsi="Times New Roman" w:cs="Times New Roman"/>
          <w:sz w:val="24"/>
          <w:szCs w:val="24"/>
        </w:rPr>
        <w:t>budowy mieści się w całości na działce inwestycyjnej.</w:t>
      </w:r>
    </w:p>
    <w:p w:rsidR="00A94CCC" w:rsidRPr="00A94CCC" w:rsidRDefault="00A94CCC" w:rsidP="00107225">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A94CCC">
        <w:rPr>
          <w:rFonts w:ascii="Times New Roman" w:hAnsi="Times New Roman" w:cs="Times New Roman"/>
          <w:sz w:val="24"/>
          <w:szCs w:val="24"/>
        </w:rPr>
        <w:t>Ustosunkowując się do zapisów zawartych art. 63 ust. 1 pkt 1 ustawy z dnia 3 października</w:t>
      </w:r>
      <w:r>
        <w:rPr>
          <w:rFonts w:ascii="Times New Roman" w:hAnsi="Times New Roman" w:cs="Times New Roman"/>
          <w:sz w:val="24"/>
          <w:szCs w:val="24"/>
        </w:rPr>
        <w:t xml:space="preserve"> </w:t>
      </w:r>
      <w:r w:rsidRPr="00A94CCC">
        <w:rPr>
          <w:rFonts w:ascii="Times New Roman" w:hAnsi="Times New Roman" w:cs="Times New Roman"/>
          <w:sz w:val="24"/>
          <w:szCs w:val="24"/>
        </w:rPr>
        <w:t>2008r. o udostępnianiu informacji o środowisku i jego ochronie, udziale społeczeństwa w ochronie</w:t>
      </w:r>
      <w:r>
        <w:rPr>
          <w:rFonts w:ascii="Times New Roman" w:hAnsi="Times New Roman" w:cs="Times New Roman"/>
          <w:sz w:val="24"/>
          <w:szCs w:val="24"/>
        </w:rPr>
        <w:t xml:space="preserve"> </w:t>
      </w:r>
      <w:r w:rsidRPr="00A94CCC">
        <w:rPr>
          <w:rFonts w:ascii="Times New Roman" w:hAnsi="Times New Roman" w:cs="Times New Roman"/>
          <w:sz w:val="24"/>
          <w:szCs w:val="24"/>
        </w:rPr>
        <w:t>środowiska oraz o ocenach oddziaływania na środowisko (Dz. U. z 2022r., poz. 1029 t.j.) ustalono, co</w:t>
      </w:r>
      <w:r>
        <w:rPr>
          <w:rFonts w:ascii="Times New Roman" w:hAnsi="Times New Roman" w:cs="Times New Roman"/>
          <w:sz w:val="24"/>
          <w:szCs w:val="24"/>
        </w:rPr>
        <w:t xml:space="preserve"> </w:t>
      </w:r>
      <w:r w:rsidRPr="00A94CCC">
        <w:rPr>
          <w:rFonts w:ascii="Times New Roman" w:hAnsi="Times New Roman" w:cs="Times New Roman"/>
          <w:sz w:val="24"/>
          <w:szCs w:val="24"/>
        </w:rPr>
        <w:t>następuje:</w:t>
      </w:r>
    </w:p>
    <w:p w:rsidR="00A94CCC" w:rsidRPr="00A94CCC" w:rsidRDefault="00A94CCC" w:rsidP="00107225">
      <w:pPr>
        <w:autoSpaceDE w:val="0"/>
        <w:autoSpaceDN w:val="0"/>
        <w:adjustRightInd w:val="0"/>
        <w:spacing w:after="0" w:line="240" w:lineRule="auto"/>
        <w:contextualSpacing/>
        <w:jc w:val="both"/>
        <w:rPr>
          <w:rFonts w:ascii="Times New Roman" w:hAnsi="Times New Roman" w:cs="Times New Roman"/>
          <w:sz w:val="24"/>
          <w:szCs w:val="24"/>
        </w:rPr>
      </w:pPr>
      <w:r w:rsidRPr="00A94CCC">
        <w:rPr>
          <w:rFonts w:ascii="Times New Roman" w:hAnsi="Times New Roman" w:cs="Times New Roman"/>
          <w:sz w:val="24"/>
          <w:szCs w:val="24"/>
        </w:rPr>
        <w:t>- obszar oddziaływania przedsięwzięcia zamknie się w granicach działki, na których jest planowana</w:t>
      </w:r>
      <w:r>
        <w:rPr>
          <w:rFonts w:ascii="Times New Roman" w:hAnsi="Times New Roman" w:cs="Times New Roman"/>
          <w:sz w:val="24"/>
          <w:szCs w:val="24"/>
        </w:rPr>
        <w:t xml:space="preserve"> </w:t>
      </w:r>
      <w:r w:rsidRPr="00A94CCC">
        <w:rPr>
          <w:rFonts w:ascii="Times New Roman" w:hAnsi="Times New Roman" w:cs="Times New Roman"/>
          <w:sz w:val="24"/>
          <w:szCs w:val="24"/>
        </w:rPr>
        <w:t>inwestycja i nie wystąpi oddziaływanie skumulowane z innymi przedsięwzięciami;</w:t>
      </w:r>
    </w:p>
    <w:p w:rsidR="00A94CCC" w:rsidRPr="006C0D4D" w:rsidRDefault="00A94CCC" w:rsidP="005554B1">
      <w:pPr>
        <w:autoSpaceDE w:val="0"/>
        <w:autoSpaceDN w:val="0"/>
        <w:adjustRightInd w:val="0"/>
        <w:spacing w:after="0" w:line="240" w:lineRule="auto"/>
        <w:contextualSpacing/>
        <w:jc w:val="both"/>
        <w:rPr>
          <w:rFonts w:ascii="Times New Roman" w:hAnsi="Times New Roman" w:cs="Times New Roman"/>
          <w:sz w:val="24"/>
          <w:szCs w:val="24"/>
        </w:rPr>
      </w:pPr>
      <w:r w:rsidRPr="00A94CCC">
        <w:rPr>
          <w:rFonts w:ascii="Times New Roman" w:hAnsi="Times New Roman" w:cs="Times New Roman"/>
          <w:sz w:val="24"/>
          <w:szCs w:val="24"/>
        </w:rPr>
        <w:t>- przedmiotowe przedsięwzięcie nie stwarza ryzyka wystąpienia poważnej awarii - przedsięwzięcie nie</w:t>
      </w:r>
      <w:r>
        <w:rPr>
          <w:rFonts w:ascii="Times New Roman" w:hAnsi="Times New Roman" w:cs="Times New Roman"/>
          <w:sz w:val="24"/>
          <w:szCs w:val="24"/>
        </w:rPr>
        <w:t xml:space="preserve"> </w:t>
      </w:r>
      <w:r w:rsidRPr="00A94CCC">
        <w:rPr>
          <w:rFonts w:ascii="Times New Roman" w:hAnsi="Times New Roman" w:cs="Times New Roman"/>
          <w:sz w:val="24"/>
          <w:szCs w:val="24"/>
        </w:rPr>
        <w:t>zalicza się do zakładów stwarzających zagrożenie wystąpienia poważnych awarii, o których mowa</w:t>
      </w:r>
      <w:r>
        <w:rPr>
          <w:rFonts w:ascii="Times New Roman" w:hAnsi="Times New Roman" w:cs="Times New Roman"/>
          <w:sz w:val="24"/>
          <w:szCs w:val="24"/>
        </w:rPr>
        <w:t xml:space="preserve"> </w:t>
      </w:r>
      <w:r w:rsidRPr="00A94CCC">
        <w:rPr>
          <w:rFonts w:ascii="Times New Roman" w:hAnsi="Times New Roman" w:cs="Times New Roman"/>
          <w:sz w:val="24"/>
          <w:szCs w:val="24"/>
        </w:rPr>
        <w:t>w rozporządzeniu Ministra Rozwoju z dnia 29 stycznia 2016 r. w sprawie rodzajów i ilości substancji</w:t>
      </w:r>
      <w:r>
        <w:rPr>
          <w:rFonts w:ascii="Times New Roman" w:hAnsi="Times New Roman" w:cs="Times New Roman"/>
          <w:sz w:val="24"/>
          <w:szCs w:val="24"/>
        </w:rPr>
        <w:t xml:space="preserve"> </w:t>
      </w:r>
      <w:r w:rsidRPr="00A94CCC">
        <w:rPr>
          <w:rFonts w:ascii="Times New Roman" w:hAnsi="Times New Roman" w:cs="Times New Roman"/>
          <w:sz w:val="24"/>
          <w:szCs w:val="24"/>
        </w:rPr>
        <w:t>niebezpiecznych, których znajdowanie się w zakładzie decyduje o zaliczeniu go do zakładu</w:t>
      </w:r>
      <w:r>
        <w:rPr>
          <w:rFonts w:ascii="Times New Roman" w:hAnsi="Times New Roman" w:cs="Times New Roman"/>
          <w:sz w:val="24"/>
          <w:szCs w:val="24"/>
        </w:rPr>
        <w:t xml:space="preserve"> </w:t>
      </w:r>
      <w:r w:rsidRPr="00A94CCC">
        <w:rPr>
          <w:rFonts w:ascii="Times New Roman" w:hAnsi="Times New Roman" w:cs="Times New Roman"/>
          <w:sz w:val="24"/>
          <w:szCs w:val="24"/>
        </w:rPr>
        <w:t>o zwiększonym ryzyku albo zakładu o dużym ryzyku wystąpienia poważnej awarii przemysłowej (Dz.U. z 2016r., poz. 138).</w:t>
      </w:r>
    </w:p>
    <w:p w:rsidR="006D6AC8" w:rsidRPr="00417C14" w:rsidRDefault="005622B9" w:rsidP="00555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6AC8" w:rsidRPr="00417C14">
        <w:rPr>
          <w:rFonts w:ascii="Times New Roman" w:hAnsi="Times New Roman" w:cs="Times New Roman"/>
          <w:sz w:val="24"/>
          <w:szCs w:val="24"/>
        </w:rPr>
        <w:t>Analizując usytuowanie przedsięwzięcia, z uwzględnieniem możliwego zagrożenia dla</w:t>
      </w:r>
    </w:p>
    <w:p w:rsidR="006D6AC8" w:rsidRPr="00F9584B" w:rsidRDefault="006D6AC8" w:rsidP="006C0D4D">
      <w:pPr>
        <w:autoSpaceDE w:val="0"/>
        <w:autoSpaceDN w:val="0"/>
        <w:adjustRightInd w:val="0"/>
        <w:spacing w:after="0" w:line="240" w:lineRule="auto"/>
        <w:jc w:val="both"/>
        <w:rPr>
          <w:rFonts w:ascii="Times New Roman" w:hAnsi="Times New Roman" w:cs="Times New Roman"/>
          <w:sz w:val="24"/>
          <w:szCs w:val="24"/>
        </w:rPr>
      </w:pPr>
      <w:r w:rsidRPr="00417C14">
        <w:rPr>
          <w:rFonts w:ascii="Times New Roman" w:hAnsi="Times New Roman" w:cs="Times New Roman"/>
          <w:sz w:val="24"/>
          <w:szCs w:val="24"/>
        </w:rPr>
        <w:t>środowiska, w szczególności przy istniejącym użytkowaniu terenu, zdolności samooczyszczania się</w:t>
      </w:r>
      <w:r w:rsidR="003E57C7" w:rsidRPr="00417C14">
        <w:rPr>
          <w:rFonts w:ascii="Times New Roman" w:hAnsi="Times New Roman" w:cs="Times New Roman"/>
          <w:sz w:val="24"/>
          <w:szCs w:val="24"/>
        </w:rPr>
        <w:t xml:space="preserve"> </w:t>
      </w:r>
      <w:r w:rsidRPr="00417C14">
        <w:rPr>
          <w:rFonts w:ascii="Times New Roman" w:hAnsi="Times New Roman" w:cs="Times New Roman"/>
          <w:sz w:val="24"/>
          <w:szCs w:val="24"/>
        </w:rPr>
        <w:t>środowiska i odnawiania się zasobów naturalnych, walorów przyrodniczych i krajobrazowych,</w:t>
      </w:r>
      <w:r w:rsidR="003E57C7" w:rsidRPr="00417C14">
        <w:rPr>
          <w:rFonts w:ascii="Times New Roman" w:hAnsi="Times New Roman" w:cs="Times New Roman"/>
          <w:sz w:val="24"/>
          <w:szCs w:val="24"/>
        </w:rPr>
        <w:t xml:space="preserve"> </w:t>
      </w:r>
      <w:r w:rsidRPr="00417C14">
        <w:rPr>
          <w:rFonts w:ascii="Times New Roman" w:hAnsi="Times New Roman" w:cs="Times New Roman"/>
          <w:sz w:val="24"/>
          <w:szCs w:val="24"/>
        </w:rPr>
        <w:t xml:space="preserve">w odniesieniu do zapisów zawartych w art. 63 ust. 1 pkt 2 ustawy </w:t>
      </w:r>
      <w:r w:rsidRPr="00417C14">
        <w:rPr>
          <w:rFonts w:ascii="Times New Roman" w:hAnsi="Times New Roman" w:cs="Times New Roman"/>
          <w:i/>
          <w:iCs/>
          <w:sz w:val="24"/>
          <w:szCs w:val="24"/>
        </w:rPr>
        <w:t>o udostępnianiu informacji</w:t>
      </w:r>
      <w:r w:rsidR="003E57C7" w:rsidRPr="00417C14">
        <w:rPr>
          <w:rFonts w:ascii="Times New Roman" w:hAnsi="Times New Roman" w:cs="Times New Roman"/>
          <w:sz w:val="24"/>
          <w:szCs w:val="24"/>
        </w:rPr>
        <w:t xml:space="preserve"> </w:t>
      </w:r>
      <w:r w:rsidRPr="00417C14">
        <w:rPr>
          <w:rFonts w:ascii="Times New Roman" w:hAnsi="Times New Roman" w:cs="Times New Roman"/>
          <w:i/>
          <w:iCs/>
          <w:sz w:val="24"/>
          <w:szCs w:val="24"/>
        </w:rPr>
        <w:t>o środowisku…</w:t>
      </w:r>
      <w:r w:rsidRPr="00417C14">
        <w:rPr>
          <w:rFonts w:ascii="Times New Roman" w:hAnsi="Times New Roman" w:cs="Times New Roman"/>
          <w:sz w:val="24"/>
          <w:szCs w:val="24"/>
        </w:rPr>
        <w:t>, uwzględniając rodzaj, charakter przedsięwzięcia, jego lokalizację w istniejącej</w:t>
      </w:r>
      <w:r w:rsidR="003E57C7" w:rsidRPr="00417C14">
        <w:rPr>
          <w:rFonts w:ascii="Times New Roman" w:hAnsi="Times New Roman" w:cs="Times New Roman"/>
          <w:sz w:val="24"/>
          <w:szCs w:val="24"/>
        </w:rPr>
        <w:t xml:space="preserve"> </w:t>
      </w:r>
      <w:r w:rsidRPr="00417C14">
        <w:rPr>
          <w:rFonts w:ascii="Times New Roman" w:hAnsi="Times New Roman" w:cs="Times New Roman"/>
          <w:sz w:val="24"/>
          <w:szCs w:val="24"/>
        </w:rPr>
        <w:t>zabudowie oraz planowane działania ograniczające negatywny wpływ na środowisko stwierdzono, że</w:t>
      </w:r>
      <w:r w:rsidR="003E57C7" w:rsidRPr="00417C14">
        <w:rPr>
          <w:rFonts w:ascii="Times New Roman" w:hAnsi="Times New Roman" w:cs="Times New Roman"/>
          <w:sz w:val="24"/>
          <w:szCs w:val="24"/>
        </w:rPr>
        <w:t xml:space="preserve"> </w:t>
      </w:r>
      <w:r w:rsidRPr="00417C14">
        <w:rPr>
          <w:rFonts w:ascii="Times New Roman" w:hAnsi="Times New Roman" w:cs="Times New Roman"/>
          <w:sz w:val="24"/>
          <w:szCs w:val="24"/>
        </w:rPr>
        <w:t>planowane przedsięwzięcie nie będzie negatywnie oddziaływać na obszary wodno</w:t>
      </w:r>
      <w:r w:rsidR="003756DB">
        <w:rPr>
          <w:rFonts w:ascii="Times New Roman" w:hAnsi="Times New Roman" w:cs="Times New Roman"/>
          <w:sz w:val="24"/>
          <w:szCs w:val="24"/>
        </w:rPr>
        <w:t xml:space="preserve"> </w:t>
      </w:r>
      <w:r w:rsidRPr="00417C14">
        <w:rPr>
          <w:rFonts w:ascii="Times New Roman" w:hAnsi="Times New Roman" w:cs="Times New Roman"/>
          <w:sz w:val="24"/>
          <w:szCs w:val="24"/>
        </w:rPr>
        <w:t>- błotne oraz inne</w:t>
      </w:r>
      <w:r w:rsidR="003E57C7" w:rsidRPr="00417C14">
        <w:rPr>
          <w:rFonts w:ascii="Times New Roman" w:hAnsi="Times New Roman" w:cs="Times New Roman"/>
          <w:sz w:val="24"/>
          <w:szCs w:val="24"/>
        </w:rPr>
        <w:t xml:space="preserve"> </w:t>
      </w:r>
      <w:r w:rsidRPr="00417C14">
        <w:rPr>
          <w:rFonts w:ascii="Times New Roman" w:hAnsi="Times New Roman" w:cs="Times New Roman"/>
          <w:sz w:val="24"/>
          <w:szCs w:val="24"/>
        </w:rPr>
        <w:t>obszary o płytkim zaleganiu wód podziemnych, górskie i leśne, wybrzeży, obszary, na których zostały</w:t>
      </w:r>
      <w:r w:rsidR="00F9584B">
        <w:rPr>
          <w:rFonts w:ascii="Times New Roman" w:hAnsi="Times New Roman" w:cs="Times New Roman"/>
          <w:sz w:val="24"/>
          <w:szCs w:val="24"/>
        </w:rPr>
        <w:t xml:space="preserve"> </w:t>
      </w:r>
      <w:r w:rsidRPr="00417C14">
        <w:rPr>
          <w:rFonts w:ascii="Times New Roman" w:hAnsi="Times New Roman" w:cs="Times New Roman"/>
          <w:sz w:val="24"/>
          <w:szCs w:val="24"/>
        </w:rPr>
        <w:t>przekroczone standardy jakości środowiska, obszary mające znaczenie historyczne, kulturowe lub</w:t>
      </w:r>
      <w:r w:rsidR="003E57C7" w:rsidRPr="00417C14">
        <w:rPr>
          <w:rFonts w:ascii="Times New Roman" w:hAnsi="Times New Roman" w:cs="Times New Roman"/>
          <w:sz w:val="24"/>
          <w:szCs w:val="24"/>
        </w:rPr>
        <w:t xml:space="preserve"> </w:t>
      </w:r>
      <w:r w:rsidRPr="00417C14">
        <w:rPr>
          <w:rFonts w:ascii="Times New Roman" w:hAnsi="Times New Roman" w:cs="Times New Roman"/>
          <w:sz w:val="24"/>
          <w:szCs w:val="24"/>
        </w:rPr>
        <w:t xml:space="preserve">archeologiczne, a także obszary objęte ochroną i obszary ochronne zbiorników wód </w:t>
      </w:r>
      <w:r w:rsidRPr="00417C14">
        <w:rPr>
          <w:rFonts w:ascii="Times New Roman" w:hAnsi="Times New Roman" w:cs="Times New Roman"/>
          <w:sz w:val="24"/>
          <w:szCs w:val="24"/>
        </w:rPr>
        <w:lastRenderedPageBreak/>
        <w:t>śródlądowych lub</w:t>
      </w:r>
      <w:r w:rsidR="003E57C7" w:rsidRPr="00417C14">
        <w:rPr>
          <w:rFonts w:ascii="Times New Roman" w:hAnsi="Times New Roman" w:cs="Times New Roman"/>
          <w:sz w:val="24"/>
          <w:szCs w:val="24"/>
        </w:rPr>
        <w:t xml:space="preserve"> </w:t>
      </w:r>
      <w:r w:rsidRPr="00417C14">
        <w:rPr>
          <w:rFonts w:ascii="Times New Roman" w:hAnsi="Times New Roman" w:cs="Times New Roman"/>
          <w:sz w:val="24"/>
          <w:szCs w:val="24"/>
        </w:rPr>
        <w:t>przylegające do jezior. Wymienione obszary nie występują na terenie przedsięwzięcia.</w:t>
      </w:r>
    </w:p>
    <w:p w:rsidR="006C0D4D" w:rsidRDefault="00E61833" w:rsidP="006C0D4D">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l-PL"/>
        </w:rPr>
      </w:pPr>
      <w:r w:rsidRPr="006C0D4D">
        <w:rPr>
          <w:rFonts w:ascii="Times New Roman" w:eastAsia="Times New Roman" w:hAnsi="Times New Roman" w:cs="Times New Roman"/>
          <w:sz w:val="24"/>
          <w:szCs w:val="24"/>
          <w:lang w:eastAsia="pl-PL"/>
        </w:rPr>
        <w:tab/>
      </w:r>
      <w:r w:rsidR="006C0D4D" w:rsidRPr="006C0D4D">
        <w:rPr>
          <w:rFonts w:ascii="Times New Roman" w:hAnsi="Times New Roman" w:cs="Times New Roman"/>
          <w:sz w:val="24"/>
          <w:szCs w:val="24"/>
        </w:rPr>
        <w:t xml:space="preserve">Teren przedsięwzięcia zlokalizowany jest poza granicami obszarów chronionych </w:t>
      </w:r>
      <w:r w:rsidR="004D78FF">
        <w:rPr>
          <w:rFonts w:ascii="Times New Roman" w:hAnsi="Times New Roman" w:cs="Times New Roman"/>
          <w:sz w:val="24"/>
          <w:szCs w:val="24"/>
        </w:rPr>
        <w:t xml:space="preserve">                  </w:t>
      </w:r>
      <w:r w:rsidR="006C0D4D" w:rsidRPr="006C0D4D">
        <w:rPr>
          <w:rFonts w:ascii="Times New Roman" w:hAnsi="Times New Roman" w:cs="Times New Roman"/>
          <w:sz w:val="24"/>
          <w:szCs w:val="24"/>
        </w:rPr>
        <w:t>w rozumieniu ustawy z dnia 16 kwietnia 2004 r. o ochronie przyrody (Dz. U. z 2022</w:t>
      </w:r>
      <w:r w:rsidR="006C0D4D">
        <w:rPr>
          <w:rFonts w:ascii="Times New Roman" w:hAnsi="Times New Roman" w:cs="Times New Roman"/>
          <w:sz w:val="24"/>
          <w:szCs w:val="24"/>
        </w:rPr>
        <w:t xml:space="preserve"> </w:t>
      </w:r>
      <w:r w:rsidR="006C0D4D" w:rsidRPr="006C0D4D">
        <w:rPr>
          <w:rFonts w:ascii="Times New Roman" w:hAnsi="Times New Roman" w:cs="Times New Roman"/>
          <w:sz w:val="24"/>
          <w:szCs w:val="24"/>
        </w:rPr>
        <w:t xml:space="preserve">r., poz. 916 t.j.). Najbliżej terenu </w:t>
      </w:r>
      <w:r w:rsidR="004D78FF">
        <w:rPr>
          <w:rFonts w:ascii="Times New Roman" w:hAnsi="Times New Roman" w:cs="Times New Roman"/>
          <w:sz w:val="24"/>
          <w:szCs w:val="24"/>
        </w:rPr>
        <w:t>przedsi</w:t>
      </w:r>
      <w:r w:rsidR="00744CEA">
        <w:rPr>
          <w:rFonts w:ascii="Times New Roman" w:hAnsi="Times New Roman" w:cs="Times New Roman"/>
          <w:sz w:val="24"/>
          <w:szCs w:val="24"/>
        </w:rPr>
        <w:t>ę</w:t>
      </w:r>
      <w:r w:rsidR="004D78FF">
        <w:rPr>
          <w:rFonts w:ascii="Times New Roman" w:hAnsi="Times New Roman" w:cs="Times New Roman"/>
          <w:sz w:val="24"/>
          <w:szCs w:val="24"/>
        </w:rPr>
        <w:t>wzięcia</w:t>
      </w:r>
      <w:r w:rsidR="006C0D4D" w:rsidRPr="006C0D4D">
        <w:rPr>
          <w:rFonts w:ascii="Times New Roman" w:hAnsi="Times New Roman" w:cs="Times New Roman"/>
          <w:sz w:val="24"/>
          <w:szCs w:val="24"/>
        </w:rPr>
        <w:t>, w kierunku południowym, w odległości ok. 280 m położony jest specjalny obszar ochrony siedlisk Natura 2000 „Ostoja Augustowska” (kod PLH200005) oraz obszar specjalnej ochrony ptaków Natura 2000 „Puszcza Augustowska” (kod PLB200002). Mając na względzie lokalizację przedsięwzięcia poza obszarami chronionymi, w tym poza obszarami Natura 2000 oraz działania minimalizujące negatywny wpływ przedsięwzięcia na środowisko, nie przewiduje się znaczącego</w:t>
      </w:r>
      <w:r w:rsidR="006C0D4D">
        <w:rPr>
          <w:rFonts w:ascii="Times New Roman" w:hAnsi="Times New Roman" w:cs="Times New Roman"/>
          <w:sz w:val="24"/>
          <w:szCs w:val="24"/>
        </w:rPr>
        <w:t xml:space="preserve"> </w:t>
      </w:r>
      <w:r w:rsidR="006C0D4D" w:rsidRPr="006C0D4D">
        <w:rPr>
          <w:rFonts w:ascii="Times New Roman" w:hAnsi="Times New Roman" w:cs="Times New Roman"/>
          <w:sz w:val="24"/>
          <w:szCs w:val="24"/>
        </w:rPr>
        <w:t>negatywnego oddziaływania przedsięwzięcia na środowisko przyrodnicze. W wyniku realizacji przedmiotowe</w:t>
      </w:r>
      <w:r w:rsidR="0058028E">
        <w:rPr>
          <w:rFonts w:ascii="Times New Roman" w:hAnsi="Times New Roman" w:cs="Times New Roman"/>
          <w:sz w:val="24"/>
          <w:szCs w:val="24"/>
        </w:rPr>
        <w:t>go przedsięwzięcia</w:t>
      </w:r>
      <w:r w:rsidR="006C0D4D" w:rsidRPr="006C0D4D">
        <w:rPr>
          <w:rFonts w:ascii="Times New Roman" w:hAnsi="Times New Roman" w:cs="Times New Roman"/>
          <w:sz w:val="24"/>
          <w:szCs w:val="24"/>
        </w:rPr>
        <w:t xml:space="preserve"> nie zostaną zniszczone siedliska przyrodnicze oraz siedliska gatunków roślin i zwierząt, nie wpłynie również na osobniki poszczególnych gatunków, dla których ochrony wyznaczono obszary Natura 2000.</w:t>
      </w:r>
      <w:r w:rsidR="00B10B97" w:rsidRPr="006C0D4D">
        <w:rPr>
          <w:rFonts w:ascii="Times New Roman" w:eastAsia="Times New Roman" w:hAnsi="Times New Roman" w:cs="Times New Roman"/>
          <w:color w:val="000000"/>
          <w:sz w:val="24"/>
          <w:szCs w:val="24"/>
          <w:shd w:val="clear" w:color="auto" w:fill="FFFFFF"/>
          <w:lang w:eastAsia="pl-PL"/>
        </w:rPr>
        <w:tab/>
      </w:r>
    </w:p>
    <w:p w:rsidR="00AB2955" w:rsidRPr="006C0D4D" w:rsidRDefault="006C0D4D" w:rsidP="006C0D4D">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pl-PL"/>
        </w:rPr>
        <w:tab/>
      </w:r>
      <w:r w:rsidR="00AB2955" w:rsidRPr="006C0D4D">
        <w:rPr>
          <w:rFonts w:ascii="Times New Roman" w:eastAsia="Times New Roman" w:hAnsi="Times New Roman" w:cs="Times New Roman"/>
          <w:color w:val="000000"/>
          <w:sz w:val="24"/>
          <w:szCs w:val="24"/>
          <w:shd w:val="clear" w:color="auto" w:fill="FFFFFF"/>
          <w:lang w:eastAsia="pl-PL"/>
        </w:rPr>
        <w:t>Teren omawianego przedsięwzięcia znajduje się w dorzeczu Niemna, dla którego opracowano Plan gospodarowania wodami na obszarze dorzecza Niemna (PGW), przyjęty Rozporządzeniem Rady Ministrów z dnia 18 października 2016 (Dz. Urz. z 29 listopada 2016 r. poz. 1915), w granicach jednolitej części wód powierzchniowych (JCWP) „Czarna Hańcza od wypływu z jeziora Hańcza do jeziora Wigry” PLRW8000186419. Według PGW, ww. JCWP</w:t>
      </w:r>
      <w:r w:rsidR="00AB2955" w:rsidRPr="00AB2955">
        <w:rPr>
          <w:rFonts w:ascii="Times New Roman" w:eastAsia="Times New Roman" w:hAnsi="Times New Roman" w:cs="Times New Roman"/>
          <w:color w:val="000000"/>
          <w:sz w:val="24"/>
          <w:szCs w:val="24"/>
          <w:shd w:val="clear" w:color="auto" w:fill="FFFFFF"/>
          <w:lang w:eastAsia="pl-PL"/>
        </w:rPr>
        <w:t xml:space="preserve"> charakteryzowana jest jako naturalna część wód, o złym stanie wód, zagrożona ryzykiem nieosiągnięcia celu środowiskowego. Celami środowiskowymi dla ww. JCWP</w:t>
      </w:r>
      <w:r w:rsidR="00AB2955" w:rsidRPr="00AB2955">
        <w:rPr>
          <w:rFonts w:ascii="Times New Roman" w:eastAsia="Times New Roman" w:hAnsi="Times New Roman" w:cs="Times New Roman"/>
          <w:color w:val="000000"/>
          <w:sz w:val="24"/>
          <w:szCs w:val="24"/>
          <w:shd w:val="clear" w:color="auto" w:fill="FFFFFF"/>
          <w:vertAlign w:val="subscript"/>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jest osiągnięcie co najmniej dobrego stanu ekologicznego oraz dobrego stanu chemicznego. Dla powyższej jednolitej części wód powierzchniowych wprowadzono odstępstwo, na podstawie którego przesunięto termin osiągnięcia dobrego stanu do 2027 r. Derogację uzasadnia się brakiem możliwości technicznych. W zlewni JCWP występuje presja komunalna i niska emisja. W programie działań zaplanowano działania podstawowe, obejmujące uporządkowanie gospodarki ściekowej, które są wystarczające, aby zredukować presję komunalną w zakresie wystarczającym dla osiągnięcia dobrego stanu. W programie działań zaplanowano także działanie polegające na weryfikacji programu ochrony środowiska dla gminy, mające na celu szczegółowe rozpoznanie i w rezultacie ograniczenie tej presji tak, aby możliwe było osiągnięcie wskaźników zgodnych z wartościami dla dobrego stanu.</w:t>
      </w:r>
    </w:p>
    <w:p w:rsidR="00AB2955" w:rsidRPr="00737F4F" w:rsidRDefault="00A44873" w:rsidP="00AB2955">
      <w:pPr>
        <w:spacing w:after="0" w:line="240" w:lineRule="auto"/>
        <w:contextualSpacing/>
        <w:jc w:val="both"/>
        <w:rPr>
          <w:rFonts w:ascii="Times New Roman" w:eastAsia="Times New Roman" w:hAnsi="Times New Roman" w:cs="Times New Roman"/>
          <w:color w:val="000000"/>
          <w:sz w:val="24"/>
          <w:szCs w:val="24"/>
          <w:shd w:val="clear" w:color="auto" w:fill="FFFFFF"/>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 xml:space="preserve">Teren omawianego przedsięwzięcia znajduje się w jednolitej części wód podziemnych (JCWPd) PLGW800022. Stan </w:t>
      </w:r>
      <w:r w:rsidR="00AB2955" w:rsidRPr="00737F4F">
        <w:rPr>
          <w:rFonts w:ascii="Times New Roman" w:eastAsia="Times New Roman" w:hAnsi="Times New Roman" w:cs="Times New Roman"/>
          <w:color w:val="000000"/>
          <w:sz w:val="24"/>
          <w:szCs w:val="24"/>
          <w:shd w:val="clear" w:color="auto" w:fill="FFFFFF"/>
          <w:lang w:eastAsia="pl-PL"/>
        </w:rPr>
        <w:t xml:space="preserve">ilościowy i chemiczny JCWPd został oceniony jako dobry i nie jest ona zagrożona ryzykiem nieosiągnięcia celu środowiskowego. Celem środowiskowym dla JCWPd jest utrzymanie dobrego stanu poprzez zapobieganie dopływowi zanieczyszczeń, zapewnienie równowagi pomiędzy poborem i zasilaniem wód podziemnych, wdrożenie działań dla ochrony wód podziemnych. </w:t>
      </w:r>
    </w:p>
    <w:p w:rsidR="001859D7" w:rsidRPr="00595BB7" w:rsidRDefault="001859D7" w:rsidP="00AB2955">
      <w:pPr>
        <w:spacing w:after="0" w:line="240" w:lineRule="auto"/>
        <w:contextualSpacing/>
        <w:jc w:val="both"/>
        <w:rPr>
          <w:rFonts w:ascii="Times New Roman" w:eastAsia="Times New Roman" w:hAnsi="Times New Roman" w:cs="Times New Roman"/>
          <w:color w:val="000000"/>
          <w:sz w:val="24"/>
          <w:szCs w:val="24"/>
          <w:shd w:val="clear" w:color="auto" w:fill="FFFFFF"/>
          <w:lang w:eastAsia="pl-PL"/>
        </w:rPr>
      </w:pPr>
      <w:r w:rsidRPr="00737F4F">
        <w:rPr>
          <w:rFonts w:ascii="Times New Roman" w:eastAsia="Times New Roman" w:hAnsi="Times New Roman" w:cs="Times New Roman"/>
          <w:color w:val="000000"/>
          <w:sz w:val="24"/>
          <w:szCs w:val="24"/>
          <w:shd w:val="clear" w:color="auto" w:fill="FFFFFF"/>
          <w:lang w:eastAsia="pl-PL"/>
        </w:rPr>
        <w:tab/>
        <w:t xml:space="preserve">Stosownie do zapisów Opinii Dyrektora Zarządu Zlewni w Augustowie Państwowe Gospodarstwo Wodne Wody Polskie tut. Organ, zgodnie z art. 84 ust. 1a ustawy                               o udostępnieniu informacji o środowisku i jego ochronie, udziale społeczeństwa w ochronie środowiska oraz o ocenach oddziaływania na środowisko, nałożył na inwestora obowiązek wykonania następujących działań: </w:t>
      </w:r>
      <w:r w:rsidRPr="00737F4F">
        <w:rPr>
          <w:rFonts w:ascii="Times New Roman" w:eastAsia="Times New Roman" w:hAnsi="Times New Roman" w:cs="Times New Roman"/>
          <w:sz w:val="24"/>
          <w:szCs w:val="24"/>
          <w:lang w:eastAsia="pl-PL"/>
        </w:rPr>
        <w:t>podczas prowadzenia prac budowlanych stosować sprzęt sprawny technicznie, w prawidłowy sposób eksploatowany i konserwowany, który po zakończeniu pracy lub w przypadku awarii odprowadzać należy na miejsce postoju o szczelnej nawierzchni uniemożliwiającej przedostanie się zanieczyszczeń ropopochodnych do środowiska gruntowo-wodnego. Plac budowy zaopatrzyć w sorbenty na wypadek wycieku</w:t>
      </w:r>
      <w:r w:rsidRPr="00ED563C">
        <w:rPr>
          <w:rFonts w:ascii="Times New Roman" w:eastAsia="Times New Roman" w:hAnsi="Times New Roman" w:cs="Times New Roman"/>
          <w:sz w:val="24"/>
          <w:szCs w:val="24"/>
          <w:lang w:eastAsia="pl-PL"/>
        </w:rPr>
        <w:t xml:space="preserve"> substancji ropopochodnych</w:t>
      </w:r>
      <w:r w:rsidR="000E4CD6">
        <w:rPr>
          <w:rFonts w:ascii="Times New Roman" w:eastAsia="Times New Roman" w:hAnsi="Times New Roman" w:cs="Times New Roman"/>
          <w:sz w:val="24"/>
          <w:szCs w:val="24"/>
          <w:lang w:eastAsia="pl-PL"/>
        </w:rPr>
        <w:t>.</w:t>
      </w:r>
      <w:r w:rsidRPr="00ED563C">
        <w:rPr>
          <w:rFonts w:ascii="Times New Roman" w:eastAsia="Times New Roman" w:hAnsi="Times New Roman" w:cs="Times New Roman"/>
          <w:sz w:val="24"/>
          <w:szCs w:val="24"/>
          <w:lang w:eastAsia="pl-PL"/>
        </w:rPr>
        <w:t xml:space="preserve"> </w:t>
      </w:r>
      <w:r w:rsidR="00DF1372" w:rsidRPr="00AB2955">
        <w:rPr>
          <w:rFonts w:ascii="Times New Roman" w:eastAsia="Times New Roman" w:hAnsi="Times New Roman" w:cs="Times New Roman"/>
          <w:sz w:val="24"/>
          <w:szCs w:val="24"/>
          <w:lang w:eastAsia="pl-PL"/>
        </w:rPr>
        <w:t>Miejsca obsługi maszyn roboczych oraz miejsca przechowywania materiałów do budowy, zabezpieczyć materiałami izolacyjnymi przed potencjalnymi zanieczyszczeniami</w:t>
      </w:r>
      <w:r w:rsidR="00DF1372">
        <w:rPr>
          <w:rFonts w:ascii="Times New Roman" w:eastAsia="Times New Roman" w:hAnsi="Times New Roman" w:cs="Times New Roman"/>
          <w:sz w:val="24"/>
          <w:szCs w:val="24"/>
          <w:lang w:eastAsia="pl-PL"/>
        </w:rPr>
        <w:t>.</w:t>
      </w:r>
      <w:r w:rsidR="00DF1372" w:rsidRPr="00AB2955">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 xml:space="preserve">Prace organizować w sposób zapobiegający lub minimalizujący ilość powstających odpadów. Powstające odpady segregować i składować w </w:t>
      </w:r>
      <w:r w:rsidRPr="00AB2955">
        <w:rPr>
          <w:rFonts w:ascii="Times New Roman" w:eastAsia="Times New Roman" w:hAnsi="Times New Roman" w:cs="Times New Roman"/>
          <w:sz w:val="24"/>
          <w:szCs w:val="24"/>
          <w:lang w:eastAsia="pl-PL"/>
        </w:rPr>
        <w:lastRenderedPageBreak/>
        <w:t>wydzielonych miejscach, w odpowiednich pojemnikach oraz zapewniać ich regularny odbiór przez upoważnione podmioty.</w:t>
      </w:r>
      <w:r>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Zaplecze budowy wyposażyć w sanitariaty, regularnie opróżniane przez uprawnione do tego podmioty.</w:t>
      </w:r>
      <w:r>
        <w:rPr>
          <w:rFonts w:ascii="Times New Roman" w:eastAsia="Times New Roman" w:hAnsi="Times New Roman" w:cs="Times New Roman"/>
          <w:sz w:val="24"/>
          <w:szCs w:val="24"/>
          <w:lang w:eastAsia="pl-PL"/>
        </w:rPr>
        <w:t xml:space="preserve"> Masy ziemne pochodzące z wykopów w pierwszej kolejności wykorzystać w obrębie terenu własności Inwestora. </w:t>
      </w:r>
      <w:r w:rsidRPr="00AB2955">
        <w:rPr>
          <w:rFonts w:ascii="Times New Roman" w:eastAsia="Times New Roman" w:hAnsi="Times New Roman" w:cs="Times New Roman"/>
          <w:sz w:val="24"/>
          <w:szCs w:val="24"/>
          <w:lang w:eastAsia="pl-PL"/>
        </w:rPr>
        <w:t xml:space="preserve">Zaprojektować system odprowadzania wód opadowych i roztopowych z nawierzchni utwardzonych </w:t>
      </w:r>
      <w:r w:rsidR="00812C7E">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z uwzględnieniem ochrony wód podziemnych i powierzchniowych</w:t>
      </w:r>
      <w:r>
        <w:rPr>
          <w:rFonts w:ascii="Times New Roman" w:eastAsia="Times New Roman" w:hAnsi="Times New Roman" w:cs="Times New Roman"/>
          <w:sz w:val="24"/>
          <w:szCs w:val="24"/>
          <w:lang w:eastAsia="pl-PL"/>
        </w:rPr>
        <w:t xml:space="preserve">, wyposażony </w:t>
      </w:r>
      <w:r w:rsidR="00812C7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odpowiednie urządzenia oczyszczające</w:t>
      </w:r>
    </w:p>
    <w:p w:rsidR="00AB2955" w:rsidRPr="00AB2955" w:rsidRDefault="00ED563C" w:rsidP="00670AD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sz w:val="24"/>
          <w:szCs w:val="24"/>
          <w:lang w:eastAsia="pl-PL"/>
        </w:rPr>
        <w:t xml:space="preserve">Biorąc pod uwagę art. 63 ust. 1 pkt 3 ww. ustawy, przeanalizowano zasięg, wielkość </w:t>
      </w:r>
      <w:r w:rsidR="00812C7E">
        <w:rPr>
          <w:rFonts w:ascii="Times New Roman" w:eastAsia="Times New Roman" w:hAnsi="Times New Roman" w:cs="Times New Roman"/>
          <w:sz w:val="24"/>
          <w:szCs w:val="24"/>
          <w:lang w:eastAsia="pl-PL"/>
        </w:rPr>
        <w:t xml:space="preserve">                 </w:t>
      </w:r>
      <w:r w:rsidR="00AB2955" w:rsidRPr="00AB2955">
        <w:rPr>
          <w:rFonts w:ascii="Times New Roman" w:eastAsia="Times New Roman" w:hAnsi="Times New Roman" w:cs="Times New Roman"/>
          <w:sz w:val="24"/>
          <w:szCs w:val="24"/>
          <w:lang w:eastAsia="pl-PL"/>
        </w:rPr>
        <w:t>i złożoność oddziaływania przedsięwzięcia, jego prawdopodobieństwo, czas trwania, częstotliwość i odwracalność ustalono, że realizacja przedmiotowego przedsięwzięcia nie będzie stanowiła znacznej uciążliwości i nie spowoduje przekroczenia dopuszczalnych norm środowiska poza teren, do którego Inwestor posiada tytuł prawny. Wnioskowane przedsięwzięcie nie będzie powodować kumulacji oddziaływań z innymi przedsięwzięciami. W wyniku eksploatacji przedsięwzięcia nie istnieje ryzyko wystąpienia katastrofy naturalnej</w:t>
      </w:r>
      <w:r w:rsidR="00812C7E">
        <w:rPr>
          <w:rFonts w:ascii="Times New Roman" w:eastAsia="Times New Roman" w:hAnsi="Times New Roman" w:cs="Times New Roman"/>
          <w:sz w:val="24"/>
          <w:szCs w:val="24"/>
          <w:lang w:eastAsia="pl-PL"/>
        </w:rPr>
        <w:t xml:space="preserve">                </w:t>
      </w:r>
      <w:r w:rsidR="00AB2955" w:rsidRPr="00AB2955">
        <w:rPr>
          <w:rFonts w:ascii="Times New Roman" w:eastAsia="Times New Roman" w:hAnsi="Times New Roman" w:cs="Times New Roman"/>
          <w:sz w:val="24"/>
          <w:szCs w:val="24"/>
          <w:lang w:eastAsia="pl-PL"/>
        </w:rPr>
        <w:t xml:space="preserve"> i budowlanej. Oddziaływanie planowanego zamierzenia inwestycyjnego będzie miało zasięg lokalny (brak transgranicznego oddziaływania)</w:t>
      </w:r>
      <w:r w:rsidR="006077D3">
        <w:rPr>
          <w:rFonts w:ascii="Times New Roman" w:eastAsia="Times New Roman" w:hAnsi="Times New Roman" w:cs="Times New Roman"/>
          <w:sz w:val="24"/>
          <w:szCs w:val="24"/>
          <w:lang w:eastAsia="pl-PL"/>
        </w:rPr>
        <w:t>i okresowy</w:t>
      </w:r>
      <w:r w:rsidR="00AB2955" w:rsidRPr="00AB2955">
        <w:rPr>
          <w:rFonts w:ascii="Times New Roman" w:eastAsia="Times New Roman" w:hAnsi="Times New Roman" w:cs="Times New Roman"/>
          <w:sz w:val="24"/>
          <w:szCs w:val="24"/>
          <w:lang w:eastAsia="pl-PL"/>
        </w:rPr>
        <w:t xml:space="preserve">. </w:t>
      </w:r>
    </w:p>
    <w:p w:rsidR="00AB2955" w:rsidRPr="00AB2955" w:rsidRDefault="00ED0056"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shd w:val="clear" w:color="auto" w:fill="FFFFFF"/>
          <w:lang w:eastAsia="pl-PL"/>
        </w:rPr>
        <w:tab/>
      </w:r>
      <w:r w:rsidR="00AB2955" w:rsidRPr="00AB2955">
        <w:rPr>
          <w:rFonts w:ascii="Times New Roman" w:eastAsia="Times New Roman" w:hAnsi="Times New Roman" w:cs="Times New Roman"/>
          <w:sz w:val="24"/>
          <w:szCs w:val="24"/>
          <w:shd w:val="clear" w:color="auto" w:fill="FFFFFF"/>
          <w:lang w:eastAsia="pl-PL"/>
        </w:rPr>
        <w:t xml:space="preserve">Biorąc pod uwagę specyfikę przedsięwzięcia, jego lokalizację, ocenia się, że realizacja </w:t>
      </w:r>
      <w:r w:rsidR="00737F4F">
        <w:rPr>
          <w:rFonts w:ascii="Times New Roman" w:eastAsia="Times New Roman" w:hAnsi="Times New Roman" w:cs="Times New Roman"/>
          <w:sz w:val="24"/>
          <w:szCs w:val="24"/>
          <w:shd w:val="clear" w:color="auto" w:fill="FFFFFF"/>
          <w:lang w:eastAsia="pl-PL"/>
        </w:rPr>
        <w:t>przedsięwzięcia, przy zastosow</w:t>
      </w:r>
      <w:r w:rsidR="00062E5B">
        <w:rPr>
          <w:rFonts w:ascii="Times New Roman" w:eastAsia="Times New Roman" w:hAnsi="Times New Roman" w:cs="Times New Roman"/>
          <w:sz w:val="24"/>
          <w:szCs w:val="24"/>
          <w:shd w:val="clear" w:color="auto" w:fill="FFFFFF"/>
          <w:lang w:eastAsia="pl-PL"/>
        </w:rPr>
        <w:t>aniu standardowych zabezpieczeń tj. warunków określonych przez Dyrektora Zarządu Zlewni w Augustowie i ujęt</w:t>
      </w:r>
      <w:r w:rsidR="006077D3">
        <w:rPr>
          <w:rFonts w:ascii="Times New Roman" w:eastAsia="Times New Roman" w:hAnsi="Times New Roman" w:cs="Times New Roman"/>
          <w:sz w:val="24"/>
          <w:szCs w:val="24"/>
          <w:shd w:val="clear" w:color="auto" w:fill="FFFFFF"/>
          <w:lang w:eastAsia="pl-PL"/>
        </w:rPr>
        <w:t>ych</w:t>
      </w:r>
      <w:r w:rsidR="00062E5B">
        <w:rPr>
          <w:rFonts w:ascii="Times New Roman" w:eastAsia="Times New Roman" w:hAnsi="Times New Roman" w:cs="Times New Roman"/>
          <w:sz w:val="24"/>
          <w:szCs w:val="24"/>
          <w:shd w:val="clear" w:color="auto" w:fill="FFFFFF"/>
          <w:lang w:eastAsia="pl-PL"/>
        </w:rPr>
        <w:t xml:space="preserve"> w niniejszej decyzji,</w:t>
      </w:r>
      <w:r w:rsidR="00737F4F">
        <w:rPr>
          <w:rFonts w:ascii="Times New Roman" w:eastAsia="Times New Roman" w:hAnsi="Times New Roman" w:cs="Times New Roman"/>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nie będzie kolidować z realizacją celów środowiskowych dla ww. jednolitych części wód powierzchniowych oraz jednolitych części wód podziemnych. Nie będzie również negatywnie oddziaływać na pozostałe obszary i elementy środowiska przyrodniczego, w tym obszary szczególnie wrażliwe na zanieczyszczenie wód.</w:t>
      </w:r>
    </w:p>
    <w:p w:rsidR="00AB2955" w:rsidRPr="00AB2955" w:rsidRDefault="003112E1"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 xml:space="preserve">Na podstawie art. 10 Kpa, dnia </w:t>
      </w:r>
      <w:r w:rsidR="0037178E">
        <w:rPr>
          <w:rFonts w:ascii="Times New Roman" w:eastAsia="Times New Roman" w:hAnsi="Times New Roman" w:cs="Times New Roman"/>
          <w:color w:val="000000"/>
          <w:sz w:val="24"/>
          <w:szCs w:val="24"/>
          <w:shd w:val="clear" w:color="auto" w:fill="FFFFFF"/>
          <w:lang w:eastAsia="pl-PL"/>
        </w:rPr>
        <w:t>8 sierpnia</w:t>
      </w:r>
      <w:r>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202</w:t>
      </w:r>
      <w:r>
        <w:rPr>
          <w:rFonts w:ascii="Times New Roman" w:eastAsia="Times New Roman" w:hAnsi="Times New Roman" w:cs="Times New Roman"/>
          <w:sz w:val="24"/>
          <w:szCs w:val="24"/>
          <w:shd w:val="clear" w:color="auto" w:fill="FFFFFF"/>
          <w:lang w:eastAsia="pl-PL"/>
        </w:rPr>
        <w:t>2</w:t>
      </w:r>
      <w:r w:rsidR="00AB2955" w:rsidRPr="00AB2955">
        <w:rPr>
          <w:rFonts w:ascii="Times New Roman" w:eastAsia="Times New Roman" w:hAnsi="Times New Roman" w:cs="Times New Roman"/>
          <w:sz w:val="24"/>
          <w:szCs w:val="24"/>
          <w:shd w:val="clear" w:color="auto" w:fill="FFFFFF"/>
          <w:lang w:eastAsia="pl-PL"/>
        </w:rPr>
        <w:t xml:space="preserve"> r.</w:t>
      </w:r>
      <w:r w:rsidR="00AB2955" w:rsidRPr="00AB2955">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poinformowano</w:t>
      </w:r>
      <w:r w:rsidR="00AB2955" w:rsidRPr="00AB2955">
        <w:rPr>
          <w:rFonts w:ascii="Times New Roman" w:eastAsia="Times New Roman" w:hAnsi="Times New Roman" w:cs="Times New Roman"/>
          <w:color w:val="000000"/>
          <w:sz w:val="24"/>
          <w:szCs w:val="24"/>
          <w:shd w:val="clear" w:color="auto" w:fill="FFFFFF"/>
          <w:lang w:eastAsia="pl-PL"/>
        </w:rPr>
        <w:t xml:space="preserve"> strony </w:t>
      </w:r>
      <w:r>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o skompletowan</w:t>
      </w:r>
      <w:r w:rsidR="00AB2955" w:rsidRPr="00AB2955">
        <w:rPr>
          <w:rFonts w:ascii="Times New Roman" w:eastAsia="Times New Roman" w:hAnsi="Times New Roman" w:cs="Times New Roman"/>
          <w:sz w:val="24"/>
          <w:szCs w:val="24"/>
          <w:shd w:val="clear" w:color="auto" w:fill="FFFFFF"/>
          <w:lang w:eastAsia="pl-PL"/>
        </w:rPr>
        <w:t>iu</w:t>
      </w:r>
      <w:r w:rsidR="00AB2955" w:rsidRPr="00AB2955">
        <w:rPr>
          <w:rFonts w:ascii="Times New Roman" w:eastAsia="Times New Roman" w:hAnsi="Times New Roman" w:cs="Times New Roman"/>
          <w:color w:val="000000"/>
          <w:sz w:val="24"/>
          <w:szCs w:val="24"/>
          <w:shd w:val="clear" w:color="auto" w:fill="FFFFFF"/>
          <w:lang w:eastAsia="pl-PL"/>
        </w:rPr>
        <w:t xml:space="preserve"> akt sprawy, z którymi strony postępowania mogły zapoznać się oraz zgłosić ewentualne uwagi i wnioski w przedmiocie zamierzonego przedsięwzięcia. </w:t>
      </w:r>
      <w:r w:rsidR="00812C7E">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 xml:space="preserve">W wyznaczonym terminie strony nie wniosły uwag i wniosków w przedmiotowej sprawie, </w:t>
      </w:r>
      <w:r w:rsidR="00812C7E">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w związku z powyższym rozstrzygnięcie sprawy nastąpiło w oparciu o materiał dowodowy znajdujący się w aktach sprawy.</w:t>
      </w:r>
    </w:p>
    <w:p w:rsidR="00AB2955" w:rsidRPr="00AB2955" w:rsidRDefault="00ED0056" w:rsidP="00ED005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Biorąc pod uwagę charakter przedsięwzięcia, jego położenie oraz możliwe oddziaływanie Organ podzielił stanowiska Państwowego Powiatowego Inspektora Sanitarnego w Suwałkach, Regionalnego Dyrektora Ochrony Środowiska w Białymstoku oraz Dyrektora Zarządu Zlewni w Augustowie Państwowe Gospodarstwo Wodne Wody Polskie</w:t>
      </w:r>
      <w:r w:rsidR="00AB2955" w:rsidRPr="00AB2955">
        <w:rPr>
          <w:rFonts w:ascii="Times New Roman" w:eastAsia="Times New Roman" w:hAnsi="Times New Roman" w:cs="Times New Roman"/>
          <w:sz w:val="24"/>
          <w:szCs w:val="24"/>
          <w:lang w:eastAsia="pl-PL"/>
        </w:rPr>
        <w:t xml:space="preserve">, że przedsięwzięcie nie będzie miało znaczącego oddziaływania na środowisko i mieszkańców i również stwierdził brak potrzeby przeprowadzenia oceny oddziaływania na środowisko. </w:t>
      </w:r>
    </w:p>
    <w:p w:rsidR="003112E1" w:rsidRPr="008F68BD" w:rsidRDefault="000B555C" w:rsidP="008F68BD">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AB2955" w:rsidRPr="00AB2955">
        <w:rPr>
          <w:rFonts w:ascii="Times New Roman" w:eastAsia="Times New Roman" w:hAnsi="Times New Roman" w:cs="Times New Roman"/>
          <w:sz w:val="24"/>
          <w:szCs w:val="24"/>
          <w:lang w:eastAsia="pl-PL"/>
        </w:rPr>
        <w:t>Dane o niniejszym postanowieniu zostaną włączone do publicznie dostępnego wykazu danych o dokumentach zawierających informację o środowisku i jego ochronie.</w:t>
      </w:r>
    </w:p>
    <w:p w:rsidR="003112E1" w:rsidRDefault="003112E1" w:rsidP="00AB2955">
      <w:pPr>
        <w:spacing w:after="0" w:line="240" w:lineRule="auto"/>
        <w:contextualSpacing/>
        <w:jc w:val="both"/>
        <w:rPr>
          <w:rFonts w:ascii="Times New Roman" w:hAnsi="Times New Roman" w:cs="Times New Roman"/>
          <w:sz w:val="24"/>
          <w:szCs w:val="24"/>
        </w:rPr>
      </w:pPr>
    </w:p>
    <w:p w:rsidR="00AB2955" w:rsidRPr="00AB2955" w:rsidRDefault="00AB2955" w:rsidP="001170C3">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Pouczenie</w:t>
      </w:r>
    </w:p>
    <w:p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1. Decyzję o środowiskowych uwarunkowaniach dołącza się do wniosku o wydanie decyzji, o których mowa w art. 72 ust. 1 oraz zgłoszenia, o którym mowa w ust. 1a ustawy o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2. Złożenie wniosku lub dokonanie zgłoszenia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ooś, od organu, który wydał decyzję o środowiskowych uwarunkowaniach, </w:t>
      </w:r>
      <w:r w:rsidRPr="00AB2955">
        <w:rPr>
          <w:rFonts w:ascii="Times New Roman" w:eastAsia="Times New Roman" w:hAnsi="Times New Roman" w:cs="Times New Roman"/>
          <w:sz w:val="24"/>
          <w:szCs w:val="24"/>
          <w:lang w:eastAsia="pl-PL"/>
        </w:rPr>
        <w:lastRenderedPageBreak/>
        <w:t>stanowisko, że realizacja planowanego przedsięwzięcia przebiega etapowo oraz że aktualne są warunki realizacji przedsięwzięcia określone w decyzji o środowiskowych uwarunkowaniach lub postanowieniu, o którym mowa w art. 90 ust. 1, jeżeli było wydane. Zajęcie stanowiska następuje w drodze postanowienia uwzględniającego informacje na temat stanu środowiska i możliwości realizacji warunków wynikających z decyzji o środowiskowych uwarunkowaniach.</w:t>
      </w:r>
    </w:p>
    <w:p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3. Od wydane</w:t>
      </w:r>
      <w:r w:rsidRPr="00AB2955">
        <w:rPr>
          <w:rFonts w:ascii="Times New Roman" w:eastAsia="Times New Roman" w:hAnsi="Times New Roman" w:cs="Times New Roman"/>
          <w:color w:val="000000"/>
          <w:sz w:val="24"/>
          <w:szCs w:val="24"/>
          <w:lang w:eastAsia="pl-PL"/>
        </w:rPr>
        <w:t>j decyzji służy odwołanie do Samorządowego Kolegium Odwoławczego</w:t>
      </w:r>
      <w:r w:rsidRPr="00AB2955">
        <w:rPr>
          <w:rFonts w:ascii="Times New Roman" w:eastAsia="Times New Roman" w:hAnsi="Times New Roman" w:cs="Times New Roman"/>
          <w:color w:val="000000"/>
          <w:sz w:val="24"/>
          <w:szCs w:val="24"/>
          <w:lang w:eastAsia="pl-PL"/>
        </w:rPr>
        <w:br/>
        <w:t>w Suwałkach, za pośrednictwem Prezydenta Miasta Suwałk, w terminie 14 dni od daty jej doręczenia.</w:t>
      </w:r>
    </w:p>
    <w:p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color w:val="000000"/>
          <w:sz w:val="24"/>
          <w:szCs w:val="24"/>
          <w:lang w:eastAsia="pl-PL"/>
        </w:rPr>
        <w:t>4. W trakcie biegu terminu do wniesienia odwołania strona może zrzec się prawa do wniesienia odwołania wobec organu administracji publicznej, który wydał decyzję.</w:t>
      </w:r>
    </w:p>
    <w:p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5. Jeżeli niniejsza decyzja została wydana z naruszeniem przepisów postępowania,</w:t>
      </w:r>
      <w:r w:rsidRPr="00AB2955">
        <w:rPr>
          <w:rFonts w:ascii="Times New Roman" w:eastAsia="Times New Roman" w:hAnsi="Times New Roman" w:cs="Times New Roman"/>
          <w:sz w:val="24"/>
          <w:szCs w:val="24"/>
          <w:lang w:eastAsia="pl-PL"/>
        </w:rPr>
        <w:br/>
        <w:t>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rsidR="00250FA8"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Załącznik Nr 1 Charakterystyka przedsięwzięcia</w:t>
      </w:r>
    </w:p>
    <w:p w:rsidR="00250FA8" w:rsidRDefault="00250FA8" w:rsidP="00AB2955">
      <w:pPr>
        <w:spacing w:after="0" w:line="240" w:lineRule="auto"/>
        <w:contextualSpacing/>
        <w:jc w:val="both"/>
        <w:rPr>
          <w:rFonts w:ascii="Times New Roman" w:eastAsia="Times New Roman" w:hAnsi="Times New Roman" w:cs="Times New Roman"/>
          <w:sz w:val="24"/>
          <w:szCs w:val="24"/>
          <w:lang w:eastAsia="pl-PL"/>
        </w:rPr>
      </w:pPr>
    </w:p>
    <w:p w:rsidR="008D377B" w:rsidRDefault="008D377B" w:rsidP="00AB2955">
      <w:pPr>
        <w:spacing w:after="0" w:line="240" w:lineRule="auto"/>
        <w:contextualSpacing/>
        <w:jc w:val="both"/>
        <w:rPr>
          <w:rFonts w:ascii="Times New Roman" w:eastAsia="Times New Roman" w:hAnsi="Times New Roman" w:cs="Times New Roman"/>
          <w:sz w:val="24"/>
          <w:szCs w:val="24"/>
          <w:lang w:eastAsia="pl-PL"/>
        </w:rPr>
      </w:pPr>
    </w:p>
    <w:p w:rsidR="008D377B" w:rsidRDefault="008D377B" w:rsidP="00AB2955">
      <w:pPr>
        <w:spacing w:after="0" w:line="240" w:lineRule="auto"/>
        <w:contextualSpacing/>
        <w:jc w:val="both"/>
        <w:rPr>
          <w:rFonts w:ascii="Times New Roman" w:eastAsia="Times New Roman" w:hAnsi="Times New Roman" w:cs="Times New Roman"/>
          <w:sz w:val="24"/>
          <w:szCs w:val="24"/>
          <w:lang w:eastAsia="pl-PL"/>
        </w:rPr>
      </w:pPr>
    </w:p>
    <w:p w:rsidR="008D377B" w:rsidRDefault="008D377B" w:rsidP="00AB2955">
      <w:pPr>
        <w:spacing w:after="0" w:line="240" w:lineRule="auto"/>
        <w:contextualSpacing/>
        <w:jc w:val="both"/>
        <w:rPr>
          <w:rFonts w:ascii="Times New Roman" w:eastAsia="Times New Roman" w:hAnsi="Times New Roman" w:cs="Times New Roman"/>
          <w:sz w:val="24"/>
          <w:szCs w:val="24"/>
          <w:lang w:eastAsia="pl-PL"/>
        </w:rPr>
      </w:pPr>
    </w:p>
    <w:p w:rsidR="00DF1372" w:rsidRDefault="00DF1372" w:rsidP="00AB2955">
      <w:pPr>
        <w:spacing w:after="0" w:line="240" w:lineRule="auto"/>
        <w:contextualSpacing/>
        <w:jc w:val="both"/>
        <w:rPr>
          <w:rFonts w:ascii="Times New Roman" w:eastAsia="Times New Roman" w:hAnsi="Times New Roman" w:cs="Times New Roman"/>
          <w:sz w:val="24"/>
          <w:szCs w:val="24"/>
          <w:lang w:eastAsia="pl-PL"/>
        </w:rPr>
      </w:pPr>
    </w:p>
    <w:p w:rsidR="00DF1372" w:rsidRDefault="00DF1372" w:rsidP="00AB2955">
      <w:pPr>
        <w:spacing w:after="0" w:line="240" w:lineRule="auto"/>
        <w:contextualSpacing/>
        <w:jc w:val="both"/>
        <w:rPr>
          <w:rFonts w:ascii="Times New Roman" w:eastAsia="Times New Roman" w:hAnsi="Times New Roman" w:cs="Times New Roman"/>
          <w:sz w:val="24"/>
          <w:szCs w:val="24"/>
          <w:lang w:eastAsia="pl-PL"/>
        </w:rPr>
      </w:pPr>
    </w:p>
    <w:p w:rsidR="00EF57CC" w:rsidRDefault="00EF57CC" w:rsidP="00AB2955">
      <w:pPr>
        <w:spacing w:after="0" w:line="240" w:lineRule="auto"/>
        <w:contextualSpacing/>
        <w:jc w:val="both"/>
        <w:rPr>
          <w:rFonts w:ascii="Times New Roman" w:eastAsia="Times New Roman" w:hAnsi="Times New Roman" w:cs="Times New Roman"/>
          <w:sz w:val="24"/>
          <w:szCs w:val="24"/>
          <w:lang w:eastAsia="pl-PL"/>
        </w:rPr>
      </w:pPr>
    </w:p>
    <w:p w:rsidR="00EF57CC" w:rsidRDefault="00EF57CC" w:rsidP="00AB2955">
      <w:pPr>
        <w:spacing w:after="0" w:line="240" w:lineRule="auto"/>
        <w:contextualSpacing/>
        <w:jc w:val="both"/>
        <w:rPr>
          <w:rFonts w:ascii="Times New Roman" w:eastAsia="Times New Roman" w:hAnsi="Times New Roman" w:cs="Times New Roman"/>
          <w:sz w:val="24"/>
          <w:szCs w:val="24"/>
          <w:lang w:eastAsia="pl-PL"/>
        </w:rPr>
      </w:pPr>
    </w:p>
    <w:p w:rsidR="00DF1372" w:rsidRDefault="00DF1372" w:rsidP="00AB2955">
      <w:pPr>
        <w:spacing w:after="0" w:line="240" w:lineRule="auto"/>
        <w:contextualSpacing/>
        <w:jc w:val="both"/>
        <w:rPr>
          <w:rFonts w:ascii="Times New Roman" w:eastAsia="Times New Roman" w:hAnsi="Times New Roman" w:cs="Times New Roman"/>
          <w:sz w:val="24"/>
          <w:szCs w:val="24"/>
          <w:lang w:eastAsia="pl-PL"/>
        </w:rPr>
      </w:pPr>
    </w:p>
    <w:p w:rsidR="00DF1372" w:rsidRDefault="00DF1372" w:rsidP="00AB2955">
      <w:pPr>
        <w:spacing w:after="0" w:line="240" w:lineRule="auto"/>
        <w:contextualSpacing/>
        <w:jc w:val="both"/>
        <w:rPr>
          <w:rFonts w:ascii="Times New Roman" w:eastAsia="Times New Roman" w:hAnsi="Times New Roman" w:cs="Times New Roman"/>
          <w:sz w:val="24"/>
          <w:szCs w:val="24"/>
          <w:lang w:eastAsia="pl-PL"/>
        </w:rPr>
      </w:pPr>
    </w:p>
    <w:p w:rsidR="00DF1372" w:rsidRDefault="00DF1372" w:rsidP="00AB2955">
      <w:pPr>
        <w:spacing w:after="0" w:line="240" w:lineRule="auto"/>
        <w:contextualSpacing/>
        <w:jc w:val="both"/>
        <w:rPr>
          <w:rFonts w:ascii="Times New Roman" w:eastAsia="Times New Roman" w:hAnsi="Times New Roman" w:cs="Times New Roman"/>
          <w:sz w:val="24"/>
          <w:szCs w:val="24"/>
          <w:lang w:eastAsia="pl-PL"/>
        </w:rPr>
      </w:pPr>
    </w:p>
    <w:p w:rsidR="00A34D42" w:rsidRDefault="00A34D42" w:rsidP="00AB2955">
      <w:pPr>
        <w:spacing w:after="0" w:line="240" w:lineRule="auto"/>
        <w:contextualSpacing/>
        <w:jc w:val="both"/>
        <w:rPr>
          <w:rFonts w:ascii="Times New Roman" w:eastAsia="Times New Roman" w:hAnsi="Times New Roman" w:cs="Times New Roman"/>
          <w:sz w:val="24"/>
          <w:szCs w:val="24"/>
          <w:lang w:eastAsia="pl-PL"/>
        </w:rPr>
      </w:pPr>
    </w:p>
    <w:p w:rsidR="00A34D42" w:rsidRDefault="00A34D42" w:rsidP="00AB2955">
      <w:pPr>
        <w:spacing w:after="0" w:line="240" w:lineRule="auto"/>
        <w:contextualSpacing/>
        <w:jc w:val="both"/>
        <w:rPr>
          <w:rFonts w:ascii="Times New Roman" w:eastAsia="Times New Roman" w:hAnsi="Times New Roman" w:cs="Times New Roman"/>
          <w:sz w:val="24"/>
          <w:szCs w:val="24"/>
          <w:lang w:eastAsia="pl-PL"/>
        </w:rPr>
      </w:pPr>
    </w:p>
    <w:p w:rsidR="00A34D42" w:rsidRDefault="00A34D42" w:rsidP="00AB2955">
      <w:pPr>
        <w:spacing w:after="0" w:line="240" w:lineRule="auto"/>
        <w:contextualSpacing/>
        <w:jc w:val="both"/>
        <w:rPr>
          <w:rFonts w:ascii="Times New Roman" w:eastAsia="Times New Roman" w:hAnsi="Times New Roman" w:cs="Times New Roman"/>
          <w:sz w:val="24"/>
          <w:szCs w:val="24"/>
          <w:lang w:eastAsia="pl-PL"/>
        </w:rPr>
      </w:pPr>
    </w:p>
    <w:p w:rsidR="00DF1372" w:rsidRDefault="00DF1372" w:rsidP="00AB2955">
      <w:pPr>
        <w:spacing w:after="0" w:line="240" w:lineRule="auto"/>
        <w:contextualSpacing/>
        <w:jc w:val="both"/>
        <w:rPr>
          <w:rFonts w:ascii="Times New Roman" w:eastAsia="Times New Roman" w:hAnsi="Times New Roman" w:cs="Times New Roman"/>
          <w:sz w:val="24"/>
          <w:szCs w:val="24"/>
          <w:lang w:eastAsia="pl-PL"/>
        </w:rPr>
      </w:pPr>
    </w:p>
    <w:p w:rsidR="00250FA8" w:rsidRPr="00EC4744" w:rsidRDefault="00250FA8" w:rsidP="00AB2955">
      <w:pPr>
        <w:spacing w:after="0" w:line="240" w:lineRule="auto"/>
        <w:contextualSpacing/>
        <w:jc w:val="both"/>
        <w:rPr>
          <w:rFonts w:ascii="Times New Roman" w:eastAsia="Times New Roman" w:hAnsi="Times New Roman" w:cs="Times New Roman"/>
          <w:lang w:eastAsia="pl-PL"/>
        </w:rPr>
      </w:pPr>
    </w:p>
    <w:p w:rsidR="008D377B" w:rsidRPr="00EC4744" w:rsidRDefault="008D377B" w:rsidP="008D377B">
      <w:pPr>
        <w:pStyle w:val="western"/>
        <w:spacing w:before="0" w:beforeAutospacing="0" w:after="0"/>
        <w:contextualSpacing/>
        <w:rPr>
          <w:color w:val="000000"/>
          <w:sz w:val="22"/>
          <w:szCs w:val="22"/>
          <w:u w:val="single"/>
        </w:rPr>
      </w:pPr>
      <w:r w:rsidRPr="00EC4744">
        <w:rPr>
          <w:sz w:val="22"/>
          <w:szCs w:val="22"/>
          <w:u w:val="single"/>
        </w:rPr>
        <w:t>Otrzymują</w:t>
      </w:r>
      <w:r w:rsidRPr="00EC4744">
        <w:rPr>
          <w:color w:val="000000"/>
          <w:sz w:val="22"/>
          <w:szCs w:val="22"/>
          <w:u w:val="single"/>
        </w:rPr>
        <w:t>:</w:t>
      </w:r>
    </w:p>
    <w:p w:rsidR="008D377B" w:rsidRPr="00EC4744" w:rsidRDefault="008D377B" w:rsidP="008D377B">
      <w:pPr>
        <w:spacing w:after="0" w:line="240" w:lineRule="auto"/>
        <w:contextualSpacing/>
        <w:jc w:val="both"/>
        <w:rPr>
          <w:rFonts w:ascii="Times New Roman" w:hAnsi="Times New Roman" w:cs="Times New Roman"/>
        </w:rPr>
      </w:pPr>
      <w:r w:rsidRPr="00EC4744">
        <w:rPr>
          <w:rFonts w:ascii="Times New Roman" w:hAnsi="Times New Roman" w:cs="Times New Roman"/>
        </w:rPr>
        <w:t>1. Areszt Śledczy w Suwałkach, ul. Wojska Polskiego 29, 16-400 Suwałki,</w:t>
      </w:r>
    </w:p>
    <w:p w:rsidR="008D377B" w:rsidRPr="00EC4744" w:rsidRDefault="008D377B" w:rsidP="008D377B">
      <w:pPr>
        <w:spacing w:after="0" w:line="240" w:lineRule="auto"/>
        <w:contextualSpacing/>
        <w:jc w:val="both"/>
        <w:rPr>
          <w:rFonts w:ascii="Times New Roman" w:eastAsia="Times New Roman" w:hAnsi="Times New Roman" w:cs="Times New Roman"/>
          <w:color w:val="000000"/>
          <w:lang w:eastAsia="pl-PL"/>
        </w:rPr>
      </w:pPr>
      <w:r w:rsidRPr="00EC4744">
        <w:rPr>
          <w:rFonts w:ascii="Times New Roman" w:hAnsi="Times New Roman" w:cs="Times New Roman"/>
        </w:rPr>
        <w:t>2</w:t>
      </w:r>
      <w:r w:rsidRPr="00EC4744">
        <w:rPr>
          <w:rFonts w:ascii="Times New Roman" w:eastAsia="Times New Roman" w:hAnsi="Times New Roman" w:cs="Times New Roman"/>
          <w:color w:val="000000"/>
          <w:lang w:eastAsia="pl-PL"/>
        </w:rPr>
        <w:t>. Pozostałe strony postępowania z uwagi na ilość przekraczającą 10 osób, zgodnie z ustawą należy</w:t>
      </w:r>
      <w:r w:rsidRPr="00EC4744">
        <w:rPr>
          <w:rFonts w:ascii="Times New Roman" w:eastAsia="Times New Roman" w:hAnsi="Times New Roman" w:cs="Times New Roman"/>
          <w:lang w:eastAsia="pl-PL"/>
        </w:rPr>
        <w:t xml:space="preserve"> </w:t>
      </w:r>
      <w:r w:rsidRPr="00EC4744">
        <w:rPr>
          <w:rFonts w:ascii="Times New Roman" w:eastAsia="Times New Roman" w:hAnsi="Times New Roman" w:cs="Times New Roman"/>
          <w:color w:val="000000"/>
          <w:lang w:eastAsia="pl-PL"/>
        </w:rPr>
        <w:t>powiadomić w drodze obwieszczenia,</w:t>
      </w:r>
    </w:p>
    <w:p w:rsidR="008D377B" w:rsidRPr="00EC4744" w:rsidRDefault="008D377B" w:rsidP="008D377B">
      <w:pPr>
        <w:spacing w:after="0" w:line="240" w:lineRule="auto"/>
        <w:contextualSpacing/>
        <w:jc w:val="both"/>
        <w:rPr>
          <w:rFonts w:ascii="Times New Roman" w:eastAsia="Times New Roman" w:hAnsi="Times New Roman" w:cs="Times New Roman"/>
          <w:lang w:eastAsia="pl-PL"/>
        </w:rPr>
      </w:pPr>
      <w:r w:rsidRPr="00EC4744">
        <w:rPr>
          <w:rFonts w:ascii="Times New Roman" w:eastAsia="Times New Roman" w:hAnsi="Times New Roman" w:cs="Times New Roman"/>
          <w:color w:val="000000"/>
          <w:lang w:eastAsia="pl-PL"/>
        </w:rPr>
        <w:t>3. a/a</w:t>
      </w:r>
    </w:p>
    <w:p w:rsidR="0036192F" w:rsidRPr="00EC4744" w:rsidRDefault="0036192F" w:rsidP="00AB2955">
      <w:pPr>
        <w:spacing w:after="0" w:line="240" w:lineRule="auto"/>
        <w:contextualSpacing/>
        <w:jc w:val="both"/>
        <w:rPr>
          <w:rFonts w:ascii="Times New Roman" w:eastAsia="Times New Roman" w:hAnsi="Times New Roman" w:cs="Times New Roman"/>
          <w:color w:val="000000"/>
          <w:lang w:eastAsia="pl-PL"/>
        </w:rPr>
      </w:pPr>
    </w:p>
    <w:p w:rsidR="00AB2955" w:rsidRPr="00EC4744" w:rsidRDefault="00AB2955" w:rsidP="00AB2955">
      <w:pPr>
        <w:spacing w:after="0" w:line="240" w:lineRule="auto"/>
        <w:contextualSpacing/>
        <w:jc w:val="both"/>
        <w:rPr>
          <w:rFonts w:ascii="Times New Roman" w:eastAsia="Times New Roman" w:hAnsi="Times New Roman" w:cs="Times New Roman"/>
          <w:lang w:eastAsia="pl-PL"/>
        </w:rPr>
      </w:pPr>
      <w:r w:rsidRPr="00EC4744">
        <w:rPr>
          <w:rFonts w:ascii="Times New Roman" w:eastAsia="Times New Roman" w:hAnsi="Times New Roman" w:cs="Times New Roman"/>
          <w:u w:val="single"/>
          <w:lang w:eastAsia="pl-PL"/>
        </w:rPr>
        <w:t>Do wiadomości:</w:t>
      </w:r>
    </w:p>
    <w:p w:rsidR="00AB2955" w:rsidRPr="00EC4744" w:rsidRDefault="00AB2955" w:rsidP="00AB2955">
      <w:pPr>
        <w:spacing w:after="0" w:line="240" w:lineRule="auto"/>
        <w:contextualSpacing/>
        <w:jc w:val="both"/>
        <w:rPr>
          <w:rFonts w:ascii="Times New Roman" w:eastAsia="Times New Roman" w:hAnsi="Times New Roman" w:cs="Times New Roman"/>
          <w:lang w:eastAsia="pl-PL"/>
        </w:rPr>
      </w:pPr>
      <w:r w:rsidRPr="00EC4744">
        <w:rPr>
          <w:rFonts w:ascii="Times New Roman" w:eastAsia="Times New Roman" w:hAnsi="Times New Roman" w:cs="Times New Roman"/>
          <w:lang w:eastAsia="pl-PL"/>
        </w:rPr>
        <w:t>1. Regionalna Dyrekcja Ochrony Środowiska w Białymstoku</w:t>
      </w:r>
    </w:p>
    <w:p w:rsidR="00AB2955" w:rsidRPr="00EC4744" w:rsidRDefault="001C0056" w:rsidP="00AB2955">
      <w:pPr>
        <w:spacing w:after="0" w:line="240" w:lineRule="auto"/>
        <w:contextualSpacing/>
        <w:jc w:val="both"/>
        <w:rPr>
          <w:rFonts w:ascii="Times New Roman" w:eastAsia="Times New Roman" w:hAnsi="Times New Roman" w:cs="Times New Roman"/>
          <w:lang w:eastAsia="pl-PL"/>
        </w:rPr>
      </w:pPr>
      <w:r w:rsidRPr="00EC4744">
        <w:rPr>
          <w:rFonts w:ascii="Times New Roman" w:eastAsia="Times New Roman" w:hAnsi="Times New Roman" w:cs="Times New Roman"/>
          <w:lang w:eastAsia="pl-PL"/>
        </w:rPr>
        <w:t xml:space="preserve">   </w:t>
      </w:r>
      <w:r w:rsidR="00FE486D" w:rsidRPr="00EC4744">
        <w:rPr>
          <w:rFonts w:ascii="Times New Roman" w:eastAsia="Times New Roman" w:hAnsi="Times New Roman" w:cs="Times New Roman"/>
          <w:lang w:eastAsia="pl-PL"/>
        </w:rPr>
        <w:t xml:space="preserve"> </w:t>
      </w:r>
      <w:r w:rsidR="00AB2955" w:rsidRPr="00EC4744">
        <w:rPr>
          <w:rFonts w:ascii="Times New Roman" w:eastAsia="Times New Roman" w:hAnsi="Times New Roman" w:cs="Times New Roman"/>
          <w:lang w:eastAsia="pl-PL"/>
        </w:rPr>
        <w:t xml:space="preserve">Wydział Spraw Terenowych I w Suwałkach, ul. </w:t>
      </w:r>
      <w:r w:rsidRPr="00EC4744">
        <w:rPr>
          <w:rFonts w:ascii="Times New Roman" w:eastAsia="Times New Roman" w:hAnsi="Times New Roman" w:cs="Times New Roman"/>
          <w:lang w:eastAsia="pl-PL"/>
        </w:rPr>
        <w:t>Utrata 9A</w:t>
      </w:r>
      <w:r w:rsidR="00AB2955" w:rsidRPr="00EC4744">
        <w:rPr>
          <w:rFonts w:ascii="Times New Roman" w:eastAsia="Times New Roman" w:hAnsi="Times New Roman" w:cs="Times New Roman"/>
          <w:lang w:eastAsia="pl-PL"/>
        </w:rPr>
        <w:t xml:space="preserve">, 16-400 Suwałki, </w:t>
      </w:r>
    </w:p>
    <w:p w:rsidR="00AB2955" w:rsidRPr="00EC4744" w:rsidRDefault="00AB2955" w:rsidP="00AB2955">
      <w:pPr>
        <w:spacing w:after="0" w:line="240" w:lineRule="auto"/>
        <w:contextualSpacing/>
        <w:jc w:val="both"/>
        <w:rPr>
          <w:rFonts w:ascii="Times New Roman" w:eastAsia="Times New Roman" w:hAnsi="Times New Roman" w:cs="Times New Roman"/>
          <w:lang w:eastAsia="pl-PL"/>
        </w:rPr>
      </w:pPr>
      <w:r w:rsidRPr="00EC4744">
        <w:rPr>
          <w:rFonts w:ascii="Times New Roman" w:eastAsia="Times New Roman" w:hAnsi="Times New Roman" w:cs="Times New Roman"/>
          <w:lang w:eastAsia="pl-PL"/>
        </w:rPr>
        <w:t xml:space="preserve">2. Państwowy Powiatowy Inspektor Sanitarny w Suwałkach </w:t>
      </w:r>
    </w:p>
    <w:p w:rsidR="00AB2955" w:rsidRPr="00EC4744" w:rsidRDefault="00702EA3" w:rsidP="00AB2955">
      <w:pPr>
        <w:spacing w:after="0" w:line="240" w:lineRule="auto"/>
        <w:contextualSpacing/>
        <w:jc w:val="both"/>
        <w:rPr>
          <w:rFonts w:ascii="Times New Roman" w:eastAsia="Times New Roman" w:hAnsi="Times New Roman" w:cs="Times New Roman"/>
          <w:lang w:eastAsia="pl-PL"/>
        </w:rPr>
      </w:pPr>
      <w:r w:rsidRPr="00EC4744">
        <w:rPr>
          <w:rFonts w:ascii="Times New Roman" w:eastAsia="Times New Roman" w:hAnsi="Times New Roman" w:cs="Times New Roman"/>
          <w:lang w:eastAsia="pl-PL"/>
        </w:rPr>
        <w:t xml:space="preserve">   </w:t>
      </w:r>
      <w:r w:rsidR="00FE486D" w:rsidRPr="00EC4744">
        <w:rPr>
          <w:rFonts w:ascii="Times New Roman" w:eastAsia="Times New Roman" w:hAnsi="Times New Roman" w:cs="Times New Roman"/>
          <w:lang w:eastAsia="pl-PL"/>
        </w:rPr>
        <w:t xml:space="preserve"> </w:t>
      </w:r>
      <w:r w:rsidR="00AB2955" w:rsidRPr="00EC4744">
        <w:rPr>
          <w:rFonts w:ascii="Times New Roman" w:eastAsia="Times New Roman" w:hAnsi="Times New Roman" w:cs="Times New Roman"/>
          <w:lang w:eastAsia="pl-PL"/>
        </w:rPr>
        <w:t xml:space="preserve">ul. Utrata 9A, 16-400 Suwałki </w:t>
      </w:r>
    </w:p>
    <w:p w:rsidR="00AB2955" w:rsidRPr="00EC4744" w:rsidRDefault="00AB2955" w:rsidP="00AB2955">
      <w:pPr>
        <w:spacing w:after="0" w:line="240" w:lineRule="auto"/>
        <w:contextualSpacing/>
        <w:jc w:val="both"/>
        <w:rPr>
          <w:rFonts w:ascii="Times New Roman" w:eastAsia="Times New Roman" w:hAnsi="Times New Roman" w:cs="Times New Roman"/>
          <w:lang w:eastAsia="pl-PL"/>
        </w:rPr>
      </w:pPr>
      <w:r w:rsidRPr="00EC4744">
        <w:rPr>
          <w:rFonts w:ascii="Times New Roman" w:eastAsia="Times New Roman" w:hAnsi="Times New Roman" w:cs="Times New Roman"/>
          <w:lang w:eastAsia="pl-PL"/>
        </w:rPr>
        <w:t xml:space="preserve">3. Państwowe Gospodarstwo Wodne Wody Polskie </w:t>
      </w:r>
      <w:r w:rsidR="00752412" w:rsidRPr="00EC4744">
        <w:rPr>
          <w:rFonts w:ascii="Times New Roman" w:eastAsia="Times New Roman" w:hAnsi="Times New Roman" w:cs="Times New Roman"/>
          <w:lang w:eastAsia="pl-PL"/>
        </w:rPr>
        <w:t xml:space="preserve"> </w:t>
      </w:r>
      <w:r w:rsidRPr="00EC4744">
        <w:rPr>
          <w:rFonts w:ascii="Times New Roman" w:eastAsia="Times New Roman" w:hAnsi="Times New Roman" w:cs="Times New Roman"/>
          <w:lang w:eastAsia="pl-PL"/>
        </w:rPr>
        <w:t>Zarząd Zlewni w Augustowie</w:t>
      </w:r>
    </w:p>
    <w:p w:rsidR="00AB2955" w:rsidRPr="00EC4744" w:rsidRDefault="00702EA3" w:rsidP="00AB2955">
      <w:pPr>
        <w:spacing w:after="0" w:line="240" w:lineRule="auto"/>
        <w:contextualSpacing/>
        <w:jc w:val="both"/>
        <w:rPr>
          <w:rFonts w:ascii="Times New Roman" w:eastAsia="Times New Roman" w:hAnsi="Times New Roman" w:cs="Times New Roman"/>
          <w:lang w:eastAsia="pl-PL"/>
        </w:rPr>
      </w:pPr>
      <w:r w:rsidRPr="00EC4744">
        <w:rPr>
          <w:rFonts w:ascii="Times New Roman" w:eastAsia="Times New Roman" w:hAnsi="Times New Roman" w:cs="Times New Roman"/>
          <w:lang w:eastAsia="pl-PL"/>
        </w:rPr>
        <w:t xml:space="preserve">   </w:t>
      </w:r>
      <w:r w:rsidR="00FE486D" w:rsidRPr="00EC4744">
        <w:rPr>
          <w:rFonts w:ascii="Times New Roman" w:eastAsia="Times New Roman" w:hAnsi="Times New Roman" w:cs="Times New Roman"/>
          <w:lang w:eastAsia="pl-PL"/>
        </w:rPr>
        <w:t xml:space="preserve"> </w:t>
      </w:r>
      <w:r w:rsidR="00AB2955" w:rsidRPr="00EC4744">
        <w:rPr>
          <w:rFonts w:ascii="Times New Roman" w:eastAsia="Times New Roman" w:hAnsi="Times New Roman" w:cs="Times New Roman"/>
          <w:lang w:eastAsia="pl-PL"/>
        </w:rPr>
        <w:t>ul. 29 Listopada 5, 16-300 Augustów</w:t>
      </w:r>
    </w:p>
    <w:p w:rsidR="001E580E" w:rsidRPr="00EC4744" w:rsidRDefault="001E580E" w:rsidP="00AB2955">
      <w:pPr>
        <w:pStyle w:val="Bezodstpw"/>
        <w:contextualSpacing/>
        <w:rPr>
          <w:rFonts w:ascii="Times New Roman" w:hAnsi="Times New Roman" w:cs="Times New Roman"/>
        </w:rPr>
      </w:pPr>
    </w:p>
    <w:p w:rsidR="001E580E" w:rsidRPr="00EC4744" w:rsidRDefault="001E580E" w:rsidP="00F21F6E">
      <w:pPr>
        <w:pStyle w:val="Bezodstpw"/>
        <w:rPr>
          <w:rFonts w:ascii="Times New Roman" w:hAnsi="Times New Roman" w:cs="Times New Roman"/>
        </w:rPr>
      </w:pPr>
    </w:p>
    <w:p w:rsidR="001E580E" w:rsidRPr="00EC4744" w:rsidRDefault="001E580E" w:rsidP="00F21F6E">
      <w:pPr>
        <w:pStyle w:val="Bezodstpw"/>
        <w:rPr>
          <w:rFonts w:ascii="Times New Roman" w:hAnsi="Times New Roman" w:cs="Times New Roman"/>
        </w:rPr>
      </w:pPr>
    </w:p>
    <w:p w:rsidR="001E580E" w:rsidRPr="00EC4744" w:rsidRDefault="001E580E" w:rsidP="00F21F6E">
      <w:pPr>
        <w:pStyle w:val="Bezodstpw"/>
        <w:rPr>
          <w:rFonts w:ascii="Times New Roman" w:hAnsi="Times New Roman" w:cs="Times New Roman"/>
        </w:rPr>
      </w:pPr>
    </w:p>
    <w:p w:rsidR="001E580E" w:rsidRPr="00EC4744" w:rsidRDefault="001E580E" w:rsidP="00F21F6E">
      <w:pPr>
        <w:pStyle w:val="Bezodstpw"/>
        <w:rPr>
          <w:rFonts w:ascii="Times New Roman" w:hAnsi="Times New Roman" w:cs="Times New Roman"/>
        </w:rPr>
      </w:pPr>
    </w:p>
    <w:p w:rsidR="001E580E" w:rsidRPr="00EC4744" w:rsidRDefault="001E580E" w:rsidP="00F21F6E">
      <w:pPr>
        <w:pStyle w:val="Bezodstpw"/>
        <w:rPr>
          <w:rFonts w:ascii="Times New Roman" w:hAnsi="Times New Roman" w:cs="Times New Roman"/>
        </w:rPr>
      </w:pPr>
    </w:p>
    <w:p w:rsidR="001E580E" w:rsidRPr="00EC4744" w:rsidRDefault="001E580E" w:rsidP="00F21F6E">
      <w:pPr>
        <w:pStyle w:val="Bezodstpw"/>
        <w:rPr>
          <w:rFonts w:ascii="Times New Roman" w:hAnsi="Times New Roman" w:cs="Times New Roman"/>
        </w:rPr>
      </w:pPr>
    </w:p>
    <w:p w:rsidR="001E580E" w:rsidRPr="00EC4744" w:rsidRDefault="001E580E" w:rsidP="00F21F6E">
      <w:pPr>
        <w:pStyle w:val="Bezodstpw"/>
        <w:rPr>
          <w:rFonts w:ascii="Times New Roman" w:hAnsi="Times New Roman" w:cs="Times New Roman"/>
        </w:rPr>
      </w:pPr>
    </w:p>
    <w:p w:rsidR="001E580E" w:rsidRPr="00EC4744" w:rsidRDefault="001E580E" w:rsidP="00F21F6E">
      <w:pPr>
        <w:pStyle w:val="Bezodstpw"/>
        <w:rPr>
          <w:rFonts w:ascii="Times New Roman" w:hAnsi="Times New Roman" w:cs="Times New Roman"/>
        </w:rPr>
      </w:pPr>
    </w:p>
    <w:p w:rsidR="001E580E" w:rsidRPr="00EC4744" w:rsidRDefault="001E580E" w:rsidP="00F21F6E">
      <w:pPr>
        <w:pStyle w:val="Bezodstpw"/>
        <w:rPr>
          <w:rFonts w:ascii="Times New Roman" w:hAnsi="Times New Roman" w:cs="Times New Roman"/>
        </w:rPr>
      </w:pPr>
    </w:p>
    <w:p w:rsidR="001E580E" w:rsidRPr="00EC4744" w:rsidRDefault="001E580E" w:rsidP="00F21F6E">
      <w:pPr>
        <w:pStyle w:val="Bezodstpw"/>
        <w:rPr>
          <w:rFonts w:ascii="Times New Roman" w:hAnsi="Times New Roman" w:cs="Times New Roman"/>
        </w:rPr>
      </w:pPr>
    </w:p>
    <w:p w:rsidR="001E580E" w:rsidRPr="00EC4744" w:rsidRDefault="001E580E" w:rsidP="00F21F6E">
      <w:pPr>
        <w:pStyle w:val="Bezodstpw"/>
        <w:rPr>
          <w:rFonts w:ascii="Times New Roman" w:hAnsi="Times New Roman" w:cs="Times New Roman"/>
        </w:rPr>
      </w:pPr>
    </w:p>
    <w:p w:rsidR="001E580E" w:rsidRPr="00EC4744" w:rsidRDefault="001E580E" w:rsidP="00F21F6E">
      <w:pPr>
        <w:pStyle w:val="Bezodstpw"/>
        <w:rPr>
          <w:rFonts w:ascii="Times New Roman" w:hAnsi="Times New Roman" w:cs="Times New Roman"/>
        </w:rPr>
      </w:pPr>
    </w:p>
    <w:p w:rsidR="00197F89" w:rsidRPr="00EC4744" w:rsidRDefault="00197F89" w:rsidP="00F21F6E">
      <w:pPr>
        <w:pStyle w:val="Bezodstpw"/>
        <w:rPr>
          <w:rFonts w:ascii="Times New Roman" w:hAnsi="Times New Roman" w:cs="Times New Roman"/>
        </w:rPr>
      </w:pPr>
    </w:p>
    <w:p w:rsidR="00197F89" w:rsidRPr="00EC4744" w:rsidRDefault="00197F89" w:rsidP="00F21F6E">
      <w:pPr>
        <w:pStyle w:val="Bezodstpw"/>
        <w:rPr>
          <w:rFonts w:ascii="Times New Roman" w:hAnsi="Times New Roman" w:cs="Times New Roman"/>
        </w:rPr>
      </w:pPr>
    </w:p>
    <w:p w:rsidR="00197F89" w:rsidRPr="00EC4744" w:rsidRDefault="00197F89" w:rsidP="00F21F6E">
      <w:pPr>
        <w:pStyle w:val="Bezodstpw"/>
        <w:rPr>
          <w:rFonts w:ascii="Times New Roman" w:hAnsi="Times New Roman" w:cs="Times New Roman"/>
        </w:rPr>
      </w:pPr>
    </w:p>
    <w:p w:rsidR="00197F89" w:rsidRPr="00EC4744" w:rsidRDefault="00197F89" w:rsidP="00F21F6E">
      <w:pPr>
        <w:pStyle w:val="Bezodstpw"/>
        <w:rPr>
          <w:rFonts w:ascii="Times New Roman" w:hAnsi="Times New Roman" w:cs="Times New Roman"/>
        </w:rPr>
      </w:pPr>
    </w:p>
    <w:p w:rsidR="00197F89" w:rsidRPr="00EC4744" w:rsidRDefault="00197F89" w:rsidP="00F21F6E">
      <w:pPr>
        <w:pStyle w:val="Bezodstpw"/>
        <w:rPr>
          <w:rFonts w:ascii="Times New Roman" w:hAnsi="Times New Roman" w:cs="Times New Roman"/>
        </w:rPr>
      </w:pPr>
    </w:p>
    <w:p w:rsidR="00197F89" w:rsidRPr="00EC4744" w:rsidRDefault="00197F89" w:rsidP="00F21F6E">
      <w:pPr>
        <w:pStyle w:val="Bezodstpw"/>
        <w:rPr>
          <w:rFonts w:ascii="Times New Roman" w:hAnsi="Times New Roman" w:cs="Times New Roman"/>
        </w:rPr>
      </w:pPr>
    </w:p>
    <w:p w:rsidR="00197F89" w:rsidRPr="00EC4744" w:rsidRDefault="00197F89" w:rsidP="00F21F6E">
      <w:pPr>
        <w:pStyle w:val="Bezodstpw"/>
        <w:rPr>
          <w:rFonts w:ascii="Times New Roman" w:hAnsi="Times New Roman" w:cs="Times New Roman"/>
        </w:rPr>
      </w:pPr>
    </w:p>
    <w:p w:rsidR="00197F89" w:rsidRPr="00EC4744" w:rsidRDefault="00197F89" w:rsidP="00F21F6E">
      <w:pPr>
        <w:pStyle w:val="Bezodstpw"/>
        <w:rPr>
          <w:rFonts w:ascii="Times New Roman" w:hAnsi="Times New Roman" w:cs="Times New Roman"/>
        </w:rPr>
      </w:pPr>
    </w:p>
    <w:p w:rsidR="00197F89" w:rsidRPr="00EC4744" w:rsidRDefault="00197F89" w:rsidP="00F21F6E">
      <w:pPr>
        <w:pStyle w:val="Bezodstpw"/>
        <w:rPr>
          <w:rFonts w:ascii="Times New Roman" w:hAnsi="Times New Roman" w:cs="Times New Roman"/>
        </w:rPr>
      </w:pPr>
    </w:p>
    <w:p w:rsidR="00197F89" w:rsidRPr="00EC4744" w:rsidRDefault="00197F89" w:rsidP="00F21F6E">
      <w:pPr>
        <w:pStyle w:val="Bezodstpw"/>
        <w:rPr>
          <w:rFonts w:ascii="Times New Roman" w:hAnsi="Times New Roman" w:cs="Times New Roman"/>
        </w:rPr>
      </w:pPr>
    </w:p>
    <w:p w:rsidR="00197F89" w:rsidRPr="00EC4744" w:rsidRDefault="00197F89" w:rsidP="00F21F6E">
      <w:pPr>
        <w:pStyle w:val="Bezodstpw"/>
        <w:rPr>
          <w:rFonts w:ascii="Times New Roman" w:hAnsi="Times New Roman" w:cs="Times New Roman"/>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sectPr w:rsidR="001E580E" w:rsidSect="0057445E">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101" w:rsidRDefault="00F92101" w:rsidP="00B768D9">
      <w:pPr>
        <w:spacing w:after="0" w:line="240" w:lineRule="auto"/>
      </w:pPr>
      <w:r>
        <w:separator/>
      </w:r>
    </w:p>
  </w:endnote>
  <w:endnote w:type="continuationSeparator" w:id="1">
    <w:p w:rsidR="00F92101" w:rsidRDefault="00F92101" w:rsidP="00B76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70251"/>
      <w:docPartObj>
        <w:docPartGallery w:val="Page Numbers (Bottom of Page)"/>
        <w:docPartUnique/>
      </w:docPartObj>
    </w:sdtPr>
    <w:sdtContent>
      <w:p w:rsidR="00737F4F" w:rsidRDefault="006F1A28">
        <w:pPr>
          <w:pStyle w:val="Stopka"/>
          <w:jc w:val="right"/>
        </w:pPr>
        <w:fldSimple w:instr=" PAGE   \* MERGEFORMAT ">
          <w:r w:rsidR="00083663">
            <w:rPr>
              <w:noProof/>
            </w:rPr>
            <w:t>2</w:t>
          </w:r>
        </w:fldSimple>
      </w:p>
    </w:sdtContent>
  </w:sdt>
  <w:p w:rsidR="00737F4F" w:rsidRDefault="00737F4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101" w:rsidRDefault="00F92101" w:rsidP="00B768D9">
      <w:pPr>
        <w:spacing w:after="0" w:line="240" w:lineRule="auto"/>
      </w:pPr>
      <w:r>
        <w:separator/>
      </w:r>
    </w:p>
  </w:footnote>
  <w:footnote w:type="continuationSeparator" w:id="1">
    <w:p w:rsidR="00F92101" w:rsidRDefault="00F92101" w:rsidP="00B768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81958"/>
    <w:multiLevelType w:val="hybridMultilevel"/>
    <w:tmpl w:val="D1EABE6A"/>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56A378C"/>
    <w:multiLevelType w:val="hybridMultilevel"/>
    <w:tmpl w:val="27461A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730346F"/>
    <w:multiLevelType w:val="hybridMultilevel"/>
    <w:tmpl w:val="8B42C936"/>
    <w:lvl w:ilvl="0" w:tplc="CCC8BE9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3378BB"/>
    <w:multiLevelType w:val="hybridMultilevel"/>
    <w:tmpl w:val="D80A90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nsid w:val="29DE5B76"/>
    <w:multiLevelType w:val="hybridMultilevel"/>
    <w:tmpl w:val="8506CB5E"/>
    <w:lvl w:ilvl="0" w:tplc="C01C68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E1B0351"/>
    <w:multiLevelType w:val="hybridMultilevel"/>
    <w:tmpl w:val="CD1641C2"/>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3B27CC3"/>
    <w:multiLevelType w:val="hybridMultilevel"/>
    <w:tmpl w:val="18807048"/>
    <w:lvl w:ilvl="0" w:tplc="1F9880A8">
      <w:start w:val="4"/>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A8A7376"/>
    <w:multiLevelType w:val="hybridMultilevel"/>
    <w:tmpl w:val="7E286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D28452B"/>
    <w:multiLevelType w:val="multilevel"/>
    <w:tmpl w:val="9C444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837F73"/>
    <w:multiLevelType w:val="hybridMultilevel"/>
    <w:tmpl w:val="EEAE1C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76200746"/>
    <w:multiLevelType w:val="hybridMultilevel"/>
    <w:tmpl w:val="ADDA1DF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0"/>
  </w:num>
  <w:num w:numId="5">
    <w:abstractNumId w:val="8"/>
  </w:num>
  <w:num w:numId="6">
    <w:abstractNumId w:val="6"/>
  </w:num>
  <w:num w:numId="7">
    <w:abstractNumId w:val="4"/>
  </w:num>
  <w:num w:numId="8">
    <w:abstractNumId w:val="2"/>
  </w:num>
  <w:num w:numId="9">
    <w:abstractNumId w:val="3"/>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C6165A"/>
    <w:rsid w:val="00007AEA"/>
    <w:rsid w:val="00014D25"/>
    <w:rsid w:val="00021FE7"/>
    <w:rsid w:val="000260ED"/>
    <w:rsid w:val="000352A9"/>
    <w:rsid w:val="0003600A"/>
    <w:rsid w:val="0004418C"/>
    <w:rsid w:val="00046BA7"/>
    <w:rsid w:val="00047233"/>
    <w:rsid w:val="0005470B"/>
    <w:rsid w:val="00062E5B"/>
    <w:rsid w:val="000638F9"/>
    <w:rsid w:val="0007339E"/>
    <w:rsid w:val="00075772"/>
    <w:rsid w:val="00083663"/>
    <w:rsid w:val="00086B50"/>
    <w:rsid w:val="000943A9"/>
    <w:rsid w:val="00094787"/>
    <w:rsid w:val="000A1EB4"/>
    <w:rsid w:val="000B555C"/>
    <w:rsid w:val="000B6FBD"/>
    <w:rsid w:val="000C7E0F"/>
    <w:rsid w:val="000E4CD6"/>
    <w:rsid w:val="00104326"/>
    <w:rsid w:val="001052DE"/>
    <w:rsid w:val="00107225"/>
    <w:rsid w:val="001135CE"/>
    <w:rsid w:val="00114F90"/>
    <w:rsid w:val="001170C3"/>
    <w:rsid w:val="0012294B"/>
    <w:rsid w:val="00146349"/>
    <w:rsid w:val="001539AE"/>
    <w:rsid w:val="00160EB2"/>
    <w:rsid w:val="001859D7"/>
    <w:rsid w:val="00193ACC"/>
    <w:rsid w:val="00195FF9"/>
    <w:rsid w:val="00197F89"/>
    <w:rsid w:val="001A0235"/>
    <w:rsid w:val="001A2338"/>
    <w:rsid w:val="001C0056"/>
    <w:rsid w:val="001C4F43"/>
    <w:rsid w:val="001C7C19"/>
    <w:rsid w:val="001E580E"/>
    <w:rsid w:val="001E65F4"/>
    <w:rsid w:val="001E6D37"/>
    <w:rsid w:val="001F652D"/>
    <w:rsid w:val="00205D84"/>
    <w:rsid w:val="00216E58"/>
    <w:rsid w:val="00217D84"/>
    <w:rsid w:val="00217EBC"/>
    <w:rsid w:val="00237105"/>
    <w:rsid w:val="00240CD2"/>
    <w:rsid w:val="00241EE6"/>
    <w:rsid w:val="00244FED"/>
    <w:rsid w:val="002478A4"/>
    <w:rsid w:val="00250FA8"/>
    <w:rsid w:val="00253EA0"/>
    <w:rsid w:val="00254A7B"/>
    <w:rsid w:val="002568AC"/>
    <w:rsid w:val="00256EBA"/>
    <w:rsid w:val="00261132"/>
    <w:rsid w:val="002658A5"/>
    <w:rsid w:val="00267A53"/>
    <w:rsid w:val="002741F6"/>
    <w:rsid w:val="00276DDD"/>
    <w:rsid w:val="00277F05"/>
    <w:rsid w:val="00280860"/>
    <w:rsid w:val="00285694"/>
    <w:rsid w:val="002927BC"/>
    <w:rsid w:val="00292851"/>
    <w:rsid w:val="002A37E1"/>
    <w:rsid w:val="002A4A63"/>
    <w:rsid w:val="002B1881"/>
    <w:rsid w:val="002B43DA"/>
    <w:rsid w:val="002D6D5F"/>
    <w:rsid w:val="002F177B"/>
    <w:rsid w:val="003112E1"/>
    <w:rsid w:val="00330C8C"/>
    <w:rsid w:val="003462DF"/>
    <w:rsid w:val="00350E3E"/>
    <w:rsid w:val="0036192F"/>
    <w:rsid w:val="00361DCA"/>
    <w:rsid w:val="00365530"/>
    <w:rsid w:val="0037178E"/>
    <w:rsid w:val="003744F1"/>
    <w:rsid w:val="0037488E"/>
    <w:rsid w:val="003756DB"/>
    <w:rsid w:val="00381478"/>
    <w:rsid w:val="00382D08"/>
    <w:rsid w:val="00382FE2"/>
    <w:rsid w:val="0038407F"/>
    <w:rsid w:val="00397EAA"/>
    <w:rsid w:val="003A3CE6"/>
    <w:rsid w:val="003A5A51"/>
    <w:rsid w:val="003A6B97"/>
    <w:rsid w:val="003B472A"/>
    <w:rsid w:val="003C3451"/>
    <w:rsid w:val="003E3C40"/>
    <w:rsid w:val="003E57C7"/>
    <w:rsid w:val="003E64A7"/>
    <w:rsid w:val="003F4FDA"/>
    <w:rsid w:val="00401023"/>
    <w:rsid w:val="0040519E"/>
    <w:rsid w:val="004116D8"/>
    <w:rsid w:val="00417C14"/>
    <w:rsid w:val="004217EC"/>
    <w:rsid w:val="004220D2"/>
    <w:rsid w:val="004301F1"/>
    <w:rsid w:val="00432626"/>
    <w:rsid w:val="004431BE"/>
    <w:rsid w:val="00457C1A"/>
    <w:rsid w:val="00462BAD"/>
    <w:rsid w:val="004657BE"/>
    <w:rsid w:val="00473158"/>
    <w:rsid w:val="0047524F"/>
    <w:rsid w:val="0048024D"/>
    <w:rsid w:val="004875EF"/>
    <w:rsid w:val="004A4A3A"/>
    <w:rsid w:val="004B5964"/>
    <w:rsid w:val="004C1E33"/>
    <w:rsid w:val="004D0C70"/>
    <w:rsid w:val="004D32C4"/>
    <w:rsid w:val="004D33DC"/>
    <w:rsid w:val="004D78FF"/>
    <w:rsid w:val="004E6134"/>
    <w:rsid w:val="004E63BD"/>
    <w:rsid w:val="004F1C9D"/>
    <w:rsid w:val="004F2A51"/>
    <w:rsid w:val="004F2CEA"/>
    <w:rsid w:val="005177F4"/>
    <w:rsid w:val="00525502"/>
    <w:rsid w:val="00526BE4"/>
    <w:rsid w:val="0053248A"/>
    <w:rsid w:val="00541CB7"/>
    <w:rsid w:val="005554B1"/>
    <w:rsid w:val="005622B9"/>
    <w:rsid w:val="00572ED8"/>
    <w:rsid w:val="00573A1B"/>
    <w:rsid w:val="0057445E"/>
    <w:rsid w:val="0057794E"/>
    <w:rsid w:val="0058028E"/>
    <w:rsid w:val="00582231"/>
    <w:rsid w:val="005952C9"/>
    <w:rsid w:val="00595BB7"/>
    <w:rsid w:val="005A7384"/>
    <w:rsid w:val="005B18B7"/>
    <w:rsid w:val="005B4393"/>
    <w:rsid w:val="005B6B3C"/>
    <w:rsid w:val="005D14C4"/>
    <w:rsid w:val="005E3966"/>
    <w:rsid w:val="005E5C2F"/>
    <w:rsid w:val="005F35B5"/>
    <w:rsid w:val="005F4F81"/>
    <w:rsid w:val="005F5ADF"/>
    <w:rsid w:val="006077D3"/>
    <w:rsid w:val="00611A58"/>
    <w:rsid w:val="00611F54"/>
    <w:rsid w:val="00616316"/>
    <w:rsid w:val="0061766E"/>
    <w:rsid w:val="006245DD"/>
    <w:rsid w:val="00624CF7"/>
    <w:rsid w:val="00651211"/>
    <w:rsid w:val="00654266"/>
    <w:rsid w:val="00656B3C"/>
    <w:rsid w:val="00670ADE"/>
    <w:rsid w:val="006745FC"/>
    <w:rsid w:val="00677258"/>
    <w:rsid w:val="0068114C"/>
    <w:rsid w:val="00684CD0"/>
    <w:rsid w:val="006863AD"/>
    <w:rsid w:val="00697CB9"/>
    <w:rsid w:val="006A2FBE"/>
    <w:rsid w:val="006B0B48"/>
    <w:rsid w:val="006B5639"/>
    <w:rsid w:val="006C0D4D"/>
    <w:rsid w:val="006C780D"/>
    <w:rsid w:val="006D6AC8"/>
    <w:rsid w:val="006E2C1A"/>
    <w:rsid w:val="006E3B53"/>
    <w:rsid w:val="006F1A28"/>
    <w:rsid w:val="006F2F5B"/>
    <w:rsid w:val="007016ED"/>
    <w:rsid w:val="00702EA3"/>
    <w:rsid w:val="007124C6"/>
    <w:rsid w:val="00713A9A"/>
    <w:rsid w:val="00724081"/>
    <w:rsid w:val="00724162"/>
    <w:rsid w:val="007262DF"/>
    <w:rsid w:val="00731BEF"/>
    <w:rsid w:val="007328E0"/>
    <w:rsid w:val="00732CC1"/>
    <w:rsid w:val="00733BEB"/>
    <w:rsid w:val="0073714F"/>
    <w:rsid w:val="00737F4F"/>
    <w:rsid w:val="00744CEA"/>
    <w:rsid w:val="00752412"/>
    <w:rsid w:val="007560F1"/>
    <w:rsid w:val="00765C19"/>
    <w:rsid w:val="0077548E"/>
    <w:rsid w:val="00775989"/>
    <w:rsid w:val="00790FDB"/>
    <w:rsid w:val="007A2C01"/>
    <w:rsid w:val="007A537F"/>
    <w:rsid w:val="007A5BE8"/>
    <w:rsid w:val="007B2338"/>
    <w:rsid w:val="007B2E9F"/>
    <w:rsid w:val="007B34F6"/>
    <w:rsid w:val="007D591F"/>
    <w:rsid w:val="007D75AC"/>
    <w:rsid w:val="007F05AB"/>
    <w:rsid w:val="007F6537"/>
    <w:rsid w:val="00800F87"/>
    <w:rsid w:val="00805AB0"/>
    <w:rsid w:val="00806991"/>
    <w:rsid w:val="00806E89"/>
    <w:rsid w:val="00810010"/>
    <w:rsid w:val="00812C7E"/>
    <w:rsid w:val="00813895"/>
    <w:rsid w:val="00813C23"/>
    <w:rsid w:val="0082522F"/>
    <w:rsid w:val="00837FD2"/>
    <w:rsid w:val="00840222"/>
    <w:rsid w:val="00842081"/>
    <w:rsid w:val="00843820"/>
    <w:rsid w:val="00850E0D"/>
    <w:rsid w:val="00855767"/>
    <w:rsid w:val="00860CA1"/>
    <w:rsid w:val="008664D5"/>
    <w:rsid w:val="00874551"/>
    <w:rsid w:val="00874F69"/>
    <w:rsid w:val="008A0AFB"/>
    <w:rsid w:val="008A7D8B"/>
    <w:rsid w:val="008B0D63"/>
    <w:rsid w:val="008B40C7"/>
    <w:rsid w:val="008C0612"/>
    <w:rsid w:val="008C22A5"/>
    <w:rsid w:val="008C3EE1"/>
    <w:rsid w:val="008C707D"/>
    <w:rsid w:val="008D0B1B"/>
    <w:rsid w:val="008D2166"/>
    <w:rsid w:val="008D377B"/>
    <w:rsid w:val="008F68BD"/>
    <w:rsid w:val="008F6D82"/>
    <w:rsid w:val="00900935"/>
    <w:rsid w:val="00907F09"/>
    <w:rsid w:val="00915DD9"/>
    <w:rsid w:val="00922A57"/>
    <w:rsid w:val="0093064E"/>
    <w:rsid w:val="00932650"/>
    <w:rsid w:val="00934B69"/>
    <w:rsid w:val="009352A1"/>
    <w:rsid w:val="009404D2"/>
    <w:rsid w:val="0094309C"/>
    <w:rsid w:val="0094527A"/>
    <w:rsid w:val="009550AD"/>
    <w:rsid w:val="00960F88"/>
    <w:rsid w:val="00966B4F"/>
    <w:rsid w:val="0097008B"/>
    <w:rsid w:val="009876DD"/>
    <w:rsid w:val="009938A0"/>
    <w:rsid w:val="009947D6"/>
    <w:rsid w:val="00994D79"/>
    <w:rsid w:val="009955D2"/>
    <w:rsid w:val="0099654D"/>
    <w:rsid w:val="009A400B"/>
    <w:rsid w:val="009B4A60"/>
    <w:rsid w:val="009C6789"/>
    <w:rsid w:val="009D452A"/>
    <w:rsid w:val="009D7FC5"/>
    <w:rsid w:val="009E02F1"/>
    <w:rsid w:val="009E696E"/>
    <w:rsid w:val="009F01CD"/>
    <w:rsid w:val="00A078BD"/>
    <w:rsid w:val="00A21716"/>
    <w:rsid w:val="00A23E68"/>
    <w:rsid w:val="00A250A2"/>
    <w:rsid w:val="00A262EE"/>
    <w:rsid w:val="00A30959"/>
    <w:rsid w:val="00A34D42"/>
    <w:rsid w:val="00A35B7D"/>
    <w:rsid w:val="00A41CB9"/>
    <w:rsid w:val="00A44873"/>
    <w:rsid w:val="00A5066F"/>
    <w:rsid w:val="00A670F0"/>
    <w:rsid w:val="00A72829"/>
    <w:rsid w:val="00A730E1"/>
    <w:rsid w:val="00A90A83"/>
    <w:rsid w:val="00A9113F"/>
    <w:rsid w:val="00A94BBC"/>
    <w:rsid w:val="00A94CCC"/>
    <w:rsid w:val="00A951AB"/>
    <w:rsid w:val="00A96CD5"/>
    <w:rsid w:val="00A97815"/>
    <w:rsid w:val="00AA2AEB"/>
    <w:rsid w:val="00AB1D83"/>
    <w:rsid w:val="00AB2955"/>
    <w:rsid w:val="00AB66C1"/>
    <w:rsid w:val="00AD07C3"/>
    <w:rsid w:val="00AD3F8B"/>
    <w:rsid w:val="00AD71A5"/>
    <w:rsid w:val="00AE33A2"/>
    <w:rsid w:val="00AE3447"/>
    <w:rsid w:val="00B000FC"/>
    <w:rsid w:val="00B04D18"/>
    <w:rsid w:val="00B10B97"/>
    <w:rsid w:val="00B16C7E"/>
    <w:rsid w:val="00B17F4F"/>
    <w:rsid w:val="00B20178"/>
    <w:rsid w:val="00B2755D"/>
    <w:rsid w:val="00B319D5"/>
    <w:rsid w:val="00B42858"/>
    <w:rsid w:val="00B46619"/>
    <w:rsid w:val="00B50602"/>
    <w:rsid w:val="00B51708"/>
    <w:rsid w:val="00B537FD"/>
    <w:rsid w:val="00B6261F"/>
    <w:rsid w:val="00B70035"/>
    <w:rsid w:val="00B7482E"/>
    <w:rsid w:val="00B768D9"/>
    <w:rsid w:val="00B82238"/>
    <w:rsid w:val="00B84138"/>
    <w:rsid w:val="00B926F9"/>
    <w:rsid w:val="00B95434"/>
    <w:rsid w:val="00BA0431"/>
    <w:rsid w:val="00BB4FF3"/>
    <w:rsid w:val="00BD38EA"/>
    <w:rsid w:val="00BE0EDE"/>
    <w:rsid w:val="00BE0EEB"/>
    <w:rsid w:val="00BE2BD9"/>
    <w:rsid w:val="00BE329C"/>
    <w:rsid w:val="00BE71A1"/>
    <w:rsid w:val="00BE7964"/>
    <w:rsid w:val="00BF1BCB"/>
    <w:rsid w:val="00C00B6B"/>
    <w:rsid w:val="00C12725"/>
    <w:rsid w:val="00C142DB"/>
    <w:rsid w:val="00C14D4A"/>
    <w:rsid w:val="00C254C7"/>
    <w:rsid w:val="00C30E8B"/>
    <w:rsid w:val="00C55A1D"/>
    <w:rsid w:val="00C60EBE"/>
    <w:rsid w:val="00C6165A"/>
    <w:rsid w:val="00C6366C"/>
    <w:rsid w:val="00C737D3"/>
    <w:rsid w:val="00C91380"/>
    <w:rsid w:val="00CB12A5"/>
    <w:rsid w:val="00CC28C0"/>
    <w:rsid w:val="00CD1703"/>
    <w:rsid w:val="00CD4D0B"/>
    <w:rsid w:val="00CE1E22"/>
    <w:rsid w:val="00CE6DDB"/>
    <w:rsid w:val="00CF4810"/>
    <w:rsid w:val="00CF7650"/>
    <w:rsid w:val="00CF7684"/>
    <w:rsid w:val="00D00595"/>
    <w:rsid w:val="00D057E4"/>
    <w:rsid w:val="00D13CBB"/>
    <w:rsid w:val="00D244ED"/>
    <w:rsid w:val="00D2763E"/>
    <w:rsid w:val="00D36F69"/>
    <w:rsid w:val="00D41A7D"/>
    <w:rsid w:val="00D54A1F"/>
    <w:rsid w:val="00D62AC1"/>
    <w:rsid w:val="00D6646D"/>
    <w:rsid w:val="00D970B7"/>
    <w:rsid w:val="00D97FEC"/>
    <w:rsid w:val="00DA23E9"/>
    <w:rsid w:val="00DA7A49"/>
    <w:rsid w:val="00DA7D79"/>
    <w:rsid w:val="00DB06F9"/>
    <w:rsid w:val="00DD42D2"/>
    <w:rsid w:val="00DD43B7"/>
    <w:rsid w:val="00DD50E7"/>
    <w:rsid w:val="00DD5215"/>
    <w:rsid w:val="00DE17F9"/>
    <w:rsid w:val="00DE257D"/>
    <w:rsid w:val="00DE2E78"/>
    <w:rsid w:val="00DE36A6"/>
    <w:rsid w:val="00DE4372"/>
    <w:rsid w:val="00DE46FA"/>
    <w:rsid w:val="00DF1372"/>
    <w:rsid w:val="00E0603C"/>
    <w:rsid w:val="00E07CF1"/>
    <w:rsid w:val="00E13DC6"/>
    <w:rsid w:val="00E23820"/>
    <w:rsid w:val="00E31CEB"/>
    <w:rsid w:val="00E42BA3"/>
    <w:rsid w:val="00E4461A"/>
    <w:rsid w:val="00E5423B"/>
    <w:rsid w:val="00E613E8"/>
    <w:rsid w:val="00E61833"/>
    <w:rsid w:val="00E709E2"/>
    <w:rsid w:val="00E70CF0"/>
    <w:rsid w:val="00E85ED8"/>
    <w:rsid w:val="00E867B9"/>
    <w:rsid w:val="00E87EE4"/>
    <w:rsid w:val="00E90BB0"/>
    <w:rsid w:val="00E91A63"/>
    <w:rsid w:val="00E91B8F"/>
    <w:rsid w:val="00E92E35"/>
    <w:rsid w:val="00EA4944"/>
    <w:rsid w:val="00EA5A31"/>
    <w:rsid w:val="00EA6A12"/>
    <w:rsid w:val="00EB1451"/>
    <w:rsid w:val="00EB3435"/>
    <w:rsid w:val="00EC17FC"/>
    <w:rsid w:val="00EC4744"/>
    <w:rsid w:val="00EC4AD3"/>
    <w:rsid w:val="00EC7EA4"/>
    <w:rsid w:val="00ED0056"/>
    <w:rsid w:val="00ED563C"/>
    <w:rsid w:val="00ED6D24"/>
    <w:rsid w:val="00EF175B"/>
    <w:rsid w:val="00EF57CC"/>
    <w:rsid w:val="00F02A16"/>
    <w:rsid w:val="00F034F3"/>
    <w:rsid w:val="00F1743E"/>
    <w:rsid w:val="00F21F6E"/>
    <w:rsid w:val="00F238BA"/>
    <w:rsid w:val="00F323F3"/>
    <w:rsid w:val="00F415C1"/>
    <w:rsid w:val="00F54AC6"/>
    <w:rsid w:val="00F577BA"/>
    <w:rsid w:val="00F60895"/>
    <w:rsid w:val="00F64FA0"/>
    <w:rsid w:val="00F754E7"/>
    <w:rsid w:val="00F86630"/>
    <w:rsid w:val="00F92101"/>
    <w:rsid w:val="00F94002"/>
    <w:rsid w:val="00F94612"/>
    <w:rsid w:val="00F9584B"/>
    <w:rsid w:val="00F97C80"/>
    <w:rsid w:val="00FA2D58"/>
    <w:rsid w:val="00FB31E0"/>
    <w:rsid w:val="00FC02F2"/>
    <w:rsid w:val="00FC4964"/>
    <w:rsid w:val="00FD617D"/>
    <w:rsid w:val="00FE0BDC"/>
    <w:rsid w:val="00FE2EC8"/>
    <w:rsid w:val="00FE486D"/>
    <w:rsid w:val="00FF18B3"/>
    <w:rsid w:val="00FF2CDD"/>
    <w:rsid w:val="00FF461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445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47233"/>
    <w:pPr>
      <w:spacing w:before="100" w:beforeAutospacing="1" w:after="119"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047233"/>
    <w:pPr>
      <w:spacing w:after="0" w:line="240" w:lineRule="auto"/>
    </w:pPr>
  </w:style>
  <w:style w:type="paragraph" w:styleId="Akapitzlist">
    <w:name w:val="List Paragraph"/>
    <w:basedOn w:val="Normalny"/>
    <w:uiPriority w:val="34"/>
    <w:qFormat/>
    <w:rsid w:val="00047233"/>
    <w:pPr>
      <w:spacing w:after="0" w:line="240" w:lineRule="auto"/>
      <w:ind w:left="720"/>
      <w:contextualSpacing/>
    </w:pPr>
  </w:style>
  <w:style w:type="paragraph" w:customStyle="1" w:styleId="western">
    <w:name w:val="western"/>
    <w:basedOn w:val="Normalny"/>
    <w:rsid w:val="00047233"/>
    <w:pPr>
      <w:spacing w:before="100" w:beforeAutospacing="1" w:after="198" w:line="240" w:lineRule="auto"/>
      <w:jc w:val="both"/>
    </w:pPr>
    <w:rPr>
      <w:rFonts w:ascii="Times New Roman" w:eastAsia="Times New Roman" w:hAnsi="Times New Roman" w:cs="Times New Roman"/>
      <w:sz w:val="28"/>
      <w:szCs w:val="28"/>
      <w:lang w:eastAsia="pl-PL"/>
    </w:rPr>
  </w:style>
  <w:style w:type="character" w:styleId="Pogrubienie">
    <w:name w:val="Strong"/>
    <w:uiPriority w:val="22"/>
    <w:qFormat/>
    <w:rsid w:val="00A078BD"/>
    <w:rPr>
      <w:b/>
      <w:bCs/>
    </w:rPr>
  </w:style>
  <w:style w:type="paragraph" w:styleId="Tekstdymka">
    <w:name w:val="Balloon Text"/>
    <w:basedOn w:val="Normalny"/>
    <w:link w:val="TekstdymkaZnak"/>
    <w:uiPriority w:val="99"/>
    <w:semiHidden/>
    <w:unhideWhenUsed/>
    <w:rsid w:val="00E90B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0BB0"/>
    <w:rPr>
      <w:rFonts w:ascii="Tahoma" w:hAnsi="Tahoma" w:cs="Tahoma"/>
      <w:sz w:val="16"/>
      <w:szCs w:val="16"/>
    </w:rPr>
  </w:style>
  <w:style w:type="paragraph" w:customStyle="1" w:styleId="ZnakZnakZnakZnakZnakZnakZnak">
    <w:name w:val="Znak Znak Znak Znak Znak Znak Znak"/>
    <w:basedOn w:val="Normalny"/>
    <w:rsid w:val="00922A57"/>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B2955"/>
    <w:rPr>
      <w:color w:val="000080"/>
      <w:u w:val="single"/>
    </w:rPr>
  </w:style>
  <w:style w:type="paragraph" w:styleId="Nagwek">
    <w:name w:val="header"/>
    <w:basedOn w:val="Normalny"/>
    <w:link w:val="NagwekZnak"/>
    <w:uiPriority w:val="99"/>
    <w:semiHidden/>
    <w:unhideWhenUsed/>
    <w:rsid w:val="00B768D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768D9"/>
  </w:style>
  <w:style w:type="paragraph" w:styleId="Stopka">
    <w:name w:val="footer"/>
    <w:basedOn w:val="Normalny"/>
    <w:link w:val="StopkaZnak"/>
    <w:uiPriority w:val="99"/>
    <w:unhideWhenUsed/>
    <w:rsid w:val="00B768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8D9"/>
  </w:style>
  <w:style w:type="character" w:customStyle="1" w:styleId="hgkelc">
    <w:name w:val="hgkelc"/>
    <w:basedOn w:val="Domylnaczcionkaakapitu"/>
    <w:rsid w:val="00A96C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47233"/>
    <w:pPr>
      <w:spacing w:before="100" w:beforeAutospacing="1" w:after="119"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047233"/>
    <w:pPr>
      <w:spacing w:after="0" w:line="240" w:lineRule="auto"/>
    </w:pPr>
  </w:style>
  <w:style w:type="paragraph" w:styleId="Akapitzlist">
    <w:name w:val="List Paragraph"/>
    <w:basedOn w:val="Normalny"/>
    <w:uiPriority w:val="34"/>
    <w:qFormat/>
    <w:rsid w:val="00047233"/>
    <w:pPr>
      <w:spacing w:after="0" w:line="240" w:lineRule="auto"/>
      <w:ind w:left="720"/>
      <w:contextualSpacing/>
    </w:pPr>
  </w:style>
  <w:style w:type="paragraph" w:customStyle="1" w:styleId="western">
    <w:name w:val="western"/>
    <w:basedOn w:val="Normalny"/>
    <w:rsid w:val="00047233"/>
    <w:pPr>
      <w:spacing w:before="100" w:beforeAutospacing="1" w:after="198" w:line="240" w:lineRule="auto"/>
      <w:jc w:val="both"/>
    </w:pPr>
    <w:rPr>
      <w:rFonts w:ascii="Times New Roman" w:eastAsia="Times New Roman" w:hAnsi="Times New Roman" w:cs="Times New Roman"/>
      <w:sz w:val="28"/>
      <w:szCs w:val="28"/>
      <w:lang w:eastAsia="pl-PL"/>
    </w:rPr>
  </w:style>
  <w:style w:type="character" w:styleId="Pogrubienie">
    <w:name w:val="Strong"/>
    <w:uiPriority w:val="22"/>
    <w:qFormat/>
    <w:rsid w:val="00A078BD"/>
    <w:rPr>
      <w:b/>
      <w:bCs/>
    </w:rPr>
  </w:style>
  <w:style w:type="paragraph" w:styleId="Tekstdymka">
    <w:name w:val="Balloon Text"/>
    <w:basedOn w:val="Normalny"/>
    <w:link w:val="TekstdymkaZnak"/>
    <w:uiPriority w:val="99"/>
    <w:semiHidden/>
    <w:unhideWhenUsed/>
    <w:rsid w:val="00E90B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0BB0"/>
    <w:rPr>
      <w:rFonts w:ascii="Tahoma" w:hAnsi="Tahoma" w:cs="Tahoma"/>
      <w:sz w:val="16"/>
      <w:szCs w:val="16"/>
    </w:rPr>
  </w:style>
  <w:style w:type="paragraph" w:customStyle="1" w:styleId="ZnakZnakZnakZnakZnakZnakZnak">
    <w:name w:val=" Znak Znak Znak Znak Znak Znak Znak"/>
    <w:basedOn w:val="Normalny"/>
    <w:rsid w:val="00922A57"/>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52111427">
      <w:bodyDiv w:val="1"/>
      <w:marLeft w:val="0"/>
      <w:marRight w:val="0"/>
      <w:marTop w:val="0"/>
      <w:marBottom w:val="0"/>
      <w:divBdr>
        <w:top w:val="none" w:sz="0" w:space="0" w:color="auto"/>
        <w:left w:val="none" w:sz="0" w:space="0" w:color="auto"/>
        <w:bottom w:val="none" w:sz="0" w:space="0" w:color="auto"/>
        <w:right w:val="none" w:sz="0" w:space="0" w:color="auto"/>
      </w:divBdr>
    </w:div>
    <w:div w:id="295793578">
      <w:bodyDiv w:val="1"/>
      <w:marLeft w:val="0"/>
      <w:marRight w:val="0"/>
      <w:marTop w:val="0"/>
      <w:marBottom w:val="0"/>
      <w:divBdr>
        <w:top w:val="none" w:sz="0" w:space="0" w:color="auto"/>
        <w:left w:val="none" w:sz="0" w:space="0" w:color="auto"/>
        <w:bottom w:val="none" w:sz="0" w:space="0" w:color="auto"/>
        <w:right w:val="none" w:sz="0" w:space="0" w:color="auto"/>
      </w:divBdr>
    </w:div>
    <w:div w:id="918946599">
      <w:bodyDiv w:val="1"/>
      <w:marLeft w:val="0"/>
      <w:marRight w:val="0"/>
      <w:marTop w:val="0"/>
      <w:marBottom w:val="0"/>
      <w:divBdr>
        <w:top w:val="none" w:sz="0" w:space="0" w:color="auto"/>
        <w:left w:val="none" w:sz="0" w:space="0" w:color="auto"/>
        <w:bottom w:val="none" w:sz="0" w:space="0" w:color="auto"/>
        <w:right w:val="none" w:sz="0" w:space="0" w:color="auto"/>
      </w:divBdr>
    </w:div>
    <w:div w:id="1244333419">
      <w:bodyDiv w:val="1"/>
      <w:marLeft w:val="0"/>
      <w:marRight w:val="0"/>
      <w:marTop w:val="0"/>
      <w:marBottom w:val="0"/>
      <w:divBdr>
        <w:top w:val="none" w:sz="0" w:space="0" w:color="auto"/>
        <w:left w:val="none" w:sz="0" w:space="0" w:color="auto"/>
        <w:bottom w:val="none" w:sz="0" w:space="0" w:color="auto"/>
        <w:right w:val="none" w:sz="0" w:space="0" w:color="auto"/>
      </w:divBdr>
      <w:divsChild>
        <w:div w:id="1064177223">
          <w:marLeft w:val="0"/>
          <w:marRight w:val="0"/>
          <w:marTop w:val="0"/>
          <w:marBottom w:val="0"/>
          <w:divBdr>
            <w:top w:val="none" w:sz="0" w:space="0" w:color="auto"/>
            <w:left w:val="none" w:sz="0" w:space="0" w:color="auto"/>
            <w:bottom w:val="none" w:sz="0" w:space="0" w:color="auto"/>
            <w:right w:val="none" w:sz="0" w:space="0" w:color="auto"/>
          </w:divBdr>
          <w:divsChild>
            <w:div w:id="776950521">
              <w:marLeft w:val="0"/>
              <w:marRight w:val="0"/>
              <w:marTop w:val="0"/>
              <w:marBottom w:val="0"/>
              <w:divBdr>
                <w:top w:val="none" w:sz="0" w:space="0" w:color="auto"/>
                <w:left w:val="none" w:sz="0" w:space="0" w:color="auto"/>
                <w:bottom w:val="none" w:sz="0" w:space="0" w:color="auto"/>
                <w:right w:val="none" w:sz="0" w:space="0" w:color="auto"/>
              </w:divBdr>
            </w:div>
          </w:divsChild>
        </w:div>
        <w:div w:id="404882441">
          <w:marLeft w:val="0"/>
          <w:marRight w:val="0"/>
          <w:marTop w:val="0"/>
          <w:marBottom w:val="0"/>
          <w:divBdr>
            <w:top w:val="none" w:sz="0" w:space="0" w:color="auto"/>
            <w:left w:val="none" w:sz="0" w:space="0" w:color="auto"/>
            <w:bottom w:val="none" w:sz="0" w:space="0" w:color="auto"/>
            <w:right w:val="none" w:sz="0" w:space="0" w:color="auto"/>
          </w:divBdr>
          <w:divsChild>
            <w:div w:id="12934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70534">
      <w:bodyDiv w:val="1"/>
      <w:marLeft w:val="0"/>
      <w:marRight w:val="0"/>
      <w:marTop w:val="0"/>
      <w:marBottom w:val="0"/>
      <w:divBdr>
        <w:top w:val="none" w:sz="0" w:space="0" w:color="auto"/>
        <w:left w:val="none" w:sz="0" w:space="0" w:color="auto"/>
        <w:bottom w:val="none" w:sz="0" w:space="0" w:color="auto"/>
        <w:right w:val="none" w:sz="0" w:space="0" w:color="auto"/>
      </w:divBdr>
    </w:div>
    <w:div w:id="1719284132">
      <w:bodyDiv w:val="1"/>
      <w:marLeft w:val="0"/>
      <w:marRight w:val="0"/>
      <w:marTop w:val="0"/>
      <w:marBottom w:val="0"/>
      <w:divBdr>
        <w:top w:val="none" w:sz="0" w:space="0" w:color="auto"/>
        <w:left w:val="none" w:sz="0" w:space="0" w:color="auto"/>
        <w:bottom w:val="none" w:sz="0" w:space="0" w:color="auto"/>
        <w:right w:val="none" w:sz="0" w:space="0" w:color="auto"/>
      </w:divBdr>
    </w:div>
    <w:div w:id="20062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m.suwalki.pl/"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8766-F0BF-4A93-9DD9-55B1B3B2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8</Pages>
  <Words>3706</Words>
  <Characters>22237</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Dorota Kamińska</cp:lastModifiedBy>
  <cp:revision>413</cp:revision>
  <cp:lastPrinted>2022-08-29T13:31:00Z</cp:lastPrinted>
  <dcterms:created xsi:type="dcterms:W3CDTF">2020-12-03T09:58:00Z</dcterms:created>
  <dcterms:modified xsi:type="dcterms:W3CDTF">2022-08-30T13:07:00Z</dcterms:modified>
</cp:coreProperties>
</file>