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25" w:rsidRDefault="00C76D25" w:rsidP="00206350">
      <w:pPr>
        <w:ind w:left="4956"/>
        <w:jc w:val="right"/>
      </w:pPr>
      <w:r>
        <w:t xml:space="preserve">Suwałki, dnia </w:t>
      </w:r>
      <w:r w:rsidR="00667A60">
        <w:t xml:space="preserve"> 25</w:t>
      </w:r>
      <w:r w:rsidR="002D5DC7">
        <w:t xml:space="preserve"> </w:t>
      </w:r>
      <w:r w:rsidR="00206350">
        <w:t>stycznia 2022 r.</w:t>
      </w:r>
    </w:p>
    <w:p w:rsidR="00C76D25" w:rsidRDefault="00C76D25" w:rsidP="00C76D25">
      <w:r>
        <w:t>ZP.271.</w:t>
      </w:r>
      <w:r w:rsidR="00206350">
        <w:t>5.</w:t>
      </w:r>
      <w:r w:rsidR="00667A60">
        <w:t xml:space="preserve">2 </w:t>
      </w:r>
      <w:r w:rsidR="00206350">
        <w:t>2022</w:t>
      </w:r>
      <w:r>
        <w:t>.DZ</w:t>
      </w:r>
    </w:p>
    <w:p w:rsidR="00E87FAC" w:rsidRPr="00952C7B" w:rsidRDefault="00E87FAC" w:rsidP="00C76D25"/>
    <w:p w:rsidR="002D5DC7" w:rsidRPr="00206350" w:rsidRDefault="003365C5" w:rsidP="00206350">
      <w:pPr>
        <w:pStyle w:val="Bezodstpw"/>
        <w:jc w:val="both"/>
        <w:rPr>
          <w:sz w:val="20"/>
          <w:szCs w:val="20"/>
        </w:rPr>
      </w:pPr>
      <w:r w:rsidRPr="00206350">
        <w:rPr>
          <w:sz w:val="20"/>
          <w:szCs w:val="20"/>
        </w:rPr>
        <w:t>Dotyczy: postępowania o udzielenie zamówienia publicznego nr ZP.271.</w:t>
      </w:r>
      <w:r w:rsidR="00206350" w:rsidRPr="00206350">
        <w:rPr>
          <w:sz w:val="20"/>
          <w:szCs w:val="20"/>
        </w:rPr>
        <w:t>5.2022</w:t>
      </w:r>
      <w:r w:rsidRPr="00206350">
        <w:rPr>
          <w:sz w:val="20"/>
          <w:szCs w:val="20"/>
        </w:rPr>
        <w:t xml:space="preserve"> pn.: </w:t>
      </w:r>
      <w:r w:rsidR="00206350">
        <w:rPr>
          <w:sz w:val="20"/>
          <w:szCs w:val="20"/>
        </w:rPr>
        <w:t>B</w:t>
      </w:r>
      <w:r w:rsidR="00206350" w:rsidRPr="00206350">
        <w:rPr>
          <w:sz w:val="20"/>
          <w:szCs w:val="20"/>
        </w:rPr>
        <w:t>udowa ogrodzenia wraz z wymianą nawierzchni placu przed pomnikiem Bohaterów Września przy ulicy Wojska Polskiego w Suwałkach</w:t>
      </w:r>
    </w:p>
    <w:p w:rsidR="00206350" w:rsidRPr="00206350" w:rsidRDefault="00206350" w:rsidP="00206350">
      <w:pPr>
        <w:pStyle w:val="Bezodstpw"/>
        <w:jc w:val="both"/>
        <w:rPr>
          <w:sz w:val="20"/>
          <w:szCs w:val="20"/>
        </w:rPr>
      </w:pPr>
      <w:r w:rsidRPr="0033084E">
        <w:rPr>
          <w:sz w:val="20"/>
          <w:szCs w:val="20"/>
          <w:u w:val="single"/>
        </w:rPr>
        <w:t>Część 2</w:t>
      </w:r>
      <w:r w:rsidRPr="00206350">
        <w:rPr>
          <w:sz w:val="20"/>
          <w:szCs w:val="20"/>
        </w:rPr>
        <w:t xml:space="preserve"> - Wymiana nawierzchni placu przed pomnikiem Bohaterów Września przy ulicy Wojska Polskiego w Suwałkach</w:t>
      </w:r>
    </w:p>
    <w:p w:rsidR="00206350" w:rsidRPr="002D5DC7" w:rsidRDefault="00206350" w:rsidP="002D5DC7">
      <w:pPr>
        <w:pStyle w:val="Bezodstpw"/>
        <w:spacing w:line="276" w:lineRule="auto"/>
        <w:jc w:val="both"/>
        <w:rPr>
          <w:sz w:val="22"/>
          <w:szCs w:val="22"/>
        </w:rPr>
      </w:pPr>
    </w:p>
    <w:p w:rsidR="00C76D25" w:rsidRDefault="00C76D25" w:rsidP="00C76D25">
      <w:pPr>
        <w:ind w:left="4956" w:hanging="49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:rsidR="00C73C11" w:rsidRDefault="00AF63C8" w:rsidP="00C11293">
      <w:pPr>
        <w:ind w:left="4956" w:hanging="49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unieważnieniu postępowania</w:t>
      </w:r>
    </w:p>
    <w:p w:rsidR="00A07506" w:rsidRDefault="00A07506" w:rsidP="00C11293">
      <w:pPr>
        <w:ind w:left="4956" w:hanging="4956"/>
        <w:jc w:val="center"/>
        <w:rPr>
          <w:b/>
          <w:bCs/>
          <w:sz w:val="28"/>
          <w:szCs w:val="28"/>
        </w:rPr>
      </w:pPr>
    </w:p>
    <w:p w:rsidR="00C76D25" w:rsidRPr="00463715" w:rsidRDefault="00C76D25" w:rsidP="0033084E">
      <w:pPr>
        <w:pStyle w:val="Bezodstpw"/>
        <w:spacing w:line="360" w:lineRule="auto"/>
        <w:ind w:firstLine="708"/>
        <w:jc w:val="both"/>
        <w:rPr>
          <w:sz w:val="22"/>
          <w:szCs w:val="22"/>
        </w:rPr>
      </w:pPr>
      <w:r w:rsidRPr="00463715">
        <w:rPr>
          <w:sz w:val="22"/>
          <w:szCs w:val="22"/>
        </w:rPr>
        <w:t xml:space="preserve">Zamawiający wszczął postępowanie o udzielenie zamówienia pn. </w:t>
      </w:r>
      <w:r w:rsidR="002D5DC7" w:rsidRPr="00463715">
        <w:rPr>
          <w:bCs/>
          <w:sz w:val="22"/>
          <w:szCs w:val="22"/>
        </w:rPr>
        <w:t>„</w:t>
      </w:r>
      <w:r w:rsidR="00206350" w:rsidRPr="00463715">
        <w:rPr>
          <w:sz w:val="22"/>
          <w:szCs w:val="22"/>
        </w:rPr>
        <w:t>B</w:t>
      </w:r>
      <w:r w:rsidR="0033084E" w:rsidRPr="00463715">
        <w:rPr>
          <w:sz w:val="22"/>
          <w:szCs w:val="22"/>
        </w:rPr>
        <w:t xml:space="preserve">udowa </w:t>
      </w:r>
      <w:r w:rsidR="00206350" w:rsidRPr="00463715">
        <w:rPr>
          <w:sz w:val="22"/>
          <w:szCs w:val="22"/>
        </w:rPr>
        <w:t>ogrodzenia wraz z wymianą nawierzchni placu przed pomnikiem Bohaterów Września przy ulicy Wojska Polskiego w Suwałkach - część 2</w:t>
      </w:r>
      <w:r w:rsidR="002D5DC7" w:rsidRPr="00463715">
        <w:rPr>
          <w:sz w:val="22"/>
          <w:szCs w:val="22"/>
        </w:rPr>
        <w:t xml:space="preserve">”, </w:t>
      </w:r>
      <w:r w:rsidRPr="00463715">
        <w:rPr>
          <w:sz w:val="22"/>
          <w:szCs w:val="22"/>
        </w:rPr>
        <w:t xml:space="preserve"> w trybie </w:t>
      </w:r>
      <w:r w:rsidR="00F84CAD" w:rsidRPr="00463715">
        <w:rPr>
          <w:sz w:val="22"/>
          <w:szCs w:val="22"/>
        </w:rPr>
        <w:t>podstawowym</w:t>
      </w:r>
      <w:r w:rsidRPr="00463715">
        <w:rPr>
          <w:sz w:val="22"/>
          <w:szCs w:val="22"/>
        </w:rPr>
        <w:t xml:space="preserve"> na podstawie art. </w:t>
      </w:r>
      <w:r w:rsidR="00206350" w:rsidRPr="00463715">
        <w:rPr>
          <w:sz w:val="22"/>
          <w:szCs w:val="22"/>
        </w:rPr>
        <w:t>275 pkt 1</w:t>
      </w:r>
      <w:r w:rsidR="009F39F7" w:rsidRPr="00463715">
        <w:rPr>
          <w:sz w:val="22"/>
          <w:szCs w:val="22"/>
        </w:rPr>
        <w:t xml:space="preserve"> P.z.p.</w:t>
      </w:r>
    </w:p>
    <w:p w:rsidR="00687388" w:rsidRPr="00463715" w:rsidRDefault="00C76D25" w:rsidP="0033084E">
      <w:pPr>
        <w:pStyle w:val="Bezodstpw"/>
        <w:spacing w:line="360" w:lineRule="auto"/>
        <w:jc w:val="both"/>
        <w:rPr>
          <w:sz w:val="22"/>
          <w:szCs w:val="22"/>
        </w:rPr>
      </w:pPr>
      <w:r w:rsidRPr="00463715">
        <w:rPr>
          <w:sz w:val="22"/>
          <w:szCs w:val="22"/>
        </w:rPr>
        <w:tab/>
      </w:r>
      <w:r w:rsidR="00F84CAD" w:rsidRPr="00463715">
        <w:rPr>
          <w:sz w:val="22"/>
          <w:szCs w:val="22"/>
        </w:rPr>
        <w:t>Zgodnie z zapisami  SWZ</w:t>
      </w:r>
      <w:r w:rsidRPr="00463715">
        <w:rPr>
          <w:sz w:val="22"/>
          <w:szCs w:val="22"/>
        </w:rPr>
        <w:t xml:space="preserve"> Zamawiający przy wyborze ofer</w:t>
      </w:r>
      <w:r w:rsidR="00632A0E" w:rsidRPr="00463715">
        <w:rPr>
          <w:sz w:val="22"/>
          <w:szCs w:val="22"/>
        </w:rPr>
        <w:t>t</w:t>
      </w:r>
      <w:r w:rsidR="003365C5" w:rsidRPr="00463715">
        <w:rPr>
          <w:sz w:val="22"/>
          <w:szCs w:val="22"/>
        </w:rPr>
        <w:t xml:space="preserve">y miał kierować się ceną (60%) </w:t>
      </w:r>
      <w:r w:rsidR="00253468" w:rsidRPr="00463715">
        <w:rPr>
          <w:sz w:val="22"/>
          <w:szCs w:val="22"/>
        </w:rPr>
        <w:t>oraz</w:t>
      </w:r>
      <w:r w:rsidR="003365C5" w:rsidRPr="00463715">
        <w:rPr>
          <w:sz w:val="22"/>
          <w:szCs w:val="22"/>
        </w:rPr>
        <w:t xml:space="preserve"> </w:t>
      </w:r>
      <w:r w:rsidR="00527F17" w:rsidRPr="00463715">
        <w:rPr>
          <w:sz w:val="22"/>
          <w:szCs w:val="22"/>
        </w:rPr>
        <w:t>gwarancją i rękojmią</w:t>
      </w:r>
      <w:r w:rsidR="00F84CAD" w:rsidRPr="00463715">
        <w:rPr>
          <w:sz w:val="22"/>
          <w:szCs w:val="22"/>
        </w:rPr>
        <w:t xml:space="preserve"> (</w:t>
      </w:r>
      <w:r w:rsidR="003365C5" w:rsidRPr="00463715">
        <w:rPr>
          <w:sz w:val="22"/>
          <w:szCs w:val="22"/>
        </w:rPr>
        <w:t>4</w:t>
      </w:r>
      <w:r w:rsidRPr="00463715">
        <w:rPr>
          <w:sz w:val="22"/>
          <w:szCs w:val="22"/>
        </w:rPr>
        <w:t>0%)</w:t>
      </w:r>
      <w:r w:rsidR="003365C5" w:rsidRPr="00463715">
        <w:rPr>
          <w:sz w:val="22"/>
          <w:szCs w:val="22"/>
        </w:rPr>
        <w:t xml:space="preserve"> </w:t>
      </w:r>
      <w:r w:rsidRPr="00463715">
        <w:rPr>
          <w:sz w:val="22"/>
          <w:szCs w:val="22"/>
        </w:rPr>
        <w:t>i udzielić zamówienia Wykonawcy, któr</w:t>
      </w:r>
      <w:r w:rsidR="00F84CAD" w:rsidRPr="00463715">
        <w:rPr>
          <w:sz w:val="22"/>
          <w:szCs w:val="22"/>
        </w:rPr>
        <w:t>y spełnia warunki określone w S</w:t>
      </w:r>
      <w:r w:rsidRPr="00463715">
        <w:rPr>
          <w:sz w:val="22"/>
          <w:szCs w:val="22"/>
        </w:rPr>
        <w:t xml:space="preserve">WZ i P.z.p. oraz uzyska najwyższą </w:t>
      </w:r>
      <w:r w:rsidR="00F84CAD" w:rsidRPr="00463715">
        <w:rPr>
          <w:sz w:val="22"/>
          <w:szCs w:val="22"/>
        </w:rPr>
        <w:t>liczbę punktów</w:t>
      </w:r>
      <w:r w:rsidRPr="00463715">
        <w:rPr>
          <w:sz w:val="22"/>
          <w:szCs w:val="22"/>
        </w:rPr>
        <w:t xml:space="preserve">. </w:t>
      </w:r>
    </w:p>
    <w:p w:rsidR="00C76D25" w:rsidRPr="00463715" w:rsidRDefault="00C76D25" w:rsidP="00206350">
      <w:pPr>
        <w:pStyle w:val="Bezodstpw"/>
        <w:spacing w:line="360" w:lineRule="auto"/>
        <w:rPr>
          <w:sz w:val="22"/>
          <w:szCs w:val="22"/>
        </w:rPr>
      </w:pPr>
      <w:r w:rsidRPr="00463715">
        <w:rPr>
          <w:sz w:val="22"/>
          <w:szCs w:val="22"/>
        </w:rPr>
        <w:t xml:space="preserve">Do upływu terminu składania ofert złożono </w:t>
      </w:r>
      <w:r w:rsidR="00501E1D" w:rsidRPr="00463715">
        <w:rPr>
          <w:sz w:val="22"/>
          <w:szCs w:val="22"/>
        </w:rPr>
        <w:t>1 ofertę</w:t>
      </w:r>
      <w:r w:rsidR="009314A6" w:rsidRPr="00463715">
        <w:rPr>
          <w:sz w:val="22"/>
          <w:szCs w:val="22"/>
        </w:rPr>
        <w:t>: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5953"/>
        <w:gridCol w:w="1418"/>
        <w:gridCol w:w="1275"/>
      </w:tblGrid>
      <w:tr w:rsidR="003365C5" w:rsidRPr="000E7B4A" w:rsidTr="00667A60">
        <w:trPr>
          <w:cantSplit/>
          <w:trHeight w:val="7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  <w:hideMark/>
          </w:tcPr>
          <w:p w:rsidR="003365C5" w:rsidRPr="000A5B90" w:rsidRDefault="003365C5" w:rsidP="00667A6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7A60">
              <w:rPr>
                <w:sz w:val="18"/>
                <w:szCs w:val="18"/>
              </w:rPr>
              <w:t>Numer</w:t>
            </w:r>
            <w:r w:rsidRPr="000A5B90">
              <w:rPr>
                <w:sz w:val="20"/>
                <w:szCs w:val="20"/>
              </w:rPr>
              <w:t xml:space="preserve"> oferty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3365C5" w:rsidRPr="000A5B90" w:rsidRDefault="003365C5" w:rsidP="00667A60">
            <w:pPr>
              <w:jc w:val="center"/>
              <w:rPr>
                <w:sz w:val="20"/>
                <w:szCs w:val="20"/>
              </w:rPr>
            </w:pPr>
            <w:r w:rsidRPr="000A5B90">
              <w:rPr>
                <w:sz w:val="20"/>
                <w:szCs w:val="20"/>
              </w:rPr>
              <w:t>Firma (nazwa) oraz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365C5" w:rsidRPr="000A5B90" w:rsidRDefault="003365C5" w:rsidP="00667A60">
            <w:pPr>
              <w:jc w:val="center"/>
              <w:rPr>
                <w:sz w:val="20"/>
                <w:szCs w:val="20"/>
              </w:rPr>
            </w:pPr>
            <w:r w:rsidRPr="000A5B90">
              <w:rPr>
                <w:sz w:val="20"/>
                <w:szCs w:val="20"/>
              </w:rPr>
              <w:t>Cena</w:t>
            </w:r>
          </w:p>
          <w:p w:rsidR="003365C5" w:rsidRPr="000A5B90" w:rsidRDefault="003365C5" w:rsidP="00667A60">
            <w:pPr>
              <w:jc w:val="center"/>
              <w:rPr>
                <w:sz w:val="20"/>
                <w:szCs w:val="20"/>
              </w:rPr>
            </w:pPr>
            <w:r w:rsidRPr="000A5B90">
              <w:rPr>
                <w:sz w:val="20"/>
                <w:szCs w:val="20"/>
              </w:rPr>
              <w:t>(60%)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65C5" w:rsidRPr="000E7B4A" w:rsidRDefault="003365C5" w:rsidP="00667A60">
            <w:pPr>
              <w:jc w:val="center"/>
              <w:rPr>
                <w:sz w:val="20"/>
                <w:szCs w:val="20"/>
              </w:rPr>
            </w:pPr>
            <w:r w:rsidRPr="000A5B90">
              <w:rPr>
                <w:sz w:val="20"/>
                <w:szCs w:val="20"/>
              </w:rPr>
              <w:t>Gwarancja i rękojmia (</w:t>
            </w:r>
            <w:r>
              <w:rPr>
                <w:sz w:val="20"/>
                <w:szCs w:val="20"/>
              </w:rPr>
              <w:t>4</w:t>
            </w:r>
            <w:r w:rsidRPr="000A5B90">
              <w:rPr>
                <w:sz w:val="20"/>
                <w:szCs w:val="20"/>
              </w:rPr>
              <w:t>0%)</w:t>
            </w:r>
          </w:p>
        </w:tc>
      </w:tr>
      <w:tr w:rsidR="003365C5" w:rsidRPr="00632A0E" w:rsidTr="00667A60">
        <w:trPr>
          <w:trHeight w:val="9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C5" w:rsidRPr="00632A0E" w:rsidRDefault="003365C5" w:rsidP="00632A0E">
            <w:pPr>
              <w:jc w:val="center"/>
              <w:rPr>
                <w:sz w:val="22"/>
                <w:szCs w:val="22"/>
              </w:rPr>
            </w:pPr>
            <w:r w:rsidRPr="00632A0E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C7" w:rsidRDefault="00206350" w:rsidP="00632A0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Usługi Projektowe i Budowlane Aleksandra Micał</w:t>
            </w:r>
          </w:p>
          <w:p w:rsidR="00206350" w:rsidRDefault="009F39F7" w:rsidP="00632A0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206350">
              <w:rPr>
                <w:sz w:val="22"/>
                <w:szCs w:val="22"/>
              </w:rPr>
              <w:t>l. T. Noniewicza 93/1</w:t>
            </w:r>
          </w:p>
          <w:p w:rsidR="00206350" w:rsidRPr="00632A0E" w:rsidRDefault="00206350" w:rsidP="00632A0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Pr="00632A0E" w:rsidRDefault="00206350" w:rsidP="00632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177.482,58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Default="003365C5" w:rsidP="00632A0E">
            <w:pPr>
              <w:jc w:val="center"/>
              <w:rPr>
                <w:sz w:val="22"/>
                <w:szCs w:val="22"/>
              </w:rPr>
            </w:pPr>
          </w:p>
          <w:p w:rsidR="003365C5" w:rsidRDefault="00206350" w:rsidP="00632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3365C5">
              <w:rPr>
                <w:sz w:val="22"/>
                <w:szCs w:val="22"/>
              </w:rPr>
              <w:t>lat</w:t>
            </w:r>
          </w:p>
          <w:p w:rsidR="003365C5" w:rsidRPr="00632A0E" w:rsidRDefault="003365C5" w:rsidP="00632A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2065" w:rsidRPr="00501E1D" w:rsidRDefault="00F12065" w:rsidP="00F30304">
      <w:pPr>
        <w:rPr>
          <w:b/>
          <w:bCs/>
        </w:rPr>
      </w:pPr>
    </w:p>
    <w:p w:rsidR="00F84CAD" w:rsidRPr="00501E1D" w:rsidRDefault="00C76D25" w:rsidP="00E87FAC">
      <w:pPr>
        <w:pStyle w:val="Bezodstpw"/>
        <w:spacing w:line="360" w:lineRule="auto"/>
        <w:ind w:firstLine="708"/>
        <w:jc w:val="both"/>
      </w:pPr>
      <w:r w:rsidRPr="00501E1D">
        <w:t xml:space="preserve">Zamawiający działając na podstawie art. </w:t>
      </w:r>
      <w:r w:rsidR="00667A60">
        <w:t>260 ust. 2</w:t>
      </w:r>
      <w:r w:rsidRPr="00501E1D">
        <w:t xml:space="preserve"> ustawy z dnia </w:t>
      </w:r>
      <w:r w:rsidR="00F84CAD" w:rsidRPr="00501E1D">
        <w:t>11 września 2019</w:t>
      </w:r>
      <w:r w:rsidRPr="00501E1D">
        <w:t xml:space="preserve"> r. - Pr</w:t>
      </w:r>
      <w:r w:rsidR="00632A0E" w:rsidRPr="00501E1D">
        <w:t>awo zamówień publicznych (</w:t>
      </w:r>
      <w:r w:rsidRPr="00501E1D">
        <w:t xml:space="preserve">Dz. U. z </w:t>
      </w:r>
      <w:r w:rsidR="00253468" w:rsidRPr="00501E1D">
        <w:t>2021</w:t>
      </w:r>
      <w:r w:rsidR="0048548C" w:rsidRPr="00501E1D">
        <w:t xml:space="preserve"> r</w:t>
      </w:r>
      <w:r w:rsidR="00253468" w:rsidRPr="00501E1D">
        <w:t>.</w:t>
      </w:r>
      <w:r w:rsidR="0048548C" w:rsidRPr="00501E1D">
        <w:t xml:space="preserve"> poz. </w:t>
      </w:r>
      <w:r w:rsidR="00253468" w:rsidRPr="00501E1D">
        <w:t>1129</w:t>
      </w:r>
      <w:r w:rsidR="00F84CAD" w:rsidRPr="00501E1D">
        <w:t xml:space="preserve"> </w:t>
      </w:r>
      <w:r w:rsidR="00952C7B" w:rsidRPr="00501E1D">
        <w:t>z późn. zm.</w:t>
      </w:r>
      <w:r w:rsidRPr="00501E1D">
        <w:t xml:space="preserve">), informuje o unieważnieniu postępowania o udzielenie zamówienia publicznego prowadzonego w trybie </w:t>
      </w:r>
      <w:r w:rsidR="00F84CAD" w:rsidRPr="00501E1D">
        <w:t>podstawowym</w:t>
      </w:r>
      <w:r w:rsidRPr="00501E1D">
        <w:t xml:space="preserve"> pn: </w:t>
      </w:r>
      <w:r w:rsidR="003365C5" w:rsidRPr="00501E1D">
        <w:rPr>
          <w:lang w:eastAsia="en-US"/>
        </w:rPr>
        <w:t>„</w:t>
      </w:r>
      <w:r w:rsidR="00206350" w:rsidRPr="00206350">
        <w:t>Budowa ogrodzenia wraz z wymianą nawierzchni placu przed pomnikiem Bohaterów Września przy ulicy Wojska Polskiego w Suwałkach</w:t>
      </w:r>
      <w:r w:rsidR="00206350">
        <w:t xml:space="preserve"> - c</w:t>
      </w:r>
      <w:r w:rsidR="00206350" w:rsidRPr="00206350">
        <w:t>zęść 2</w:t>
      </w:r>
      <w:r w:rsidR="002D5DC7" w:rsidRPr="00501E1D">
        <w:t>”</w:t>
      </w:r>
    </w:p>
    <w:p w:rsidR="006F0867" w:rsidRDefault="00C76D25" w:rsidP="00667A60">
      <w:pPr>
        <w:pStyle w:val="Bezodstpw"/>
        <w:spacing w:line="360" w:lineRule="auto"/>
        <w:ind w:firstLine="708"/>
        <w:jc w:val="both"/>
      </w:pPr>
      <w:r w:rsidRPr="00501E1D">
        <w:t xml:space="preserve">Zgodnie z dyspozycją art. </w:t>
      </w:r>
      <w:r w:rsidR="00220118" w:rsidRPr="00501E1D">
        <w:t>2</w:t>
      </w:r>
      <w:bookmarkStart w:id="0" w:name="_GoBack"/>
      <w:bookmarkEnd w:id="0"/>
      <w:r w:rsidR="00220118" w:rsidRPr="00501E1D">
        <w:t>55 pkt 3</w:t>
      </w:r>
      <w:r w:rsidRPr="00501E1D">
        <w:t xml:space="preserve"> ustawy P.z.p. postępowanie o udzielenie zamówienia publicznego unieważnia się, jeżeli </w:t>
      </w:r>
      <w:r w:rsidR="00220118" w:rsidRPr="00501E1D">
        <w:t>cena lub koszt najkorzystniejszej oferty lub oferta z najniższą ceną przewyższa kwotę, którą zamawiający zamierza przeznaczyć na sfinansowanie zamówienia, chyba że zamawiający może zwiększyć tę kwotę do ceny lub kosztu najkorzystniejszej oferty</w:t>
      </w:r>
      <w:r w:rsidR="00527F17" w:rsidRPr="00501E1D">
        <w:t xml:space="preserve">. </w:t>
      </w:r>
      <w:r w:rsidRPr="00501E1D">
        <w:t xml:space="preserve">Zamawiający zamierzał przeznaczyć na sfinansowanie zamówienia kwotę </w:t>
      </w:r>
      <w:r w:rsidR="00206350">
        <w:t>105.000,00</w:t>
      </w:r>
      <w:r w:rsidR="00D278AC" w:rsidRPr="00501E1D">
        <w:rPr>
          <w:b/>
        </w:rPr>
        <w:t xml:space="preserve"> </w:t>
      </w:r>
      <w:r w:rsidRPr="00501E1D">
        <w:t>złotych brutto. W przedmiotowym postępowaniu cena</w:t>
      </w:r>
      <w:r w:rsidRPr="0048548C">
        <w:t xml:space="preserve"> najkorzystniejszej oferty przekracza możliwości finansowe Zamawiającego.</w:t>
      </w:r>
    </w:p>
    <w:p w:rsidR="00463715" w:rsidRPr="00463715" w:rsidRDefault="00463715" w:rsidP="00463715">
      <w:pPr>
        <w:pStyle w:val="Bezodstpw"/>
        <w:ind w:left="5496" w:firstLine="168"/>
        <w:rPr>
          <w:sz w:val="22"/>
          <w:szCs w:val="22"/>
        </w:rPr>
      </w:pPr>
      <w:r>
        <w:t xml:space="preserve">Z up. PREZYDENTA </w:t>
      </w:r>
    </w:p>
    <w:p w:rsidR="00463715" w:rsidRDefault="00463715" w:rsidP="00463715">
      <w:pPr>
        <w:pStyle w:val="Bezodstpw"/>
        <w:ind w:left="54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            Łukasz Kurzyna</w:t>
      </w:r>
    </w:p>
    <w:p w:rsidR="00463715" w:rsidRDefault="00463715" w:rsidP="00463715">
      <w:pPr>
        <w:ind w:left="4788" w:firstLine="168"/>
        <w:rPr>
          <w:b/>
          <w:sz w:val="32"/>
          <w:szCs w:val="32"/>
        </w:rPr>
      </w:pPr>
      <w:r>
        <w:t>ZASTĘPCA PREZYDENTA MIASTA</w:t>
      </w:r>
      <w:r>
        <w:rPr>
          <w:b/>
        </w:rPr>
        <w:t xml:space="preserve">     </w:t>
      </w:r>
    </w:p>
    <w:p w:rsidR="00463715" w:rsidRPr="0048548C" w:rsidRDefault="00463715" w:rsidP="00667A60">
      <w:pPr>
        <w:pStyle w:val="Bezodstpw"/>
        <w:spacing w:line="360" w:lineRule="auto"/>
        <w:ind w:firstLine="708"/>
        <w:jc w:val="both"/>
      </w:pPr>
    </w:p>
    <w:sectPr w:rsidR="00463715" w:rsidRPr="0048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25"/>
    <w:rsid w:val="001A72D3"/>
    <w:rsid w:val="00206350"/>
    <w:rsid w:val="00220118"/>
    <w:rsid w:val="00253468"/>
    <w:rsid w:val="00265F75"/>
    <w:rsid w:val="002D5DC7"/>
    <w:rsid w:val="00314BFB"/>
    <w:rsid w:val="0033084E"/>
    <w:rsid w:val="003365C5"/>
    <w:rsid w:val="00357A3C"/>
    <w:rsid w:val="00463715"/>
    <w:rsid w:val="0048548C"/>
    <w:rsid w:val="00501E1D"/>
    <w:rsid w:val="00512DDE"/>
    <w:rsid w:val="00527F17"/>
    <w:rsid w:val="00621E6E"/>
    <w:rsid w:val="00632A0E"/>
    <w:rsid w:val="00667A60"/>
    <w:rsid w:val="00676D6C"/>
    <w:rsid w:val="00687388"/>
    <w:rsid w:val="006F0867"/>
    <w:rsid w:val="00761996"/>
    <w:rsid w:val="0086036A"/>
    <w:rsid w:val="008B618D"/>
    <w:rsid w:val="008F2A5E"/>
    <w:rsid w:val="009314A6"/>
    <w:rsid w:val="00952C7B"/>
    <w:rsid w:val="009F39F7"/>
    <w:rsid w:val="00A07506"/>
    <w:rsid w:val="00A238C7"/>
    <w:rsid w:val="00AC74CC"/>
    <w:rsid w:val="00AE6041"/>
    <w:rsid w:val="00AF63C8"/>
    <w:rsid w:val="00B67E9F"/>
    <w:rsid w:val="00BE40F2"/>
    <w:rsid w:val="00C11293"/>
    <w:rsid w:val="00C30E0D"/>
    <w:rsid w:val="00C73C11"/>
    <w:rsid w:val="00C76D25"/>
    <w:rsid w:val="00C77AAF"/>
    <w:rsid w:val="00CC4C16"/>
    <w:rsid w:val="00D278AC"/>
    <w:rsid w:val="00E87FAC"/>
    <w:rsid w:val="00EB314B"/>
    <w:rsid w:val="00ED3158"/>
    <w:rsid w:val="00F12065"/>
    <w:rsid w:val="00F30304"/>
    <w:rsid w:val="00F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CCFB0-F437-46F2-85CF-D774885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C76D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6D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qFormat/>
    <w:rsid w:val="00C7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29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locked/>
    <w:rsid w:val="003365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206350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49</cp:revision>
  <cp:lastPrinted>2022-01-25T10:00:00Z</cp:lastPrinted>
  <dcterms:created xsi:type="dcterms:W3CDTF">2019-07-15T12:38:00Z</dcterms:created>
  <dcterms:modified xsi:type="dcterms:W3CDTF">2022-01-25T10:04:00Z</dcterms:modified>
</cp:coreProperties>
</file>