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KOMUNIKAT PREZESA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GŁÓWNEGO URZĘDU STATYSTYCZNEGO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z dnia </w:t>
      </w:r>
      <w:r w:rsidR="001C2406">
        <w:rPr>
          <w:rFonts w:ascii="Times New Roman" w:hAnsi="Times New Roman" w:cs="Times New Roman"/>
          <w:sz w:val="24"/>
          <w:szCs w:val="24"/>
        </w:rPr>
        <w:t>20</w:t>
      </w:r>
      <w:r w:rsidRPr="004D3085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1C2406">
        <w:rPr>
          <w:rFonts w:ascii="Times New Roman" w:hAnsi="Times New Roman" w:cs="Times New Roman"/>
          <w:sz w:val="24"/>
          <w:szCs w:val="24"/>
        </w:rPr>
        <w:t>1</w:t>
      </w:r>
      <w:r w:rsidRPr="004D308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w sprawie średniej ceny skupu żyta za okres 11 kwartałów będącej podstawą do ustalenia podat</w:t>
      </w:r>
      <w:r w:rsidR="001C2406">
        <w:rPr>
          <w:rFonts w:ascii="Times New Roman" w:hAnsi="Times New Roman" w:cs="Times New Roman"/>
          <w:b/>
          <w:sz w:val="24"/>
          <w:szCs w:val="24"/>
        </w:rPr>
        <w:t>ku rolnego na rok podatkowy 2022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085" w:rsidRPr="004D3085" w:rsidRDefault="004D3085" w:rsidP="004D30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>Na podstawie art. 6 ust. 2 ustawy z dnia 15 listopada 1984 r. o podatku rolnym (Dz. U. z 2020 r. poz. 333) ogłasza się, że średnia cena skupu żyta za okres 11 kwartałów poprzedzających kwartał poprzedzający rok podatkowy 202</w:t>
      </w:r>
      <w:r w:rsidR="001C2406">
        <w:rPr>
          <w:rFonts w:ascii="Times New Roman" w:hAnsi="Times New Roman" w:cs="Times New Roman"/>
          <w:sz w:val="24"/>
          <w:szCs w:val="24"/>
        </w:rPr>
        <w:t>2</w:t>
      </w:r>
      <w:r w:rsidRPr="004D3085">
        <w:rPr>
          <w:rFonts w:ascii="Times New Roman" w:hAnsi="Times New Roman" w:cs="Times New Roman"/>
          <w:sz w:val="24"/>
          <w:szCs w:val="24"/>
        </w:rPr>
        <w:t xml:space="preserve"> wyniosła </w:t>
      </w:r>
      <w:r w:rsidR="001C2406">
        <w:rPr>
          <w:rFonts w:ascii="Times New Roman" w:hAnsi="Times New Roman" w:cs="Times New Roman"/>
          <w:sz w:val="24"/>
          <w:szCs w:val="24"/>
        </w:rPr>
        <w:t>61,48</w:t>
      </w:r>
      <w:r w:rsidRPr="004D3085">
        <w:rPr>
          <w:rFonts w:ascii="Times New Roman" w:hAnsi="Times New Roman" w:cs="Times New Roman"/>
          <w:sz w:val="24"/>
          <w:szCs w:val="24"/>
        </w:rPr>
        <w:t xml:space="preserve"> zł za 1 </w:t>
      </w:r>
      <w:proofErr w:type="spellStart"/>
      <w:r w:rsidRPr="004D3085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4D30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085" w:rsidRPr="004D3085" w:rsidRDefault="004D3085" w:rsidP="004D308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73DCA" w:rsidRPr="004D3085" w:rsidRDefault="004D3085" w:rsidP="004D308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Prezes Głównego Urzędu Statystycznego: </w:t>
      </w:r>
      <w:r w:rsidRPr="004D3085">
        <w:rPr>
          <w:rFonts w:ascii="Times New Roman" w:hAnsi="Times New Roman" w:cs="Times New Roman"/>
          <w:i/>
          <w:sz w:val="24"/>
          <w:szCs w:val="24"/>
        </w:rPr>
        <w:t xml:space="preserve">D. </w:t>
      </w:r>
      <w:proofErr w:type="spellStart"/>
      <w:r w:rsidRPr="004D3085">
        <w:rPr>
          <w:rFonts w:ascii="Times New Roman" w:hAnsi="Times New Roman" w:cs="Times New Roman"/>
          <w:i/>
          <w:sz w:val="24"/>
          <w:szCs w:val="24"/>
        </w:rPr>
        <w:t>Rozkrut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6"/>
        <w:gridCol w:w="1587"/>
        <w:gridCol w:w="1311"/>
      </w:tblGrid>
      <w:tr w:rsidR="004D3085" w:rsidTr="004D3085"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 podstawie powyższego komunikatu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4D3085" w:rsidTr="004D3085"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085" w:rsidRDefault="004D3085" w:rsidP="001C2406">
            <w:pPr>
              <w:spacing w:line="276" w:lineRule="auto"/>
            </w:pPr>
            <w:r>
              <w:rPr>
                <w:b/>
                <w:sz w:val="26"/>
                <w:szCs w:val="26"/>
              </w:rPr>
              <w:t>oblicza się obowiązujący od 01.01.202</w:t>
            </w:r>
            <w:r w:rsidR="001C2406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r. podatek rolny: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085" w:rsidRDefault="004D3085" w:rsidP="00220D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stawka: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</w:rPr>
            </w:pPr>
          </w:p>
        </w:tc>
      </w:tr>
      <w:tr w:rsidR="004D3085" w:rsidTr="004D30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4D3085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przeliczeniowego gruntów gospodarstw rolnych </w:t>
            </w:r>
            <w:r>
              <w:rPr>
                <w:bCs/>
                <w:sz w:val="26"/>
                <w:szCs w:val="26"/>
              </w:rPr>
              <w:t>– 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2,5 q żyta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1C2406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153,70</w:t>
            </w:r>
            <w:r w:rsidR="004D3085">
              <w:rPr>
                <w:b/>
                <w:sz w:val="26"/>
                <w:szCs w:val="26"/>
              </w:rPr>
              <w:t xml:space="preserve"> zł</w:t>
            </w:r>
          </w:p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D3085" w:rsidTr="004D30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4D3085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pozostałych gruntów opodatkowanych podatkiem rolnym – </w:t>
            </w:r>
            <w:r>
              <w:rPr>
                <w:bCs/>
                <w:sz w:val="26"/>
                <w:szCs w:val="26"/>
              </w:rPr>
              <w:t>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5 q żyta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1C2406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307,40</w:t>
            </w:r>
            <w:bookmarkStart w:id="0" w:name="_GoBack"/>
            <w:bookmarkEnd w:id="0"/>
            <w:r w:rsidR="004D3085">
              <w:rPr>
                <w:b/>
                <w:sz w:val="26"/>
                <w:szCs w:val="26"/>
              </w:rPr>
              <w:t xml:space="preserve"> zł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73DCA" w:rsidRDefault="00A73DCA" w:rsidP="00A73DCA">
      <w:pPr>
        <w:rPr>
          <w:color w:val="FF0000"/>
        </w:rPr>
      </w:pPr>
    </w:p>
    <w:p w:rsidR="00A73DCA" w:rsidRDefault="00A73DCA"/>
    <w:sectPr w:rsidR="00A7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1A1" w:rsidRDefault="00AB61A1" w:rsidP="00A73DCA">
      <w:r>
        <w:separator/>
      </w:r>
    </w:p>
  </w:endnote>
  <w:endnote w:type="continuationSeparator" w:id="0">
    <w:p w:rsidR="00AB61A1" w:rsidRDefault="00AB61A1" w:rsidP="00A7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1A1" w:rsidRDefault="00AB61A1" w:rsidP="00A73DCA">
      <w:r>
        <w:separator/>
      </w:r>
    </w:p>
  </w:footnote>
  <w:footnote w:type="continuationSeparator" w:id="0">
    <w:p w:rsidR="00AB61A1" w:rsidRDefault="00AB61A1" w:rsidP="00A73DCA">
      <w:r>
        <w:continuationSeparator/>
      </w:r>
    </w:p>
  </w:footnote>
  <w:footnote w:id="1">
    <w:p w:rsidR="004D3085" w:rsidRDefault="004D3085" w:rsidP="00A73DCA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 Źródło: Lex.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16ABD"/>
    <w:multiLevelType w:val="hybridMultilevel"/>
    <w:tmpl w:val="5A12E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CA"/>
    <w:rsid w:val="000272A4"/>
    <w:rsid w:val="001C2406"/>
    <w:rsid w:val="002B4B85"/>
    <w:rsid w:val="003968D3"/>
    <w:rsid w:val="004D3085"/>
    <w:rsid w:val="008B5043"/>
    <w:rsid w:val="009574E6"/>
    <w:rsid w:val="009E1B52"/>
    <w:rsid w:val="009F713E"/>
    <w:rsid w:val="00A73DCA"/>
    <w:rsid w:val="00A76639"/>
    <w:rsid w:val="00AB61A1"/>
    <w:rsid w:val="00B30FB1"/>
    <w:rsid w:val="00C8405A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962F3-CD8D-4193-B520-8F5954AB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DC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73DCA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3D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73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Bogumiła Ołów</cp:lastModifiedBy>
  <cp:revision>2</cp:revision>
  <dcterms:created xsi:type="dcterms:W3CDTF">2021-12-13T13:06:00Z</dcterms:created>
  <dcterms:modified xsi:type="dcterms:W3CDTF">2021-12-13T13:06:00Z</dcterms:modified>
</cp:coreProperties>
</file>