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112BC" w14:textId="77777777" w:rsidR="00167435" w:rsidRPr="00167435" w:rsidRDefault="00167435" w:rsidP="00167435">
      <w:pPr>
        <w:spacing w:after="0" w:line="240" w:lineRule="auto"/>
        <w:jc w:val="both"/>
        <w:rPr>
          <w:rFonts w:ascii="Book Antiqua" w:hAnsi="Book Antiqua"/>
          <w:b/>
          <w:bCs/>
          <w:lang w:val="pl-PL"/>
        </w:rPr>
      </w:pPr>
      <w:r w:rsidRPr="00167435">
        <w:rPr>
          <w:rFonts w:ascii="Book Antiqua" w:hAnsi="Book Antiqua"/>
          <w:b/>
          <w:bCs/>
          <w:lang w:val="pl-PL"/>
        </w:rPr>
        <w:t xml:space="preserve">INFORMACJA O PRZETWARZANIU DANYCH OSOBOWYCH PRZEZ </w:t>
      </w:r>
      <w:r w:rsidRPr="00167435">
        <w:rPr>
          <w:rFonts w:ascii="Book Antiqua" w:eastAsia="Calibri" w:hAnsi="Book Antiqua" w:cs="Times New Roman"/>
          <w:b/>
          <w:lang w:val="pl-PL"/>
        </w:rPr>
        <w:t>DOM POMOCY SPOŁECZNEJ „KALINA” W SUWAŁKACH, UL. GEN. PUŁASKIEGO 66, 16-400 SUWAŁKI.</w:t>
      </w:r>
      <w:r w:rsidR="001343B4">
        <w:rPr>
          <w:rFonts w:ascii="Book Antiqua" w:eastAsia="Calibri" w:hAnsi="Book Antiqua" w:cs="Times New Roman"/>
          <w:b/>
          <w:lang w:val="pl-PL"/>
        </w:rPr>
        <w:t xml:space="preserve"> (dalej jako DPS lub Administrator)</w:t>
      </w:r>
    </w:p>
    <w:p w14:paraId="56688858"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lang w:val="pl-PL"/>
        </w:rPr>
        <w:t>Dokładamy wszelkich starań, aby dotyczące Państwa informacje pozostawały prywatne. Niniejszy dokument wyjaśnia zasady oraz sposób gromadzenia, przetwarzania i wykorzystywania pozyskiwanych informacji. Prosimy o uważne przeczytanie treści dokumentu w celu zrozumienia naszej Polityki przetwarzania danych osobowych.</w:t>
      </w:r>
    </w:p>
    <w:p w14:paraId="03436DD7" w14:textId="77777777" w:rsidR="00167435" w:rsidRPr="00167435" w:rsidRDefault="00167435" w:rsidP="00167435">
      <w:pPr>
        <w:spacing w:after="0" w:line="240" w:lineRule="auto"/>
        <w:jc w:val="both"/>
        <w:rPr>
          <w:rFonts w:ascii="Book Antiqua" w:hAnsi="Book Antiqua"/>
          <w:b/>
          <w:bCs/>
          <w:lang w:val="pl-PL"/>
        </w:rPr>
      </w:pPr>
      <w:r w:rsidRPr="00167435">
        <w:rPr>
          <w:rFonts w:ascii="Book Antiqua" w:hAnsi="Book Antiqua"/>
          <w:b/>
          <w:bCs/>
          <w:lang w:val="pl-PL"/>
        </w:rPr>
        <w:t>1. INFORMACJE OGÓLNE</w:t>
      </w:r>
    </w:p>
    <w:p w14:paraId="4CD98ABA"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lang w:val="pl-PL"/>
        </w:rPr>
        <w:t xml:space="preserve">1.1.  Z uwagi na wejście w życie w dniu 25 maja 2018 r. Rozporządzenia Parlamentu Europejskiego i Rady (UE) 2016/679 (RODO) </w:t>
      </w:r>
      <w:r w:rsidR="001343B4">
        <w:rPr>
          <w:rFonts w:ascii="Book Antiqua" w:hAnsi="Book Antiqua"/>
          <w:lang w:val="pl-PL"/>
        </w:rPr>
        <w:t>DPS</w:t>
      </w:r>
      <w:r w:rsidRPr="00167435">
        <w:rPr>
          <w:rFonts w:ascii="Book Antiqua" w:hAnsi="Book Antiqua"/>
          <w:lang w:val="pl-PL"/>
        </w:rPr>
        <w:t xml:space="preserve"> dostosowuje procesy przetwarzania danych osobowych do nowych zasad.</w:t>
      </w:r>
    </w:p>
    <w:p w14:paraId="50ABCF33"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lang w:val="pl-PL"/>
        </w:rPr>
        <w:t>1.2. Celem Rozporządzenia o Ochronie Danych Osobowych (zwanym RODO) jest ujednolicenie europejskich standardów ochrony i zasad przetwarzania danych osobowych.  Oznacza to, że dane osobowe w każdym kraju Unii Europejskiej będą przetwarzane na takich samych zasadach.</w:t>
      </w:r>
    </w:p>
    <w:p w14:paraId="6A38A8E6"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b/>
          <w:bCs/>
          <w:lang w:val="pl-PL"/>
        </w:rPr>
        <w:t>2. ADMINISTRATOR DANYCH</w:t>
      </w:r>
      <w:r w:rsidR="00A3138C">
        <w:rPr>
          <w:rFonts w:ascii="Book Antiqua" w:hAnsi="Book Antiqua"/>
          <w:b/>
          <w:bCs/>
          <w:lang w:val="pl-PL"/>
        </w:rPr>
        <w:t xml:space="preserve"> I INSPEKTOR OCHRONY DANYCH</w:t>
      </w:r>
    </w:p>
    <w:p w14:paraId="1AB46370" w14:textId="77777777" w:rsidR="00167435" w:rsidRDefault="00167435" w:rsidP="00167435">
      <w:pPr>
        <w:spacing w:after="0" w:line="240" w:lineRule="auto"/>
        <w:jc w:val="both"/>
        <w:rPr>
          <w:rFonts w:ascii="Book Antiqua" w:hAnsi="Book Antiqua"/>
          <w:lang w:val="pl-PL"/>
        </w:rPr>
      </w:pPr>
      <w:r w:rsidRPr="00167435">
        <w:rPr>
          <w:rFonts w:ascii="Book Antiqua" w:hAnsi="Book Antiqua"/>
          <w:lang w:val="pl-PL"/>
        </w:rPr>
        <w:t xml:space="preserve">2.1. Administratorem danych osobowych (dalej „Dane”) przetwarzanych przez nas w związku z prowadzeniem </w:t>
      </w:r>
      <w:r w:rsidR="009F7539">
        <w:rPr>
          <w:rFonts w:ascii="Book Antiqua" w:hAnsi="Book Antiqua"/>
          <w:lang w:val="pl-PL"/>
        </w:rPr>
        <w:t>d</w:t>
      </w:r>
      <w:r w:rsidR="009F7539" w:rsidRPr="00167435">
        <w:rPr>
          <w:rFonts w:ascii="Book Antiqua" w:hAnsi="Book Antiqua"/>
          <w:lang w:val="pl-PL"/>
        </w:rPr>
        <w:t xml:space="preserve">ziałalności </w:t>
      </w:r>
      <w:r w:rsidR="009F7539">
        <w:rPr>
          <w:rFonts w:ascii="Book Antiqua" w:hAnsi="Book Antiqua"/>
          <w:lang w:val="pl-PL"/>
        </w:rPr>
        <w:t>j</w:t>
      </w:r>
      <w:r w:rsidR="009F7539" w:rsidRPr="00167435">
        <w:rPr>
          <w:rFonts w:ascii="Book Antiqua" w:hAnsi="Book Antiqua"/>
          <w:lang w:val="pl-PL"/>
        </w:rPr>
        <w:t xml:space="preserve">est </w:t>
      </w:r>
      <w:r w:rsidR="009F7539" w:rsidRPr="001343B4">
        <w:rPr>
          <w:rFonts w:ascii="Book Antiqua" w:hAnsi="Book Antiqua"/>
          <w:lang w:val="pl-PL"/>
        </w:rPr>
        <w:t xml:space="preserve">Dom Pomocy Społecznej „Kalina” </w:t>
      </w:r>
      <w:r w:rsidR="009F7539">
        <w:rPr>
          <w:rFonts w:ascii="Book Antiqua" w:hAnsi="Book Antiqua"/>
          <w:lang w:val="pl-PL"/>
        </w:rPr>
        <w:t>w</w:t>
      </w:r>
      <w:r w:rsidR="009F7539" w:rsidRPr="001343B4">
        <w:rPr>
          <w:rFonts w:ascii="Book Antiqua" w:hAnsi="Book Antiqua"/>
          <w:lang w:val="pl-PL"/>
        </w:rPr>
        <w:t xml:space="preserve"> Suwałkach, </w:t>
      </w:r>
      <w:r w:rsidR="009F7539">
        <w:rPr>
          <w:rFonts w:ascii="Book Antiqua" w:hAnsi="Book Antiqua"/>
          <w:lang w:val="pl-PL"/>
        </w:rPr>
        <w:t>u</w:t>
      </w:r>
      <w:r w:rsidR="009F7539" w:rsidRPr="001343B4">
        <w:rPr>
          <w:rFonts w:ascii="Book Antiqua" w:hAnsi="Book Antiqua"/>
          <w:lang w:val="pl-PL"/>
        </w:rPr>
        <w:t>l. Gen. Pułaskiego 66, 16-400 Suwałki</w:t>
      </w:r>
      <w:r w:rsidR="009F7539">
        <w:rPr>
          <w:rFonts w:ascii="Book Antiqua" w:hAnsi="Book Antiqua"/>
          <w:lang w:val="pl-PL"/>
        </w:rPr>
        <w:t>.</w:t>
      </w:r>
    </w:p>
    <w:p w14:paraId="15577809" w14:textId="418DD7C5" w:rsidR="00A3138C" w:rsidRPr="00A3138C" w:rsidRDefault="00A3138C" w:rsidP="00A3138C">
      <w:pPr>
        <w:spacing w:after="0" w:line="240" w:lineRule="auto"/>
        <w:jc w:val="both"/>
        <w:rPr>
          <w:rFonts w:ascii="Book Antiqua" w:hAnsi="Book Antiqua"/>
          <w:lang w:val="pl-PL"/>
        </w:rPr>
      </w:pPr>
      <w:r>
        <w:rPr>
          <w:rFonts w:ascii="Book Antiqua" w:hAnsi="Book Antiqua"/>
          <w:lang w:val="pl-PL"/>
        </w:rPr>
        <w:t>2.2</w:t>
      </w:r>
      <w:r w:rsidRPr="00A3138C">
        <w:rPr>
          <w:rFonts w:ascii="Book Antiqua" w:hAnsi="Book Antiqua"/>
          <w:lang w:val="pl-PL"/>
        </w:rPr>
        <w:t xml:space="preserve">. Wyznaczyliśmy Inspektora Ochrony Danych Osobowych – </w:t>
      </w:r>
      <w:r w:rsidR="00D45DCE">
        <w:rPr>
          <w:rFonts w:ascii="Book Antiqua" w:hAnsi="Book Antiqua"/>
          <w:lang w:val="pl-PL"/>
        </w:rPr>
        <w:t xml:space="preserve">którym jest Pan Przemysław Ślepowroński - </w:t>
      </w:r>
      <w:r w:rsidRPr="00A3138C">
        <w:rPr>
          <w:rFonts w:ascii="Book Antiqua" w:hAnsi="Book Antiqua"/>
          <w:lang w:val="pl-PL"/>
        </w:rPr>
        <w:t>moż</w:t>
      </w:r>
      <w:r>
        <w:rPr>
          <w:rFonts w:ascii="Book Antiqua" w:hAnsi="Book Antiqua"/>
          <w:lang w:val="pl-PL"/>
        </w:rPr>
        <w:t>na</w:t>
      </w:r>
      <w:r w:rsidRPr="00A3138C">
        <w:rPr>
          <w:rFonts w:ascii="Book Antiqua" w:hAnsi="Book Antiqua"/>
          <w:lang w:val="pl-PL"/>
        </w:rPr>
        <w:t xml:space="preserve"> się z nim kontaktować we wszystkich sprawach dotyczących przetwarzania danych osobowych oraz korzystania z praw związanych z przetwarzaniem danych. Z Inspektorem możesz kontaktować się przez e-mail: </w:t>
      </w:r>
      <w:hyperlink r:id="rId5" w:history="1">
        <w:r w:rsidR="00D45DCE" w:rsidRPr="001F676B">
          <w:rPr>
            <w:rStyle w:val="Hipercze"/>
            <w:rFonts w:ascii="Book Antiqua" w:hAnsi="Book Antiqua"/>
            <w:lang w:val="pl-PL"/>
          </w:rPr>
          <w:t>iod@kancelariarp.pl</w:t>
        </w:r>
      </w:hyperlink>
      <w:r w:rsidR="00D45DCE">
        <w:rPr>
          <w:rFonts w:ascii="Book Antiqua" w:hAnsi="Book Antiqua"/>
          <w:lang w:val="pl-PL"/>
        </w:rPr>
        <w:t xml:space="preserve"> lub</w:t>
      </w:r>
      <w:r w:rsidRPr="00A3138C">
        <w:rPr>
          <w:rFonts w:ascii="Book Antiqua" w:hAnsi="Book Antiqua"/>
          <w:lang w:val="pl-PL"/>
        </w:rPr>
        <w:t xml:space="preserve"> listownie - na wyżej wskazany adres korespondencyjny.</w:t>
      </w:r>
    </w:p>
    <w:p w14:paraId="57A4BB86"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b/>
          <w:bCs/>
          <w:lang w:val="pl-PL"/>
        </w:rPr>
        <w:t>3. CEL I PODSTAWA PRZETWARZANIA DANYCH</w:t>
      </w:r>
    </w:p>
    <w:p w14:paraId="65BADDBE"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lang w:val="pl-PL"/>
        </w:rPr>
        <w:t xml:space="preserve">3.1.  Dane osobowe są gromadzone aby realizować konkretne cele. </w:t>
      </w:r>
    </w:p>
    <w:p w14:paraId="4CD9A89A" w14:textId="77777777" w:rsidR="00167435" w:rsidRPr="00167435" w:rsidRDefault="00167435" w:rsidP="00167435">
      <w:pPr>
        <w:spacing w:after="0" w:line="240" w:lineRule="auto"/>
        <w:jc w:val="both"/>
        <w:rPr>
          <w:rFonts w:ascii="Book Antiqua" w:hAnsi="Book Antiqua"/>
          <w:b/>
          <w:lang w:val="pl-PL"/>
        </w:rPr>
      </w:pPr>
      <w:r w:rsidRPr="00167435">
        <w:rPr>
          <w:rFonts w:ascii="Book Antiqua" w:hAnsi="Book Antiqua"/>
          <w:lang w:val="pl-PL"/>
        </w:rPr>
        <w:t xml:space="preserve">3.2. </w:t>
      </w:r>
      <w:r w:rsidRPr="00167435">
        <w:rPr>
          <w:rFonts w:ascii="Book Antiqua" w:hAnsi="Book Antiqua"/>
          <w:b/>
          <w:lang w:val="pl-PL"/>
        </w:rPr>
        <w:t>W przypadku pracownika przetwarzanie</w:t>
      </w:r>
      <w:r w:rsidR="006A496B">
        <w:rPr>
          <w:rFonts w:ascii="Book Antiqua" w:hAnsi="Book Antiqua"/>
          <w:b/>
          <w:lang w:val="pl-PL"/>
        </w:rPr>
        <w:t xml:space="preserve"> </w:t>
      </w:r>
      <w:r w:rsidRPr="00167435">
        <w:rPr>
          <w:rFonts w:ascii="Book Antiqua" w:hAnsi="Book Antiqua"/>
          <w:b/>
          <w:lang w:val="pl-PL"/>
        </w:rPr>
        <w:t>odbywa się w celu:</w:t>
      </w:r>
    </w:p>
    <w:p w14:paraId="5525E8F8" w14:textId="77777777" w:rsidR="0038630C" w:rsidRPr="0038630C" w:rsidRDefault="0038630C" w:rsidP="0038630C">
      <w:pPr>
        <w:numPr>
          <w:ilvl w:val="0"/>
          <w:numId w:val="14"/>
        </w:numPr>
        <w:spacing w:after="0" w:line="240" w:lineRule="auto"/>
        <w:ind w:left="709" w:hanging="283"/>
        <w:jc w:val="both"/>
        <w:rPr>
          <w:rFonts w:ascii="Book Antiqua" w:hAnsi="Book Antiqua"/>
          <w:lang w:val="pl-PL"/>
        </w:rPr>
      </w:pPr>
      <w:r w:rsidRPr="0038630C">
        <w:rPr>
          <w:rFonts w:ascii="Book Antiqua" w:hAnsi="Book Antiqua"/>
          <w:lang w:val="pl-PL"/>
        </w:rPr>
        <w:t>realizacji procesu zatrudnienia na podstawie art. 6 ust. 1 pkt b i c) RODO, przepisu art. 22</w:t>
      </w:r>
      <w:r w:rsidRPr="0038630C">
        <w:rPr>
          <w:rFonts w:ascii="Book Antiqua" w:hAnsi="Book Antiqua"/>
          <w:vertAlign w:val="superscript"/>
          <w:lang w:val="pl-PL"/>
        </w:rPr>
        <w:t>1</w:t>
      </w:r>
      <w:r w:rsidRPr="0038630C">
        <w:rPr>
          <w:rFonts w:ascii="Book Antiqua" w:hAnsi="Book Antiqua"/>
          <w:lang w:val="pl-PL"/>
        </w:rPr>
        <w:t xml:space="preserve"> kodeksu pracy (Dz.U. 1974 nr 24 poz. 141 ze zm.), ustawy o emeryturach i rentach z Funduszu Ubezpieczeń Społecznych (Dz.U. z 2017 r., poz. 1383 ze zm.), rozporządzenia Ministra Pracy i Polityki Socjalnej z dnia 28 maja 1996 r. w sprawie zakresu prowadzenia przez pracodawców dokumentacji w sprawach związanych ze stosunkiem pracy oraz sposobu prowadzenia akt osobowych pracownika (Dz. U. z 1996 r., Nr 62, poz. 286, ze zm.), ustawy o narodowym zasobie archiwalnym i archiwach (Dz.U. z 2016 r., poz. 1506 ze zm.), a w zakresie wykorzystania Pani/Pani wizerunku, na podstawie zgody – art. 6 ust. 1 pkt a RODO (o ile została udzielona). </w:t>
      </w:r>
    </w:p>
    <w:p w14:paraId="2A6767CF"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lang w:val="pl-PL"/>
        </w:rPr>
        <w:t xml:space="preserve">3.3. </w:t>
      </w:r>
      <w:r w:rsidRPr="00167435">
        <w:rPr>
          <w:rFonts w:ascii="Book Antiqua" w:hAnsi="Book Antiqua"/>
          <w:b/>
          <w:lang w:val="pl-PL"/>
        </w:rPr>
        <w:t>w przypadku rekrutacji pracownika przetwarzanie odbywa się w celu:</w:t>
      </w:r>
    </w:p>
    <w:p w14:paraId="5C063163" w14:textId="77777777" w:rsidR="00167435" w:rsidRPr="00167435" w:rsidRDefault="00167435" w:rsidP="00167435">
      <w:pPr>
        <w:numPr>
          <w:ilvl w:val="0"/>
          <w:numId w:val="2"/>
        </w:numPr>
        <w:spacing w:after="0" w:line="240" w:lineRule="auto"/>
        <w:ind w:left="709"/>
        <w:jc w:val="both"/>
        <w:rPr>
          <w:rFonts w:ascii="Book Antiqua" w:hAnsi="Book Antiqua"/>
          <w:lang w:val="pl-PL"/>
        </w:rPr>
      </w:pPr>
      <w:r w:rsidRPr="00167435">
        <w:rPr>
          <w:rFonts w:ascii="Book Antiqua" w:hAnsi="Book Antiqua"/>
          <w:lang w:val="pl-PL"/>
        </w:rPr>
        <w:t>realizacji procesu rekrutacji na podstawie przepisów art. 22</w:t>
      </w:r>
      <w:r w:rsidRPr="00167435">
        <w:rPr>
          <w:rFonts w:ascii="Book Antiqua" w:hAnsi="Book Antiqua"/>
          <w:vertAlign w:val="superscript"/>
          <w:lang w:val="pl-PL"/>
        </w:rPr>
        <w:t>1</w:t>
      </w:r>
      <w:r w:rsidRPr="00167435">
        <w:rPr>
          <w:rFonts w:ascii="Book Antiqua" w:hAnsi="Book Antiqua"/>
          <w:lang w:val="pl-PL"/>
        </w:rPr>
        <w:t xml:space="preserve"> kodeksu pracy (Dz.U. 1974 nr 24 poz. 141 ze zm.), a poza zakresem określonym w wyżej wskazanym przepisie, na podstawie Pani/Pana zgody oraz art. 6 ust. 1 lit. b RODO – ze względu na niezbędność podjęcia działań przed zawarciem umowy;</w:t>
      </w:r>
    </w:p>
    <w:p w14:paraId="74A17DDA" w14:textId="77777777" w:rsidR="00167435" w:rsidRPr="00167435" w:rsidRDefault="00167435" w:rsidP="00167435">
      <w:pPr>
        <w:numPr>
          <w:ilvl w:val="0"/>
          <w:numId w:val="2"/>
        </w:numPr>
        <w:spacing w:after="0" w:line="240" w:lineRule="auto"/>
        <w:ind w:left="709"/>
        <w:jc w:val="both"/>
        <w:rPr>
          <w:rFonts w:ascii="Book Antiqua" w:hAnsi="Book Antiqua"/>
          <w:lang w:val="pl-PL"/>
        </w:rPr>
      </w:pPr>
      <w:r w:rsidRPr="00167435">
        <w:rPr>
          <w:rFonts w:ascii="Book Antiqua" w:hAnsi="Book Antiqua"/>
          <w:lang w:val="pl-PL"/>
        </w:rPr>
        <w:t>w celu obrony przed ewentualnymi roszczeniami - na podstawie art. 6 ust. 1 lit f RODO;</w:t>
      </w:r>
    </w:p>
    <w:p w14:paraId="7265FAB2" w14:textId="77777777" w:rsidR="00167435" w:rsidRPr="00167435" w:rsidRDefault="00167435" w:rsidP="00167435">
      <w:pPr>
        <w:spacing w:after="0" w:line="240" w:lineRule="auto"/>
        <w:jc w:val="both"/>
        <w:rPr>
          <w:rFonts w:ascii="Book Antiqua" w:hAnsi="Book Antiqua"/>
          <w:b/>
          <w:lang w:val="pl-PL"/>
        </w:rPr>
      </w:pPr>
      <w:r w:rsidRPr="00167435">
        <w:rPr>
          <w:rFonts w:ascii="Book Antiqua" w:hAnsi="Book Antiqua"/>
          <w:lang w:val="pl-PL"/>
        </w:rPr>
        <w:t xml:space="preserve">3.4. </w:t>
      </w:r>
      <w:r w:rsidRPr="00167435">
        <w:rPr>
          <w:rFonts w:ascii="Book Antiqua" w:hAnsi="Book Antiqua"/>
          <w:b/>
          <w:lang w:val="pl-PL"/>
        </w:rPr>
        <w:t>w przypadku osób kontaktujących się mailowo przetwarzanie odbywa się w celu:</w:t>
      </w:r>
    </w:p>
    <w:p w14:paraId="4D4F6B16" w14:textId="77777777" w:rsidR="00167435" w:rsidRPr="00167435" w:rsidRDefault="00167435" w:rsidP="00167435">
      <w:pPr>
        <w:pStyle w:val="Akapitzlist"/>
        <w:numPr>
          <w:ilvl w:val="0"/>
          <w:numId w:val="9"/>
        </w:numPr>
        <w:spacing w:after="0" w:line="240" w:lineRule="auto"/>
        <w:jc w:val="both"/>
        <w:rPr>
          <w:rFonts w:ascii="Book Antiqua" w:hAnsi="Book Antiqua"/>
        </w:rPr>
      </w:pPr>
      <w:r w:rsidRPr="00167435">
        <w:rPr>
          <w:rFonts w:ascii="Book Antiqua" w:hAnsi="Book Antiqua"/>
        </w:rPr>
        <w:t>w celu wykonania czynności mających na celu zawarcie i wykonywanie umowy – na podstawie art. 6 ust. 1 lit. b) RODO</w:t>
      </w:r>
    </w:p>
    <w:p w14:paraId="7ACBFE89" w14:textId="77777777" w:rsidR="00167435" w:rsidRDefault="00167435" w:rsidP="00167435">
      <w:pPr>
        <w:pStyle w:val="Akapitzlist"/>
        <w:numPr>
          <w:ilvl w:val="0"/>
          <w:numId w:val="9"/>
        </w:numPr>
        <w:spacing w:after="0" w:line="240" w:lineRule="auto"/>
        <w:jc w:val="both"/>
        <w:rPr>
          <w:rFonts w:ascii="Book Antiqua" w:hAnsi="Book Antiqua"/>
        </w:rPr>
      </w:pPr>
      <w:r w:rsidRPr="00167435">
        <w:rPr>
          <w:rFonts w:ascii="Book Antiqua" w:hAnsi="Book Antiqua"/>
        </w:rPr>
        <w:t>w celu usprawnienia komunikacji i ewentualnego dochodzenia roszczeń – na podstawie naszego usprawiedliwionego interesu wynikającego z art. 6 ust. 1 lit. f) RODO</w:t>
      </w:r>
    </w:p>
    <w:p w14:paraId="7EF0BBE9" w14:textId="77777777" w:rsidR="00EC662A" w:rsidRPr="00F126AD" w:rsidRDefault="00EC662A" w:rsidP="00EC662A">
      <w:pPr>
        <w:spacing w:after="0" w:line="240" w:lineRule="auto"/>
        <w:jc w:val="both"/>
        <w:rPr>
          <w:rFonts w:ascii="Book Antiqua" w:hAnsi="Book Antiqua"/>
          <w:b/>
          <w:lang w:val="pl-PL"/>
        </w:rPr>
      </w:pPr>
      <w:r w:rsidRPr="00EC662A">
        <w:rPr>
          <w:rFonts w:ascii="Book Antiqua" w:hAnsi="Book Antiqua"/>
          <w:lang w:val="pl-PL"/>
        </w:rPr>
        <w:t xml:space="preserve">3.5. </w:t>
      </w:r>
      <w:r w:rsidRPr="00F126AD">
        <w:rPr>
          <w:rFonts w:ascii="Book Antiqua" w:hAnsi="Book Antiqua"/>
          <w:b/>
          <w:lang w:val="pl-PL"/>
        </w:rPr>
        <w:t>w przypadku kontrahentów (takich jak zleceniobiorcy i usługobiorcy) przetwarzanie odbywa się w celu:</w:t>
      </w:r>
    </w:p>
    <w:p w14:paraId="7465DA72" w14:textId="77777777" w:rsidR="00EC662A" w:rsidRPr="00FC1A5D" w:rsidRDefault="00EC662A" w:rsidP="00EC662A">
      <w:pPr>
        <w:pStyle w:val="Akapitzlist"/>
        <w:numPr>
          <w:ilvl w:val="1"/>
          <w:numId w:val="11"/>
        </w:numPr>
        <w:spacing w:line="259" w:lineRule="auto"/>
        <w:ind w:left="709"/>
        <w:contextualSpacing/>
        <w:jc w:val="both"/>
        <w:rPr>
          <w:rFonts w:ascii="Book Antiqua" w:hAnsi="Book Antiqua"/>
        </w:rPr>
      </w:pPr>
      <w:r w:rsidRPr="00FC1A5D">
        <w:rPr>
          <w:rFonts w:ascii="Book Antiqua" w:hAnsi="Book Antiqua"/>
        </w:rPr>
        <w:lastRenderedPageBreak/>
        <w:t xml:space="preserve">w celu realizacji umowy, na podstawie art. 6 ust 1 pkt b RODO, </w:t>
      </w:r>
    </w:p>
    <w:p w14:paraId="027A2A8C" w14:textId="77777777" w:rsidR="00EC662A" w:rsidRDefault="00EC662A" w:rsidP="00EC662A">
      <w:pPr>
        <w:pStyle w:val="Akapitzlist"/>
        <w:numPr>
          <w:ilvl w:val="1"/>
          <w:numId w:val="11"/>
        </w:numPr>
        <w:spacing w:line="259" w:lineRule="auto"/>
        <w:ind w:left="709"/>
        <w:contextualSpacing/>
        <w:jc w:val="both"/>
        <w:rPr>
          <w:rFonts w:ascii="Book Antiqua" w:hAnsi="Book Antiqua"/>
        </w:rPr>
      </w:pPr>
      <w:r w:rsidRPr="00FC1A5D">
        <w:rPr>
          <w:rFonts w:ascii="Book Antiqua" w:hAnsi="Book Antiqua"/>
        </w:rPr>
        <w:t>w celu wypełniania przez Administratora obowiązków wynikających z przepisów prawa – w tym skonkretyzowanych</w:t>
      </w:r>
      <w:r w:rsidRPr="00D4130F">
        <w:rPr>
          <w:rFonts w:ascii="Book Antiqua" w:hAnsi="Book Antiqua"/>
        </w:rPr>
        <w:t xml:space="preserve"> w ustawie z dnia 29 września 1994 r. o rachunkowości - art. 6 ust. 1 lit. c) RODO</w:t>
      </w:r>
      <w:r>
        <w:rPr>
          <w:rFonts w:ascii="Book Antiqua" w:hAnsi="Book Antiqua"/>
        </w:rPr>
        <w:t>,</w:t>
      </w:r>
    </w:p>
    <w:p w14:paraId="23BEFC53" w14:textId="77777777" w:rsidR="00EC662A" w:rsidRDefault="00EC662A" w:rsidP="00EC662A">
      <w:pPr>
        <w:pStyle w:val="Akapitzlist"/>
        <w:numPr>
          <w:ilvl w:val="1"/>
          <w:numId w:val="11"/>
        </w:numPr>
        <w:spacing w:line="259" w:lineRule="auto"/>
        <w:ind w:left="709"/>
        <w:contextualSpacing/>
        <w:jc w:val="both"/>
        <w:rPr>
          <w:rFonts w:ascii="Book Antiqua" w:hAnsi="Book Antiqua"/>
        </w:rPr>
      </w:pPr>
      <w:r w:rsidRPr="00D4130F">
        <w:rPr>
          <w:rFonts w:ascii="Book Antiqua" w:hAnsi="Book Antiqua"/>
        </w:rPr>
        <w:t xml:space="preserve">w celu dochodzenia ewentualnych roszczeń </w:t>
      </w:r>
      <w:r>
        <w:rPr>
          <w:rFonts w:ascii="Book Antiqua" w:hAnsi="Book Antiqua"/>
        </w:rPr>
        <w:t>- a</w:t>
      </w:r>
      <w:r w:rsidRPr="00D4130F">
        <w:rPr>
          <w:rFonts w:ascii="Book Antiqua" w:hAnsi="Book Antiqua"/>
        </w:rPr>
        <w:t>rt. 6 ust. 1 lit. f) RODO</w:t>
      </w:r>
      <w:r>
        <w:rPr>
          <w:rFonts w:ascii="Book Antiqua" w:hAnsi="Book Antiqua"/>
        </w:rPr>
        <w:t>,</w:t>
      </w:r>
    </w:p>
    <w:p w14:paraId="70E2D039" w14:textId="77777777" w:rsidR="00EC662A" w:rsidRPr="00470E2C" w:rsidRDefault="00EC662A" w:rsidP="00903FE8">
      <w:pPr>
        <w:pStyle w:val="Akapitzlist"/>
        <w:numPr>
          <w:ilvl w:val="1"/>
          <w:numId w:val="11"/>
        </w:numPr>
        <w:spacing w:after="0" w:line="259" w:lineRule="auto"/>
        <w:ind w:left="709"/>
        <w:contextualSpacing/>
        <w:jc w:val="both"/>
        <w:rPr>
          <w:rFonts w:ascii="Book Antiqua" w:hAnsi="Book Antiqua"/>
        </w:rPr>
      </w:pPr>
      <w:r w:rsidRPr="00470E2C">
        <w:rPr>
          <w:rFonts w:ascii="Book Antiqua" w:hAnsi="Book Antiqua"/>
        </w:rPr>
        <w:t>oraz ze względu na uzasadniony interes administratora</w:t>
      </w:r>
      <w:r w:rsidR="00F426CB" w:rsidRPr="00470E2C">
        <w:rPr>
          <w:rFonts w:ascii="Book Antiqua" w:hAnsi="Book Antiqua"/>
        </w:rPr>
        <w:t xml:space="preserve"> (w celu </w:t>
      </w:r>
      <w:r w:rsidR="00F126AD" w:rsidRPr="00470E2C">
        <w:rPr>
          <w:rFonts w:ascii="Book Antiqua" w:hAnsi="Book Antiqua"/>
        </w:rPr>
        <w:t>usprawnienia komunikacji)</w:t>
      </w:r>
      <w:r w:rsidRPr="00470E2C">
        <w:rPr>
          <w:rFonts w:ascii="Book Antiqua" w:hAnsi="Book Antiqua"/>
        </w:rPr>
        <w:t>;</w:t>
      </w:r>
    </w:p>
    <w:p w14:paraId="485B03E8" w14:textId="77777777" w:rsidR="00776947" w:rsidRPr="00E27572" w:rsidRDefault="00776947" w:rsidP="00903FE8">
      <w:pPr>
        <w:spacing w:after="0" w:line="240" w:lineRule="auto"/>
        <w:contextualSpacing/>
        <w:jc w:val="both"/>
        <w:rPr>
          <w:rFonts w:ascii="Book Antiqua" w:hAnsi="Book Antiqua"/>
          <w:b/>
          <w:lang w:val="pl-PL"/>
        </w:rPr>
      </w:pPr>
      <w:r w:rsidRPr="00470E2C">
        <w:rPr>
          <w:rFonts w:ascii="Book Antiqua" w:hAnsi="Book Antiqua"/>
          <w:lang w:val="pl-PL"/>
        </w:rPr>
        <w:t xml:space="preserve">3.6. </w:t>
      </w:r>
      <w:r w:rsidRPr="00E27572">
        <w:rPr>
          <w:rFonts w:ascii="Book Antiqua" w:hAnsi="Book Antiqua"/>
          <w:b/>
          <w:lang w:val="pl-PL"/>
        </w:rPr>
        <w:t>w przypadku mieszkańców DPS</w:t>
      </w:r>
      <w:r w:rsidR="00BF70AE">
        <w:rPr>
          <w:rFonts w:ascii="Book Antiqua" w:hAnsi="Book Antiqua"/>
          <w:b/>
          <w:lang w:val="pl-PL"/>
        </w:rPr>
        <w:t xml:space="preserve"> </w:t>
      </w:r>
      <w:r w:rsidR="00BF70AE" w:rsidRPr="00BF70AE">
        <w:rPr>
          <w:rFonts w:ascii="Book Antiqua" w:hAnsi="Book Antiqua"/>
          <w:b/>
          <w:lang w:val="pl-PL"/>
        </w:rPr>
        <w:t>uczestników</w:t>
      </w:r>
      <w:r w:rsidR="00BF70AE" w:rsidRPr="00BF70AE">
        <w:rPr>
          <w:rFonts w:ascii="Book Antiqua" w:hAnsi="Book Antiqua"/>
          <w:b/>
          <w:bCs/>
          <w:lang w:val="pl-PL"/>
        </w:rPr>
        <w:t xml:space="preserve"> Domu Dziennego Pobytu „KALINKA”</w:t>
      </w:r>
      <w:r w:rsidR="00BF70AE" w:rsidRPr="00BF70AE">
        <w:rPr>
          <w:rFonts w:ascii="Book Antiqua" w:hAnsi="Book Antiqua"/>
          <w:b/>
          <w:lang w:val="pl-PL"/>
        </w:rPr>
        <w:t xml:space="preserve"> </w:t>
      </w:r>
      <w:r w:rsidRPr="00E27572">
        <w:rPr>
          <w:rFonts w:ascii="Book Antiqua" w:hAnsi="Book Antiqua"/>
          <w:b/>
          <w:lang w:val="pl-PL"/>
        </w:rPr>
        <w:t xml:space="preserve"> </w:t>
      </w:r>
      <w:r w:rsidR="007A53E6">
        <w:rPr>
          <w:rFonts w:ascii="Book Antiqua" w:hAnsi="Book Antiqua"/>
          <w:b/>
          <w:lang w:val="pl-PL"/>
        </w:rPr>
        <w:t xml:space="preserve">i </w:t>
      </w:r>
      <w:r w:rsidRPr="00E27572">
        <w:rPr>
          <w:rFonts w:ascii="Book Antiqua" w:hAnsi="Book Antiqua"/>
          <w:b/>
          <w:lang w:val="pl-PL"/>
        </w:rPr>
        <w:t>dane są przetwarzane w celu</w:t>
      </w:r>
      <w:r w:rsidR="00E27572" w:rsidRPr="00E27572">
        <w:rPr>
          <w:rFonts w:ascii="Book Antiqua" w:hAnsi="Book Antiqua"/>
          <w:b/>
          <w:lang w:val="pl-PL"/>
        </w:rPr>
        <w:t>:</w:t>
      </w:r>
    </w:p>
    <w:p w14:paraId="66B1B604" w14:textId="77777777" w:rsidR="00470E2C" w:rsidRDefault="00470E2C" w:rsidP="00470E2C">
      <w:pPr>
        <w:pStyle w:val="Akapitzlist"/>
        <w:numPr>
          <w:ilvl w:val="0"/>
          <w:numId w:val="18"/>
        </w:numPr>
        <w:suppressAutoHyphens/>
        <w:spacing w:after="0" w:line="240" w:lineRule="auto"/>
        <w:contextualSpacing/>
        <w:jc w:val="both"/>
        <w:rPr>
          <w:rFonts w:ascii="Book Antiqua" w:eastAsia="Times New Roman" w:hAnsi="Book Antiqua" w:cs="Times New Roman"/>
          <w:lang w:eastAsia="ar-SA"/>
        </w:rPr>
      </w:pPr>
      <w:r w:rsidRPr="00470E2C">
        <w:rPr>
          <w:rFonts w:ascii="Book Antiqua" w:eastAsia="Times New Roman" w:hAnsi="Book Antiqua" w:cs="Times New Roman"/>
          <w:lang w:eastAsia="ar-SA"/>
        </w:rPr>
        <w:t>realizacji pobytu i organizacji korzystania z usług oferowanych przez Dom Pomocy Społecznej, na podstawie art. 6 ust. 1 pkt c i d RODO, art. 107 pkt 5 b Ustawy z dnia 12 marca 2004 r. o pomocy społecznej (</w:t>
      </w:r>
      <w:proofErr w:type="spellStart"/>
      <w:r w:rsidRPr="00470E2C">
        <w:rPr>
          <w:rFonts w:ascii="Book Antiqua" w:eastAsia="Times New Roman" w:hAnsi="Book Antiqua" w:cs="Times New Roman"/>
          <w:lang w:eastAsia="ar-SA"/>
        </w:rPr>
        <w:t>t.j</w:t>
      </w:r>
      <w:proofErr w:type="spellEnd"/>
      <w:r w:rsidRPr="00470E2C">
        <w:rPr>
          <w:rFonts w:ascii="Book Antiqua" w:eastAsia="Times New Roman" w:hAnsi="Book Antiqua" w:cs="Times New Roman"/>
          <w:lang w:eastAsia="ar-SA"/>
        </w:rPr>
        <w:t xml:space="preserve">. Dz. U. 2017 r. poz. 1769), art. 2 pkt 4, 5 Rozporządzenia Ministra Pracy i Polityki Społecznej z dnia 23 sierpnia 2012 r. w sprawie domów pomocy społecznej (Dz. U. 2018.0.734) oraz art. 5 Rozporządzenia Ministra Rodziny, Pracy i Polityki Społecznej z dnia 25 sierpnia 2016 r. w sprawie rodzinnego wywiadu środowiskowego (Dz. U. 2016, poz. 1406) oraz art. 139 pkt 1 ust. 10 Ustawy o emeryturach i rentach z Funduszu Ubezpieczeń Społecznych (Dz. U. 2017.0.1383), ustawy o narodowym zasobie archiwalnym i archiwach (Dz.U. z 2016 r., poz. 1506 ze zm.), </w:t>
      </w:r>
    </w:p>
    <w:p w14:paraId="4AA0B662" w14:textId="77777777" w:rsidR="00470E2C" w:rsidRDefault="00470E2C" w:rsidP="00470E2C">
      <w:pPr>
        <w:pStyle w:val="Akapitzlist"/>
        <w:numPr>
          <w:ilvl w:val="0"/>
          <w:numId w:val="18"/>
        </w:numPr>
        <w:suppressAutoHyphens/>
        <w:spacing w:after="0" w:line="240" w:lineRule="auto"/>
        <w:contextualSpacing/>
        <w:jc w:val="both"/>
        <w:rPr>
          <w:rFonts w:ascii="Book Antiqua" w:eastAsia="Times New Roman" w:hAnsi="Book Antiqua" w:cs="Times New Roman"/>
          <w:lang w:eastAsia="ar-SA"/>
        </w:rPr>
      </w:pPr>
      <w:r w:rsidRPr="00470E2C">
        <w:rPr>
          <w:rFonts w:ascii="Book Antiqua" w:eastAsia="Times New Roman" w:hAnsi="Book Antiqua" w:cs="Times New Roman"/>
          <w:lang w:eastAsia="ar-SA"/>
        </w:rPr>
        <w:t>w zakresie wykorzystania Pani/Pani wizerunku, na podstawie zgody – art. 6 ust. 1 pkt a RODO (o ile została udzielona).</w:t>
      </w:r>
    </w:p>
    <w:p w14:paraId="12819BE8" w14:textId="77777777" w:rsidR="00715739" w:rsidRPr="004F5F15" w:rsidRDefault="00E27572" w:rsidP="00E27572">
      <w:pPr>
        <w:suppressAutoHyphens/>
        <w:spacing w:after="0" w:line="240" w:lineRule="auto"/>
        <w:contextualSpacing/>
        <w:jc w:val="both"/>
        <w:rPr>
          <w:rFonts w:ascii="Book Antiqua" w:eastAsia="Times New Roman" w:hAnsi="Book Antiqua" w:cs="Times New Roman"/>
          <w:lang w:val="pl-PL" w:eastAsia="ar-SA"/>
        </w:rPr>
      </w:pPr>
      <w:r w:rsidRPr="004F5F15">
        <w:rPr>
          <w:rFonts w:ascii="Book Antiqua" w:eastAsia="Times New Roman" w:hAnsi="Book Antiqua" w:cs="Times New Roman"/>
          <w:lang w:val="pl-PL" w:eastAsia="ar-SA"/>
        </w:rPr>
        <w:t xml:space="preserve">3.7. </w:t>
      </w:r>
      <w:r w:rsidRPr="004F5F15">
        <w:rPr>
          <w:rFonts w:ascii="Book Antiqua" w:eastAsia="Times New Roman" w:hAnsi="Book Antiqua" w:cs="Times New Roman"/>
          <w:b/>
          <w:lang w:val="pl-PL" w:eastAsia="ar-SA"/>
        </w:rPr>
        <w:t xml:space="preserve">w przypadku </w:t>
      </w:r>
      <w:r w:rsidR="00BF70AE">
        <w:rPr>
          <w:rFonts w:ascii="Book Antiqua" w:eastAsia="Times New Roman" w:hAnsi="Book Antiqua" w:cs="Times New Roman"/>
          <w:b/>
          <w:lang w:val="pl-PL" w:eastAsia="ar-SA"/>
        </w:rPr>
        <w:t xml:space="preserve">rodziny, </w:t>
      </w:r>
      <w:r w:rsidRPr="004F5F15">
        <w:rPr>
          <w:rFonts w:ascii="Book Antiqua" w:eastAsia="Times New Roman" w:hAnsi="Book Antiqua" w:cs="Times New Roman"/>
          <w:b/>
          <w:lang w:val="pl-PL" w:eastAsia="ar-SA"/>
        </w:rPr>
        <w:t>osób odwiedzających mieszkańców DPS</w:t>
      </w:r>
      <w:r w:rsidR="00BF70AE">
        <w:rPr>
          <w:rFonts w:ascii="Book Antiqua" w:eastAsia="Times New Roman" w:hAnsi="Book Antiqua" w:cs="Times New Roman"/>
          <w:b/>
          <w:lang w:val="pl-PL" w:eastAsia="ar-SA"/>
        </w:rPr>
        <w:t xml:space="preserve"> i </w:t>
      </w:r>
      <w:r w:rsidR="00BF70AE" w:rsidRPr="00BF70AE">
        <w:rPr>
          <w:rFonts w:ascii="Book Antiqua" w:eastAsia="Times New Roman" w:hAnsi="Book Antiqua" w:cs="Times New Roman"/>
          <w:b/>
          <w:bCs/>
          <w:lang w:val="pl-PL" w:eastAsia="ar-SA"/>
        </w:rPr>
        <w:t>uczestnik</w:t>
      </w:r>
      <w:r w:rsidR="00BF70AE">
        <w:rPr>
          <w:rFonts w:ascii="Book Antiqua" w:eastAsia="Times New Roman" w:hAnsi="Book Antiqua" w:cs="Times New Roman"/>
          <w:b/>
          <w:bCs/>
          <w:lang w:val="pl-PL" w:eastAsia="ar-SA"/>
        </w:rPr>
        <w:t>ó</w:t>
      </w:r>
      <w:r w:rsidR="00040A52">
        <w:rPr>
          <w:rFonts w:ascii="Book Antiqua" w:eastAsia="Times New Roman" w:hAnsi="Book Antiqua" w:cs="Times New Roman"/>
          <w:b/>
          <w:bCs/>
          <w:lang w:val="pl-PL" w:eastAsia="ar-SA"/>
        </w:rPr>
        <w:t>w</w:t>
      </w:r>
      <w:r w:rsidR="00BF70AE" w:rsidRPr="00BF70AE">
        <w:rPr>
          <w:rFonts w:ascii="Book Antiqua" w:eastAsia="Times New Roman" w:hAnsi="Book Antiqua" w:cs="Times New Roman"/>
          <w:b/>
          <w:bCs/>
          <w:lang w:val="pl-PL" w:eastAsia="ar-SA"/>
        </w:rPr>
        <w:t xml:space="preserve"> DDP „KALINKA”</w:t>
      </w:r>
      <w:r w:rsidR="00BF70AE" w:rsidRPr="00BF70AE">
        <w:rPr>
          <w:rFonts w:ascii="Book Antiqua" w:eastAsia="Times New Roman" w:hAnsi="Book Antiqua" w:cs="Times New Roman"/>
          <w:b/>
          <w:lang w:val="pl-PL" w:eastAsia="ar-SA"/>
        </w:rPr>
        <w:t xml:space="preserve">, </w:t>
      </w:r>
      <w:r w:rsidRPr="004F5F15">
        <w:rPr>
          <w:rFonts w:ascii="Book Antiqua" w:eastAsia="Times New Roman" w:hAnsi="Book Antiqua" w:cs="Times New Roman"/>
          <w:b/>
          <w:lang w:val="pl-PL" w:eastAsia="ar-SA"/>
        </w:rPr>
        <w:t xml:space="preserve"> dane osobowe przetwarzane są w celu</w:t>
      </w:r>
      <w:r w:rsidR="00BF70AE">
        <w:rPr>
          <w:rFonts w:ascii="Book Antiqua" w:eastAsia="Times New Roman" w:hAnsi="Book Antiqua" w:cs="Times New Roman"/>
          <w:b/>
          <w:lang w:val="pl-PL" w:eastAsia="ar-SA"/>
        </w:rPr>
        <w:t>:</w:t>
      </w:r>
    </w:p>
    <w:p w14:paraId="1146BFA4" w14:textId="77777777" w:rsidR="00715739" w:rsidRPr="004F5F15" w:rsidRDefault="00715739" w:rsidP="00715739">
      <w:pPr>
        <w:pStyle w:val="Akapitzlist"/>
        <w:numPr>
          <w:ilvl w:val="0"/>
          <w:numId w:val="19"/>
        </w:numPr>
        <w:suppressAutoHyphens/>
        <w:spacing w:after="0" w:line="240" w:lineRule="auto"/>
        <w:contextualSpacing/>
        <w:jc w:val="both"/>
        <w:rPr>
          <w:rFonts w:ascii="Book Antiqua" w:eastAsia="Times New Roman" w:hAnsi="Book Antiqua" w:cs="Times New Roman"/>
          <w:lang w:eastAsia="ar-SA"/>
        </w:rPr>
      </w:pPr>
      <w:r w:rsidRPr="004F5F15">
        <w:rPr>
          <w:rFonts w:ascii="Book Antiqua" w:eastAsia="Times New Roman" w:hAnsi="Book Antiqua" w:cs="Times New Roman"/>
          <w:lang w:eastAsia="ar-SA"/>
        </w:rPr>
        <w:t>zapewnienia bezpieczeństwa mieszkańcom oraz</w:t>
      </w:r>
    </w:p>
    <w:p w14:paraId="6232BE6F" w14:textId="77777777" w:rsidR="00715739" w:rsidRPr="004F5F15" w:rsidRDefault="00715739" w:rsidP="00715739">
      <w:pPr>
        <w:pStyle w:val="Akapitzlist"/>
        <w:numPr>
          <w:ilvl w:val="0"/>
          <w:numId w:val="19"/>
        </w:numPr>
        <w:suppressAutoHyphens/>
        <w:spacing w:after="0" w:line="240" w:lineRule="auto"/>
        <w:contextualSpacing/>
        <w:jc w:val="both"/>
        <w:rPr>
          <w:rFonts w:ascii="Book Antiqua" w:eastAsia="Times New Roman" w:hAnsi="Book Antiqua" w:cs="Times New Roman"/>
          <w:lang w:eastAsia="ar-SA"/>
        </w:rPr>
      </w:pPr>
      <w:r w:rsidRPr="004F5F15">
        <w:rPr>
          <w:rFonts w:ascii="Book Antiqua" w:eastAsia="Times New Roman" w:hAnsi="Book Antiqua" w:cs="Times New Roman"/>
          <w:lang w:eastAsia="ar-SA"/>
        </w:rPr>
        <w:t xml:space="preserve">zapewnienia rozwoju relacji rodzinnych na podstawie § 5 ust. 1 pkt 3 lit. e Rozporządzenia ministra pracy i polityki społecznej z dnia 23 sierpnia 2012 r. w sprawie domów pomocy społecznej (Dz. U. 2018.0.734), </w:t>
      </w:r>
    </w:p>
    <w:p w14:paraId="4FC08995" w14:textId="77777777" w:rsidR="00BF70AE" w:rsidRPr="00BF70AE" w:rsidRDefault="00715739" w:rsidP="00BF70AE">
      <w:pPr>
        <w:pStyle w:val="Akapitzlist"/>
        <w:numPr>
          <w:ilvl w:val="0"/>
          <w:numId w:val="19"/>
        </w:numPr>
        <w:suppressAutoHyphens/>
        <w:spacing w:after="0" w:line="240" w:lineRule="auto"/>
        <w:contextualSpacing/>
        <w:jc w:val="both"/>
        <w:rPr>
          <w:rFonts w:ascii="Book Antiqua" w:hAnsi="Book Antiqua" w:cs="Book Antiqua"/>
          <w:lang w:eastAsia="ar-SA"/>
        </w:rPr>
      </w:pPr>
      <w:r w:rsidRPr="004F5F15">
        <w:rPr>
          <w:rFonts w:ascii="Book Antiqua" w:eastAsia="Times New Roman" w:hAnsi="Book Antiqua" w:cs="Times New Roman"/>
          <w:lang w:eastAsia="ar-SA"/>
        </w:rPr>
        <w:t xml:space="preserve">a w zakresie wykorzystania wizerunku, na podstawie zgody – art. 6 ust. 1 pkt a </w:t>
      </w:r>
    </w:p>
    <w:p w14:paraId="286AEA21" w14:textId="77777777" w:rsidR="005B18C4" w:rsidRPr="00082C5B" w:rsidRDefault="005B18C4" w:rsidP="00470E2C">
      <w:pPr>
        <w:spacing w:after="0" w:line="259" w:lineRule="auto"/>
        <w:contextualSpacing/>
        <w:jc w:val="both"/>
        <w:rPr>
          <w:rFonts w:ascii="Book Antiqua" w:hAnsi="Book Antiqua"/>
          <w:b/>
          <w:lang w:val="pl-PL"/>
        </w:rPr>
      </w:pPr>
      <w:r w:rsidRPr="00082C5B">
        <w:rPr>
          <w:rFonts w:ascii="Book Antiqua" w:hAnsi="Book Antiqua"/>
          <w:b/>
          <w:lang w:val="pl-PL"/>
        </w:rPr>
        <w:t>3.8. w przypadku osób skierowanych do odbywania kar przez areszt śledczy i sąd dane przetwarzane będą w celu:</w:t>
      </w:r>
    </w:p>
    <w:p w14:paraId="28A4B507" w14:textId="77777777" w:rsidR="005B18C4" w:rsidRPr="00347166" w:rsidRDefault="005B18C4" w:rsidP="005B18C4">
      <w:pPr>
        <w:pStyle w:val="Akapitzlist"/>
        <w:numPr>
          <w:ilvl w:val="1"/>
          <w:numId w:val="21"/>
        </w:numPr>
        <w:spacing w:after="0" w:line="256" w:lineRule="auto"/>
        <w:ind w:left="709"/>
        <w:jc w:val="both"/>
        <w:rPr>
          <w:rFonts w:ascii="Book Antiqua" w:hAnsi="Book Antiqua" w:cs="Book Antiqua"/>
        </w:rPr>
      </w:pPr>
      <w:r w:rsidRPr="00347166">
        <w:rPr>
          <w:rFonts w:ascii="Book Antiqua" w:hAnsi="Book Antiqua" w:cs="Book Antiqua"/>
        </w:rPr>
        <w:t>w celu wypełnienia obowiązku prawnego ciążącego na administratorze na podstawie przepisów Rozporządzenia Ministra Sprawiedliwości z dnia 1 czerwca 2010 r. w sprawie podmiotów, w których jest wykonywana kara ograniczenia wolności oraz praca społecznie użyteczna - art. 6 ust 1 pkt c RODO;</w:t>
      </w:r>
    </w:p>
    <w:p w14:paraId="51C19A7E" w14:textId="77777777" w:rsidR="005B18C4" w:rsidRPr="00347166" w:rsidRDefault="005B18C4" w:rsidP="005B18C4">
      <w:pPr>
        <w:pStyle w:val="Akapitzlist"/>
        <w:numPr>
          <w:ilvl w:val="1"/>
          <w:numId w:val="21"/>
        </w:numPr>
        <w:spacing w:after="0" w:line="256" w:lineRule="auto"/>
        <w:ind w:left="709"/>
        <w:jc w:val="both"/>
        <w:rPr>
          <w:rFonts w:ascii="Book Antiqua" w:hAnsi="Book Antiqua" w:cs="Book Antiqua"/>
        </w:rPr>
      </w:pPr>
      <w:r w:rsidRPr="00347166">
        <w:rPr>
          <w:rFonts w:ascii="Book Antiqua" w:hAnsi="Book Antiqua" w:cs="Book Antiqua"/>
        </w:rPr>
        <w:t>w celu wypełniania przez Administratora obowiązków wynikających z pisma Prezydenta Miasta Suwałk nr OR.033.1.9.2017BP z dnia 11.09.2017 r. w sprawie podmiotów</w:t>
      </w:r>
      <w:r>
        <w:rPr>
          <w:rFonts w:ascii="Book Antiqua" w:hAnsi="Book Antiqua" w:cs="Book Antiqua"/>
          <w:color w:val="000000"/>
        </w:rPr>
        <w:t xml:space="preserve">, </w:t>
      </w:r>
      <w:r w:rsidRPr="00347166">
        <w:rPr>
          <w:rFonts w:ascii="Book Antiqua" w:hAnsi="Book Antiqua" w:cs="Book Antiqua"/>
        </w:rPr>
        <w:t xml:space="preserve"> w których jest wykonywana kara ograniczenia wolności oraz praca społecznie użyteczna;</w:t>
      </w:r>
    </w:p>
    <w:p w14:paraId="0B50C285" w14:textId="77777777" w:rsidR="005B18C4" w:rsidRPr="00347166" w:rsidRDefault="005B18C4" w:rsidP="005B18C4">
      <w:pPr>
        <w:pStyle w:val="Akapitzlist"/>
        <w:numPr>
          <w:ilvl w:val="1"/>
          <w:numId w:val="21"/>
        </w:numPr>
        <w:spacing w:after="0" w:line="256" w:lineRule="auto"/>
        <w:ind w:left="709"/>
        <w:jc w:val="both"/>
        <w:rPr>
          <w:rFonts w:ascii="Book Antiqua" w:hAnsi="Book Antiqua" w:cs="Book Antiqua"/>
        </w:rPr>
      </w:pPr>
      <w:r w:rsidRPr="00347166">
        <w:rPr>
          <w:rFonts w:ascii="Book Antiqua" w:hAnsi="Book Antiqua" w:cs="Book Antiqua"/>
        </w:rPr>
        <w:t>w celu dochodzenia ewentualnych roszczeń - art. 6 ust. 1 lit. f) RODO,</w:t>
      </w:r>
    </w:p>
    <w:p w14:paraId="34432DA0" w14:textId="77777777" w:rsidR="005B18C4" w:rsidRDefault="005B18C4" w:rsidP="005B18C4">
      <w:pPr>
        <w:pStyle w:val="Akapitzlist"/>
        <w:numPr>
          <w:ilvl w:val="1"/>
          <w:numId w:val="21"/>
        </w:numPr>
        <w:spacing w:after="0" w:line="256" w:lineRule="auto"/>
        <w:ind w:left="709"/>
        <w:jc w:val="both"/>
        <w:rPr>
          <w:rFonts w:ascii="Book Antiqua" w:hAnsi="Book Antiqua" w:cs="Book Antiqua"/>
        </w:rPr>
      </w:pPr>
      <w:r w:rsidRPr="00347166">
        <w:rPr>
          <w:rFonts w:ascii="Book Antiqua" w:hAnsi="Book Antiqua" w:cs="Book Antiqua"/>
        </w:rPr>
        <w:t>oraz ze względu na uzasadniony interes administratora;</w:t>
      </w:r>
    </w:p>
    <w:p w14:paraId="103A2DA4" w14:textId="77777777" w:rsidR="00CB0EF4" w:rsidRPr="00CB0EF4" w:rsidRDefault="00CB0EF4" w:rsidP="00CB0EF4">
      <w:pPr>
        <w:spacing w:after="0" w:line="256" w:lineRule="auto"/>
        <w:jc w:val="both"/>
        <w:rPr>
          <w:rFonts w:ascii="Book Antiqua" w:hAnsi="Book Antiqua" w:cs="Book Antiqua"/>
        </w:rPr>
      </w:pPr>
      <w:r w:rsidRPr="00CB0EF4">
        <w:rPr>
          <w:rFonts w:ascii="Book Antiqua" w:hAnsi="Book Antiqua" w:cs="Book Antiqua"/>
        </w:rPr>
        <w:t>Źródłem Pana/Pani danych osobowych jest Sąd Rejonowy w Suwałkach I Zespół Kuratorskiej Służby Sądowej do Wykonywania Orzeczeń w Sprawach Karnych.</w:t>
      </w:r>
    </w:p>
    <w:p w14:paraId="22F5B03E" w14:textId="77777777" w:rsidR="00CB0EF4" w:rsidRPr="00CB0EF4" w:rsidRDefault="00CB0EF4" w:rsidP="00CB0EF4">
      <w:pPr>
        <w:spacing w:after="0" w:line="256" w:lineRule="auto"/>
        <w:jc w:val="both"/>
        <w:rPr>
          <w:rFonts w:ascii="Book Antiqua" w:hAnsi="Book Antiqua" w:cs="Book Antiqua"/>
          <w:lang w:val="pl-PL"/>
        </w:rPr>
      </w:pPr>
      <w:r w:rsidRPr="00CB0EF4">
        <w:rPr>
          <w:rFonts w:ascii="Book Antiqua" w:hAnsi="Book Antiqua" w:cs="Book Antiqua"/>
          <w:lang w:val="pl-PL"/>
        </w:rPr>
        <w:t>Kategorie otrzymywanych danych: dane o postępowaniu sądowym, dane identyfikacyjne.</w:t>
      </w:r>
    </w:p>
    <w:p w14:paraId="4676EED3" w14:textId="77777777" w:rsidR="009B25CE" w:rsidRPr="00A3138C" w:rsidRDefault="009B25CE" w:rsidP="009B25CE">
      <w:pPr>
        <w:spacing w:after="0" w:line="240" w:lineRule="auto"/>
        <w:jc w:val="both"/>
        <w:rPr>
          <w:rFonts w:ascii="Book Antiqua" w:hAnsi="Book Antiqua"/>
          <w:lang w:val="pl-PL"/>
        </w:rPr>
      </w:pPr>
      <w:r w:rsidRPr="009B25CE">
        <w:rPr>
          <w:rFonts w:ascii="Book Antiqua" w:hAnsi="Book Antiqua"/>
          <w:lang w:val="pl-PL"/>
        </w:rPr>
        <w:t>3.</w:t>
      </w:r>
      <w:r w:rsidR="00082C5B">
        <w:rPr>
          <w:rFonts w:ascii="Book Antiqua" w:hAnsi="Book Antiqua"/>
          <w:lang w:val="pl-PL"/>
        </w:rPr>
        <w:t>9</w:t>
      </w:r>
      <w:r w:rsidRPr="009B25CE">
        <w:rPr>
          <w:rFonts w:ascii="Book Antiqua" w:hAnsi="Book Antiqua"/>
          <w:b/>
          <w:lang w:val="pl-PL"/>
        </w:rPr>
        <w:t>. Dane z monitoringu przetwarzane będą w celu</w:t>
      </w:r>
      <w:r w:rsidRPr="009B25CE">
        <w:rPr>
          <w:rFonts w:ascii="Book Antiqua" w:hAnsi="Book Antiqua"/>
          <w:lang w:val="pl-PL"/>
        </w:rPr>
        <w:t xml:space="preserve"> zapewnienia bezpieczeństwa pracowników i mieszkańców Domu Pomocy Społecznej na art. 6 ust. 1 lit. c, d i f RODO oraz na podstawie art. 22</w:t>
      </w:r>
      <w:r w:rsidRPr="009B25CE">
        <w:rPr>
          <w:rFonts w:ascii="Book Antiqua" w:hAnsi="Book Antiqua"/>
          <w:vertAlign w:val="superscript"/>
          <w:lang w:val="pl-PL"/>
        </w:rPr>
        <w:t xml:space="preserve">2-3  </w:t>
      </w:r>
      <w:r w:rsidRPr="009B25CE">
        <w:rPr>
          <w:rFonts w:ascii="Book Antiqua" w:hAnsi="Book Antiqua"/>
          <w:lang w:val="pl-PL"/>
        </w:rPr>
        <w:t>ustawy z dnia 26 czerwca 1974 r. Kodeks pracy. Monitoring obejmuje teren zewnętrzny Domu Pomocy Społecznej, wejścia do budynków oraz ciągi komunikacyjne. Monitoring nie obejmuje pomieszczeń sanitarnych, szatni, stołówek, palarni.</w:t>
      </w:r>
    </w:p>
    <w:p w14:paraId="5BB4E63F"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lang w:val="pl-PL"/>
        </w:rPr>
        <w:lastRenderedPageBreak/>
        <w:t>3.1</w:t>
      </w:r>
      <w:r w:rsidR="00082C5B">
        <w:rPr>
          <w:rFonts w:ascii="Book Antiqua" w:hAnsi="Book Antiqua"/>
          <w:lang w:val="pl-PL"/>
        </w:rPr>
        <w:t>0</w:t>
      </w:r>
      <w:r w:rsidRPr="00167435">
        <w:rPr>
          <w:rFonts w:ascii="Book Antiqua" w:hAnsi="Book Antiqua"/>
          <w:lang w:val="pl-PL"/>
        </w:rPr>
        <w:t xml:space="preserve">. Dane mogą być przekazywane podmiotom przetwarzającym dane w naszym imieniu (np. podwykonawcom, zewnętrznej księgowości czy obsłudze IT) oraz podmiotom uprawnionym przepisami prawa. </w:t>
      </w:r>
    </w:p>
    <w:p w14:paraId="45F1F7AC"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lang w:val="pl-PL"/>
        </w:rPr>
        <w:t>3.1</w:t>
      </w:r>
      <w:r w:rsidR="00082C5B">
        <w:rPr>
          <w:rFonts w:ascii="Book Antiqua" w:hAnsi="Book Antiqua"/>
          <w:lang w:val="pl-PL"/>
        </w:rPr>
        <w:t>1</w:t>
      </w:r>
      <w:r w:rsidRPr="00167435">
        <w:rPr>
          <w:rFonts w:ascii="Book Antiqua" w:hAnsi="Book Antiqua"/>
          <w:lang w:val="pl-PL"/>
        </w:rPr>
        <w:t>. Okres przechowywania danych osobowych uzależniony jest od celu ich gromadzenia oraz przepisów prawa. Dane osobowe przetwarzane będą do momentu, gdy upłynie obowiązkowy okres ich przechowywania oraz minie czas umożliwiający dochodzenie ewentualnych roszczeń. W przypadku, gdy przetwarzanie opiera się na zgodzie – dane będą przetwarzane do momentu cofnięcia zgody, a w przypadku przetwarzania na podstawie uzasadnionego interesu administratora – do momentu wpływu sprzeciwu wobec przetwarzania.</w:t>
      </w:r>
    </w:p>
    <w:p w14:paraId="6EB753D4"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b/>
          <w:bCs/>
          <w:lang w:val="pl-PL"/>
        </w:rPr>
        <w:t>4. SPOSÓB PRZETWARZANIA I PRZECHOWYWANIA DANYCH</w:t>
      </w:r>
    </w:p>
    <w:p w14:paraId="0A17DDC3"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lang w:val="pl-PL"/>
        </w:rPr>
        <w:t>4.1. Dane osobowe są przetwarzane za pomocą środków elektronicznych, informatycznych i ręcznych, według procedur i z zastosowaniem zasad logiki powiązanych z wymienionymi powyżej celami oraz zawsze zgodnie z przepisami. Dane osobowe będą przechowywane przez czas nieprzekraczający okresu niezbędnego do uzyskania celów, do jakich zostały zebrane, a w każdym razie nie dłużej niż przewidują przepisy.</w:t>
      </w:r>
    </w:p>
    <w:p w14:paraId="50A32B20" w14:textId="77777777" w:rsidR="00167435" w:rsidRDefault="00167435" w:rsidP="00167435">
      <w:pPr>
        <w:spacing w:after="0" w:line="240" w:lineRule="auto"/>
        <w:jc w:val="both"/>
        <w:rPr>
          <w:rFonts w:ascii="Book Antiqua" w:hAnsi="Book Antiqua"/>
          <w:lang w:val="pl-PL"/>
        </w:rPr>
      </w:pPr>
      <w:r w:rsidRPr="00167435">
        <w:rPr>
          <w:rFonts w:ascii="Book Antiqua" w:hAnsi="Book Antiqua"/>
          <w:lang w:val="pl-PL"/>
        </w:rPr>
        <w:t xml:space="preserve">4.2. </w:t>
      </w:r>
      <w:r w:rsidR="005F74A4" w:rsidRPr="005F74A4">
        <w:rPr>
          <w:rFonts w:ascii="Book Antiqua" w:hAnsi="Book Antiqua"/>
          <w:lang w:val="pl-PL"/>
        </w:rPr>
        <w:t>Podane przez Panią/Pana dane osobowe nie będą przekazywane do państwa trzeciego;</w:t>
      </w:r>
    </w:p>
    <w:p w14:paraId="1EBA47B0" w14:textId="77777777" w:rsidR="005F74A4" w:rsidRPr="00167435" w:rsidRDefault="005F74A4" w:rsidP="00167435">
      <w:pPr>
        <w:spacing w:after="0" w:line="240" w:lineRule="auto"/>
        <w:jc w:val="both"/>
        <w:rPr>
          <w:rFonts w:ascii="Book Antiqua" w:hAnsi="Book Antiqua"/>
          <w:lang w:val="pl-PL"/>
        </w:rPr>
      </w:pPr>
      <w:r>
        <w:rPr>
          <w:rFonts w:ascii="Book Antiqua" w:hAnsi="Book Antiqua"/>
          <w:lang w:val="pl-PL"/>
        </w:rPr>
        <w:t xml:space="preserve">4.3. </w:t>
      </w:r>
      <w:r w:rsidRPr="005F74A4">
        <w:rPr>
          <w:rFonts w:ascii="Book Antiqua" w:hAnsi="Book Antiqua"/>
          <w:lang w:val="pl-PL"/>
        </w:rPr>
        <w:t>Na podstawie Pani/Pana danych nie będą podejmowane decyzje w sposób zautomatyzowany, nie będą też przetwarzane w formie profilowania;</w:t>
      </w:r>
    </w:p>
    <w:p w14:paraId="6B5CF557"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b/>
          <w:bCs/>
          <w:lang w:val="pl-PL"/>
        </w:rPr>
        <w:t>5. UPRAWNIENIA ZWIĄZANE Z PRZETWARZANIEM DANYCH OSOBOWYCH</w:t>
      </w:r>
    </w:p>
    <w:p w14:paraId="683CF29B"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lang w:val="pl-PL"/>
        </w:rPr>
        <w:t>5.1. Osoba, której dane dotyczą w każdym momencie może złożyć do Administratora wniosek o:</w:t>
      </w:r>
    </w:p>
    <w:p w14:paraId="053402A6" w14:textId="77777777" w:rsidR="00167435" w:rsidRPr="00167435" w:rsidRDefault="00167435" w:rsidP="00167435">
      <w:pPr>
        <w:pStyle w:val="Akapitzlist"/>
        <w:numPr>
          <w:ilvl w:val="0"/>
          <w:numId w:val="10"/>
        </w:numPr>
        <w:spacing w:after="0" w:line="240" w:lineRule="auto"/>
        <w:jc w:val="both"/>
        <w:rPr>
          <w:rFonts w:ascii="Book Antiqua" w:hAnsi="Book Antiqua"/>
        </w:rPr>
      </w:pPr>
      <w:r w:rsidRPr="00167435">
        <w:rPr>
          <w:rFonts w:ascii="Book Antiqua" w:hAnsi="Book Antiqua"/>
        </w:rPr>
        <w:t>uzyskanie dostępu do swoich danych osobowych, w tym również uzyskanie ich kopii,</w:t>
      </w:r>
    </w:p>
    <w:p w14:paraId="375641B8" w14:textId="77777777" w:rsidR="00167435" w:rsidRPr="00167435" w:rsidRDefault="00167435" w:rsidP="00167435">
      <w:pPr>
        <w:pStyle w:val="Akapitzlist"/>
        <w:numPr>
          <w:ilvl w:val="0"/>
          <w:numId w:val="10"/>
        </w:numPr>
        <w:spacing w:after="0" w:line="240" w:lineRule="auto"/>
        <w:jc w:val="both"/>
        <w:rPr>
          <w:rFonts w:ascii="Book Antiqua" w:hAnsi="Book Antiqua"/>
        </w:rPr>
      </w:pPr>
      <w:r w:rsidRPr="00167435">
        <w:rPr>
          <w:rFonts w:ascii="Book Antiqua" w:hAnsi="Book Antiqua"/>
        </w:rPr>
        <w:t>sprostowanie danych, w przypadku gdy zawierają błędy,</w:t>
      </w:r>
    </w:p>
    <w:p w14:paraId="0323F827" w14:textId="77777777" w:rsidR="00167435" w:rsidRPr="00167435" w:rsidRDefault="00167435" w:rsidP="00167435">
      <w:pPr>
        <w:pStyle w:val="Akapitzlist"/>
        <w:numPr>
          <w:ilvl w:val="0"/>
          <w:numId w:val="10"/>
        </w:numPr>
        <w:spacing w:after="0" w:line="240" w:lineRule="auto"/>
        <w:jc w:val="both"/>
        <w:rPr>
          <w:rFonts w:ascii="Book Antiqua" w:hAnsi="Book Antiqua"/>
        </w:rPr>
      </w:pPr>
      <w:r w:rsidRPr="00167435">
        <w:rPr>
          <w:rFonts w:ascii="Book Antiqua" w:hAnsi="Book Antiqua"/>
        </w:rPr>
        <w:t>usunięcie danych, których przetwarzanie jest bezpodstawne,</w:t>
      </w:r>
    </w:p>
    <w:p w14:paraId="15F3AE83" w14:textId="77777777" w:rsidR="00167435" w:rsidRPr="00167435" w:rsidRDefault="00167435" w:rsidP="00167435">
      <w:pPr>
        <w:pStyle w:val="Akapitzlist"/>
        <w:numPr>
          <w:ilvl w:val="0"/>
          <w:numId w:val="10"/>
        </w:numPr>
        <w:spacing w:after="0" w:line="240" w:lineRule="auto"/>
        <w:jc w:val="both"/>
        <w:rPr>
          <w:rFonts w:ascii="Book Antiqua" w:hAnsi="Book Antiqua"/>
        </w:rPr>
      </w:pPr>
      <w:r w:rsidRPr="00167435">
        <w:rPr>
          <w:rFonts w:ascii="Book Antiqua" w:hAnsi="Book Antiqua"/>
        </w:rPr>
        <w:t>ograniczenie przetwarzania danych,</w:t>
      </w:r>
    </w:p>
    <w:p w14:paraId="407A8FDD" w14:textId="77777777" w:rsidR="00167435" w:rsidRPr="00167435" w:rsidRDefault="00167435" w:rsidP="00167435">
      <w:pPr>
        <w:pStyle w:val="Akapitzlist"/>
        <w:numPr>
          <w:ilvl w:val="0"/>
          <w:numId w:val="10"/>
        </w:numPr>
        <w:spacing w:after="0" w:line="240" w:lineRule="auto"/>
        <w:jc w:val="both"/>
        <w:rPr>
          <w:rFonts w:ascii="Book Antiqua" w:hAnsi="Book Antiqua"/>
        </w:rPr>
      </w:pPr>
      <w:r w:rsidRPr="00167435">
        <w:rPr>
          <w:rFonts w:ascii="Book Antiqua" w:hAnsi="Book Antiqua"/>
        </w:rPr>
        <w:t>przeniesienie danych do innego administratora.</w:t>
      </w:r>
    </w:p>
    <w:p w14:paraId="38EDEB93"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lang w:val="pl-PL"/>
        </w:rPr>
        <w:t>5.2. W przypadku przetwarzania danych osobowych na podstawie zgody (nie dotyczy to przetwarzania danych w celu wykonania umowy) mają Państwo prawo do cofnięcia w każdym momencie udzielonej zgody.</w:t>
      </w:r>
    </w:p>
    <w:p w14:paraId="1A733B86"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b/>
          <w:bCs/>
          <w:lang w:val="pl-PL"/>
        </w:rPr>
        <w:t>6. PRAWO DO SKARGI</w:t>
      </w:r>
    </w:p>
    <w:p w14:paraId="51BF4458" w14:textId="77777777" w:rsidR="00167435" w:rsidRPr="00167435" w:rsidRDefault="00167435" w:rsidP="00167435">
      <w:pPr>
        <w:spacing w:after="0" w:line="240" w:lineRule="auto"/>
        <w:jc w:val="both"/>
        <w:rPr>
          <w:rFonts w:ascii="Book Antiqua" w:hAnsi="Book Antiqua"/>
          <w:lang w:val="pl-PL"/>
        </w:rPr>
      </w:pPr>
      <w:r w:rsidRPr="00167435">
        <w:rPr>
          <w:rFonts w:ascii="Book Antiqua" w:hAnsi="Book Antiqua"/>
          <w:lang w:val="pl-PL"/>
        </w:rPr>
        <w:t>6.1. W przypadku uznania, że w czasie przetwarzania danych doszło do naruszenia Państwa praw, przysługuje Państwu prawo do złożenia skargi do Prezesa Urzędu Ochrony Danych Osobowych.</w:t>
      </w:r>
    </w:p>
    <w:p w14:paraId="31ADB471" w14:textId="77777777" w:rsidR="00C25D10" w:rsidRPr="00167435" w:rsidRDefault="00C25D10">
      <w:pPr>
        <w:rPr>
          <w:rFonts w:ascii="Book Antiqua" w:hAnsi="Book Antiqua"/>
          <w:lang w:val="pl-PL"/>
        </w:rPr>
      </w:pPr>
    </w:p>
    <w:sectPr w:rsidR="00C25D10" w:rsidRPr="00167435" w:rsidSect="00C25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4F30"/>
    <w:multiLevelType w:val="hybridMultilevel"/>
    <w:tmpl w:val="78E6A684"/>
    <w:lvl w:ilvl="0" w:tplc="04150019">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17A1BDA"/>
    <w:multiLevelType w:val="hybridMultilevel"/>
    <w:tmpl w:val="4800978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9B446E"/>
    <w:multiLevelType w:val="hybridMultilevel"/>
    <w:tmpl w:val="CFAEDDA0"/>
    <w:lvl w:ilvl="0" w:tplc="DAA6C8CA">
      <w:start w:val="1"/>
      <w:numFmt w:val="decimal"/>
      <w:lvlText w:val="%1."/>
      <w:lvlJc w:val="left"/>
      <w:pPr>
        <w:ind w:left="1065" w:hanging="705"/>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1CD6EC7"/>
    <w:multiLevelType w:val="hybridMultilevel"/>
    <w:tmpl w:val="148A63E6"/>
    <w:lvl w:ilvl="0" w:tplc="04150019">
      <w:start w:val="1"/>
      <w:numFmt w:val="lowerLetter"/>
      <w:lvlText w:val="%1."/>
      <w:lvlJc w:val="left"/>
      <w:pPr>
        <w:ind w:left="1065" w:hanging="705"/>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B5D43E7"/>
    <w:multiLevelType w:val="hybridMultilevel"/>
    <w:tmpl w:val="81ECBB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1D21C0"/>
    <w:multiLevelType w:val="hybridMultilevel"/>
    <w:tmpl w:val="05FE505E"/>
    <w:lvl w:ilvl="0" w:tplc="04150019">
      <w:start w:val="1"/>
      <w:numFmt w:val="lowerLetter"/>
      <w:lvlText w:val="%1."/>
      <w:lvlJc w:val="left"/>
      <w:pPr>
        <w:ind w:left="28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3EFD3625"/>
    <w:multiLevelType w:val="hybridMultilevel"/>
    <w:tmpl w:val="F0DAA2E6"/>
    <w:lvl w:ilvl="0" w:tplc="DAA6C8CA">
      <w:start w:val="1"/>
      <w:numFmt w:val="decimal"/>
      <w:lvlText w:val="%1."/>
      <w:lvlJc w:val="left"/>
      <w:pPr>
        <w:ind w:left="1065" w:hanging="705"/>
      </w:pPr>
      <w:rPr>
        <w:i w:val="0"/>
      </w:rPr>
    </w:lvl>
    <w:lvl w:ilvl="1" w:tplc="04150019">
      <w:start w:val="1"/>
      <w:numFmt w:val="lowerLetter"/>
      <w:lvlText w:val="%2."/>
      <w:lvlJc w:val="left"/>
      <w:pPr>
        <w:ind w:left="1440" w:hanging="360"/>
      </w:pPr>
    </w:lvl>
    <w:lvl w:ilvl="2" w:tplc="06124C86">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4EF4E4C"/>
    <w:multiLevelType w:val="hybridMultilevel"/>
    <w:tmpl w:val="05F4CB92"/>
    <w:lvl w:ilvl="0" w:tplc="04150019">
      <w:start w:val="1"/>
      <w:numFmt w:val="lowerLetter"/>
      <w:lvlText w:val="%1."/>
      <w:lvlJc w:val="left"/>
      <w:pPr>
        <w:ind w:left="50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4A9A3EA5"/>
    <w:multiLevelType w:val="hybridMultilevel"/>
    <w:tmpl w:val="F0F8F446"/>
    <w:lvl w:ilvl="0" w:tplc="04150019">
      <w:start w:val="1"/>
      <w:numFmt w:val="lowerLetter"/>
      <w:lvlText w:val="%1."/>
      <w:lvlJc w:val="left"/>
      <w:pPr>
        <w:ind w:left="43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4BF66242"/>
    <w:multiLevelType w:val="hybridMultilevel"/>
    <w:tmpl w:val="62F27440"/>
    <w:lvl w:ilvl="0" w:tplc="243A12A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F7D2153"/>
    <w:multiLevelType w:val="hybridMultilevel"/>
    <w:tmpl w:val="708AE838"/>
    <w:lvl w:ilvl="0" w:tplc="04150019">
      <w:start w:val="1"/>
      <w:numFmt w:val="lowerLetter"/>
      <w:lvlText w:val="%1."/>
      <w:lvlJc w:val="left"/>
      <w:pPr>
        <w:ind w:left="21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FCC1CA2"/>
    <w:multiLevelType w:val="hybridMultilevel"/>
    <w:tmpl w:val="5A167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827AB5"/>
    <w:multiLevelType w:val="hybridMultilevel"/>
    <w:tmpl w:val="8FD8F992"/>
    <w:lvl w:ilvl="0" w:tplc="04150019">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59210EB4"/>
    <w:multiLevelType w:val="hybridMultilevel"/>
    <w:tmpl w:val="9BEAD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9F1C6B"/>
    <w:multiLevelType w:val="hybridMultilevel"/>
    <w:tmpl w:val="62F27440"/>
    <w:lvl w:ilvl="0" w:tplc="243A12A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1FD043F"/>
    <w:multiLevelType w:val="hybridMultilevel"/>
    <w:tmpl w:val="35820E78"/>
    <w:lvl w:ilvl="0" w:tplc="06124C8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6D0D634E"/>
    <w:multiLevelType w:val="hybridMultilevel"/>
    <w:tmpl w:val="CFAEDDA0"/>
    <w:lvl w:ilvl="0" w:tplc="DAA6C8CA">
      <w:start w:val="1"/>
      <w:numFmt w:val="decimal"/>
      <w:lvlText w:val="%1."/>
      <w:lvlJc w:val="left"/>
      <w:pPr>
        <w:ind w:left="1065" w:hanging="705"/>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E295862"/>
    <w:multiLevelType w:val="hybridMultilevel"/>
    <w:tmpl w:val="DD1AC576"/>
    <w:lvl w:ilvl="0" w:tplc="04150019">
      <w:start w:val="1"/>
      <w:numFmt w:val="lowerLetter"/>
      <w:lvlText w:val="%1."/>
      <w:lvlJc w:val="left"/>
      <w:pPr>
        <w:ind w:left="3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77FE2EEE"/>
    <w:multiLevelType w:val="hybridMultilevel"/>
    <w:tmpl w:val="409C10E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0"/>
  </w:num>
  <w:num w:numId="14">
    <w:abstractNumId w:val="3"/>
  </w:num>
  <w:num w:numId="15">
    <w:abstractNumId w:val="16"/>
  </w:num>
  <w:num w:numId="16">
    <w:abstractNumId w:val="13"/>
  </w:num>
  <w:num w:numId="17">
    <w:abstractNumId w:val="11"/>
  </w:num>
  <w:num w:numId="18">
    <w:abstractNumId w:val="1"/>
  </w:num>
  <w:num w:numId="19">
    <w:abstractNumId w:val="4"/>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67435"/>
    <w:rsid w:val="00040A52"/>
    <w:rsid w:val="00082C5B"/>
    <w:rsid w:val="00095C5B"/>
    <w:rsid w:val="001027D0"/>
    <w:rsid w:val="00116C7F"/>
    <w:rsid w:val="001343B4"/>
    <w:rsid w:val="00164721"/>
    <w:rsid w:val="00167435"/>
    <w:rsid w:val="00171D03"/>
    <w:rsid w:val="00173D7E"/>
    <w:rsid w:val="001A5215"/>
    <w:rsid w:val="001D1930"/>
    <w:rsid w:val="00260C1D"/>
    <w:rsid w:val="00292C73"/>
    <w:rsid w:val="002D2741"/>
    <w:rsid w:val="00361BC0"/>
    <w:rsid w:val="00384A54"/>
    <w:rsid w:val="00385F08"/>
    <w:rsid w:val="0038630C"/>
    <w:rsid w:val="003B4484"/>
    <w:rsid w:val="00434146"/>
    <w:rsid w:val="00466EE6"/>
    <w:rsid w:val="00470E2C"/>
    <w:rsid w:val="00484A07"/>
    <w:rsid w:val="004F5F15"/>
    <w:rsid w:val="005646F1"/>
    <w:rsid w:val="005B18C4"/>
    <w:rsid w:val="005F74A4"/>
    <w:rsid w:val="006A496B"/>
    <w:rsid w:val="00707FC1"/>
    <w:rsid w:val="00715739"/>
    <w:rsid w:val="00715BAF"/>
    <w:rsid w:val="00776947"/>
    <w:rsid w:val="007A53E6"/>
    <w:rsid w:val="00883811"/>
    <w:rsid w:val="00903FE8"/>
    <w:rsid w:val="0098070E"/>
    <w:rsid w:val="009B25CE"/>
    <w:rsid w:val="009D240D"/>
    <w:rsid w:val="009F7539"/>
    <w:rsid w:val="00A3138C"/>
    <w:rsid w:val="00A527DA"/>
    <w:rsid w:val="00A71701"/>
    <w:rsid w:val="00AD7196"/>
    <w:rsid w:val="00B704D5"/>
    <w:rsid w:val="00BB010A"/>
    <w:rsid w:val="00BD60E6"/>
    <w:rsid w:val="00BF70AE"/>
    <w:rsid w:val="00C25D10"/>
    <w:rsid w:val="00C4304D"/>
    <w:rsid w:val="00CB0EF4"/>
    <w:rsid w:val="00CB6CD5"/>
    <w:rsid w:val="00CC197E"/>
    <w:rsid w:val="00CE379F"/>
    <w:rsid w:val="00D45DCE"/>
    <w:rsid w:val="00DB1558"/>
    <w:rsid w:val="00E27572"/>
    <w:rsid w:val="00E45735"/>
    <w:rsid w:val="00EC662A"/>
    <w:rsid w:val="00EE0BBF"/>
    <w:rsid w:val="00F126AD"/>
    <w:rsid w:val="00F426CB"/>
    <w:rsid w:val="00F97D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B311"/>
  <w15:docId w15:val="{7DE36338-5AA2-4F26-8BEE-844AAFC5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7435"/>
    <w:rPr>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67435"/>
    <w:pPr>
      <w:spacing w:after="160" w:line="254" w:lineRule="auto"/>
      <w:ind w:left="720"/>
    </w:pPr>
    <w:rPr>
      <w:rFonts w:ascii="Calibri" w:eastAsia="Calibri" w:hAnsi="Calibri" w:cs="Calibri"/>
      <w:lang w:val="pl-PL"/>
    </w:rPr>
  </w:style>
  <w:style w:type="character" w:styleId="Hipercze">
    <w:name w:val="Hyperlink"/>
    <w:basedOn w:val="Domylnaczcionkaakapitu"/>
    <w:uiPriority w:val="99"/>
    <w:unhideWhenUsed/>
    <w:rsid w:val="00D45DCE"/>
    <w:rPr>
      <w:color w:val="0000FF" w:themeColor="hyperlink"/>
      <w:u w:val="single"/>
    </w:rPr>
  </w:style>
  <w:style w:type="character" w:styleId="Nierozpoznanawzmianka">
    <w:name w:val="Unresolved Mention"/>
    <w:basedOn w:val="Domylnaczcionkaakapitu"/>
    <w:uiPriority w:val="99"/>
    <w:semiHidden/>
    <w:unhideWhenUsed/>
    <w:rsid w:val="00D4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792">
      <w:bodyDiv w:val="1"/>
      <w:marLeft w:val="0"/>
      <w:marRight w:val="0"/>
      <w:marTop w:val="0"/>
      <w:marBottom w:val="0"/>
      <w:divBdr>
        <w:top w:val="none" w:sz="0" w:space="0" w:color="auto"/>
        <w:left w:val="none" w:sz="0" w:space="0" w:color="auto"/>
        <w:bottom w:val="none" w:sz="0" w:space="0" w:color="auto"/>
        <w:right w:val="none" w:sz="0" w:space="0" w:color="auto"/>
      </w:divBdr>
    </w:div>
    <w:div w:id="316539419">
      <w:bodyDiv w:val="1"/>
      <w:marLeft w:val="0"/>
      <w:marRight w:val="0"/>
      <w:marTop w:val="0"/>
      <w:marBottom w:val="0"/>
      <w:divBdr>
        <w:top w:val="none" w:sz="0" w:space="0" w:color="auto"/>
        <w:left w:val="none" w:sz="0" w:space="0" w:color="auto"/>
        <w:bottom w:val="none" w:sz="0" w:space="0" w:color="auto"/>
        <w:right w:val="none" w:sz="0" w:space="0" w:color="auto"/>
      </w:divBdr>
    </w:div>
    <w:div w:id="1448743121">
      <w:bodyDiv w:val="1"/>
      <w:marLeft w:val="0"/>
      <w:marRight w:val="0"/>
      <w:marTop w:val="0"/>
      <w:marBottom w:val="0"/>
      <w:divBdr>
        <w:top w:val="none" w:sz="0" w:space="0" w:color="auto"/>
        <w:left w:val="none" w:sz="0" w:space="0" w:color="auto"/>
        <w:bottom w:val="none" w:sz="0" w:space="0" w:color="auto"/>
        <w:right w:val="none" w:sz="0" w:space="0" w:color="auto"/>
      </w:divBdr>
    </w:div>
    <w:div w:id="1615211721">
      <w:bodyDiv w:val="1"/>
      <w:marLeft w:val="0"/>
      <w:marRight w:val="0"/>
      <w:marTop w:val="0"/>
      <w:marBottom w:val="0"/>
      <w:divBdr>
        <w:top w:val="none" w:sz="0" w:space="0" w:color="auto"/>
        <w:left w:val="none" w:sz="0" w:space="0" w:color="auto"/>
        <w:bottom w:val="none" w:sz="0" w:space="0" w:color="auto"/>
        <w:right w:val="none" w:sz="0" w:space="0" w:color="auto"/>
      </w:divBdr>
    </w:div>
    <w:div w:id="210294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kancelariar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1276</Words>
  <Characters>7658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KRP</dc:creator>
  <cp:keywords/>
  <dc:description/>
  <cp:lastModifiedBy>KD.Maria</cp:lastModifiedBy>
  <cp:revision>5</cp:revision>
  <cp:lastPrinted>2021-05-11T06:11:00Z</cp:lastPrinted>
  <dcterms:created xsi:type="dcterms:W3CDTF">2019-02-13T09:44:00Z</dcterms:created>
  <dcterms:modified xsi:type="dcterms:W3CDTF">2021-05-11T06:16:00Z</dcterms:modified>
</cp:coreProperties>
</file>