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08" w:rsidRDefault="00B17C08" w:rsidP="00B17C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Propozycje priorytetowych zadań publicznych do realizacji we współpracy Miasta Suwałk z organizacjami pozarządowymi w 2019 roku</w:t>
      </w: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Zadania priorytetowe w zakresie pomocy społecznej, w tym pomocy rodzinom i osobom </w:t>
      </w:r>
      <w:r>
        <w:rPr>
          <w:rFonts w:ascii="Times New Roman" w:hAnsi="Times New Roman"/>
          <w:b/>
          <w:sz w:val="24"/>
          <w:szCs w:val="24"/>
        </w:rPr>
        <w:br/>
        <w:t xml:space="preserve">w trudnej sytuacji życiowej oraz wyrównywania szans tych rodzin i osób: </w:t>
      </w:r>
    </w:p>
    <w:p w:rsidR="00B17C08" w:rsidRDefault="00B17C08" w:rsidP="00B17C08">
      <w:pPr>
        <w:pStyle w:val="Akapitzlist"/>
        <w:widowControl/>
        <w:tabs>
          <w:tab w:val="left" w:pos="142"/>
          <w:tab w:val="left" w:pos="284"/>
        </w:tabs>
        <w:suppressAutoHyphens w:val="0"/>
        <w:ind w:left="0"/>
        <w:jc w:val="both"/>
      </w:pPr>
      <w:r>
        <w:t xml:space="preserve">1) wspieranie działań mających na celu dożywianie lub pomoc rzeczową na rzecz osób ubogich, bezdomnych oraz zagrożonych wykluczeniem społecznym; </w:t>
      </w:r>
    </w:p>
    <w:p w:rsidR="00B17C08" w:rsidRDefault="00B17C08" w:rsidP="00B17C08">
      <w:pPr>
        <w:pStyle w:val="Akapitzlist"/>
        <w:widowControl/>
        <w:suppressAutoHyphens w:val="0"/>
        <w:ind w:left="0"/>
        <w:jc w:val="both"/>
      </w:pPr>
      <w:r>
        <w:t>2) wspieranie działań w zakresie zapewnienia schronienia osobom bezdomnym;</w:t>
      </w:r>
    </w:p>
    <w:p w:rsidR="00B17C08" w:rsidRDefault="00B17C08" w:rsidP="00B17C08">
      <w:pPr>
        <w:pStyle w:val="Akapitzlist"/>
        <w:widowControl/>
        <w:suppressAutoHyphens w:val="0"/>
        <w:ind w:left="0"/>
        <w:jc w:val="both"/>
      </w:pPr>
      <w:r>
        <w:t>3) prowadzenie środowiskowego domu samopomocy, o którym mowa w rozporządzeniu Ministra Pracy i Polityki Społecznej z dnia 9 grudnia 2010 r. w sprawie środowiskowych domów samopomocy (zadanie rządowe finansowane ze środków budżetu państwa – zlecone gminie).</w:t>
      </w: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CE2943" w:rsidRDefault="00CE2943" w:rsidP="00B17C08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B17C08" w:rsidRDefault="00B17C08" w:rsidP="00B17C0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Zadania priorytetowe w zakresie działalności na rzecz osób niepełnosprawnych oraz</w:t>
      </w:r>
      <w:r>
        <w:rPr>
          <w:rFonts w:ascii="Times New Roman" w:hAnsi="Times New Roman"/>
          <w:b/>
          <w:strike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ochrony i promocji zdrowia, w tym działalności leczniczej w rozumieniu ustawy z dnia 15 kwietnia 2011 r. o działalności leczniczej</w:t>
      </w:r>
      <w:r>
        <w:rPr>
          <w:rFonts w:ascii="Times New Roman" w:eastAsia="Calibri" w:hAnsi="Times New Roman"/>
          <w:sz w:val="24"/>
          <w:szCs w:val="24"/>
          <w:lang w:eastAsia="pl-PL"/>
        </w:rPr>
        <w:t>:</w:t>
      </w:r>
    </w:p>
    <w:p w:rsidR="00B17C08" w:rsidRDefault="00B17C08" w:rsidP="00B17C08">
      <w:pPr>
        <w:pStyle w:val="Akapitzlist"/>
        <w:widowControl/>
        <w:numPr>
          <w:ilvl w:val="0"/>
          <w:numId w:val="24"/>
        </w:numPr>
        <w:tabs>
          <w:tab w:val="left" w:pos="426"/>
        </w:tabs>
        <w:suppressAutoHyphens w:val="0"/>
        <w:ind w:left="0" w:firstLine="0"/>
        <w:jc w:val="both"/>
        <w:rPr>
          <w:rFonts w:eastAsia="Calibri"/>
        </w:rPr>
      </w:pPr>
      <w:r>
        <w:t>wspieranie działań minimalizujących skutki zaburzeń rozwojowych osób niepełnosprawnych;</w:t>
      </w:r>
    </w:p>
    <w:p w:rsidR="00B17C08" w:rsidRDefault="00B17C08" w:rsidP="00B17C08">
      <w:pPr>
        <w:pStyle w:val="Akapitzlist"/>
        <w:widowControl/>
        <w:numPr>
          <w:ilvl w:val="0"/>
          <w:numId w:val="24"/>
        </w:numPr>
        <w:tabs>
          <w:tab w:val="left" w:pos="426"/>
        </w:tabs>
        <w:suppressAutoHyphens w:val="0"/>
        <w:ind w:left="0" w:firstLine="0"/>
        <w:jc w:val="both"/>
      </w:pPr>
      <w:r>
        <w:t xml:space="preserve">wspieranie działań w zakresie profilaktyki zdrowotnej i promocji zdrowego stylu życia, </w:t>
      </w:r>
      <w:r>
        <w:br/>
        <w:t>w szczególności poprzez:</w:t>
      </w: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organizację spotkań, prelekcji z udziałem lekarzy różnych specjalności oraz innych specjalistów (psycholog, dietetyk, itp.),</w:t>
      </w: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zwiększenie dostępności materiałów edukacyjnych, szkoleń w zakresie edukacji zdrowotnej oraz szkolenia wolontariuszy, </w:t>
      </w: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zajęcia grupowe z zakresu rehabilitacji, </w:t>
      </w: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wspieranie działań rehabilitacyjnych osób po przebytych zabiegach operacyjnych </w:t>
      </w:r>
      <w:r>
        <w:rPr>
          <w:rFonts w:ascii="Times New Roman" w:hAnsi="Times New Roman"/>
          <w:sz w:val="24"/>
          <w:szCs w:val="24"/>
        </w:rPr>
        <w:br/>
        <w:t>i urazach,</w:t>
      </w: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usługi opiekuńcze dla osób chorych w miejscu ich zamieszkania. </w:t>
      </w: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2943" w:rsidRDefault="00CE2943" w:rsidP="00B17C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17C08" w:rsidRDefault="00B17C08" w:rsidP="00B17C08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Zadania priorytetowe w zakresie p</w:t>
      </w:r>
      <w:r>
        <w:rPr>
          <w:rFonts w:ascii="Times New Roman" w:hAnsi="Times New Roman"/>
          <w:b/>
          <w:bCs/>
          <w:sz w:val="24"/>
          <w:szCs w:val="24"/>
        </w:rPr>
        <w:t>orządku i bezpieczeństwa publicznego:</w:t>
      </w: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wsparcie prowadzenia placówki zapewniającej opiekę oraz wsparcie osobom nietrzeźwym i bezdomnym.</w:t>
      </w: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E2943" w:rsidRDefault="00CE2943" w:rsidP="00B17C08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17C08" w:rsidRDefault="00B17C08" w:rsidP="00B1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Zadania priorytetowe w zakresie przeciwdziałania uzależnieniom, patologiom społecznym, wspierania rodziny i systemu pieczy zastępczej:</w:t>
      </w:r>
    </w:p>
    <w:p w:rsidR="00B17C08" w:rsidRDefault="00B17C08" w:rsidP="00B17C0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Zwiększanie dostępności pomocy terapeutycznej i rehabilitacyjnej dla osób uzależnionych od alkoholu i innych środków psychoaktywnych:</w:t>
      </w:r>
    </w:p>
    <w:p w:rsidR="00B17C08" w:rsidRDefault="00B17C08" w:rsidP="00B17C0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dofinansowanie programów ograniczania picia alkoholu dla osób o obniżonych możliwościach udziału w programach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behawioralnych-poznawczych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tzw.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niskoprogowych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17C08" w:rsidRDefault="00B17C08" w:rsidP="00B17C0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wspieranie programów rehabilitacji dla osób uzależnionych po zakończonych programach psychoterapii uzależnień;</w:t>
      </w:r>
    </w:p>
    <w:p w:rsidR="00B17C08" w:rsidRDefault="00B17C08" w:rsidP="00B17C0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wsparcie działalności punktu konsultacyjnego oraz telefonu zaufania dla osób uzależnionych i ich rodzin;</w:t>
      </w:r>
    </w:p>
    <w:p w:rsidR="00B17C08" w:rsidRDefault="00B17C08" w:rsidP="00B17C0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dofinansowanie prowadzenia grup wsparcia oraz maratonów dla osób uzależnionych </w:t>
      </w:r>
      <w:r>
        <w:rPr>
          <w:rFonts w:ascii="Times New Roman" w:hAnsi="Times New Roman"/>
          <w:sz w:val="24"/>
          <w:szCs w:val="24"/>
        </w:rPr>
        <w:br/>
        <w:t>od alkoholu i środków psychoaktywnych.</w:t>
      </w:r>
    </w:p>
    <w:p w:rsidR="00B17C08" w:rsidRDefault="00B17C08" w:rsidP="00B17C08">
      <w:pPr>
        <w:pStyle w:val="Akapitzlist"/>
        <w:widowControl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>Udzielanie rodzinom, w których występują problemy choroby alkoholowej, narkomanii lub przemocy w rodzinie – pomocy psychospołecznej i prawnej:</w:t>
      </w:r>
    </w:p>
    <w:p w:rsidR="00B17C08" w:rsidRDefault="00B17C08" w:rsidP="00B17C08">
      <w:pPr>
        <w:pStyle w:val="Akapitzlist"/>
        <w:widowControl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lastRenderedPageBreak/>
        <w:t xml:space="preserve">wspieranie rodziny i systemu pieczy zastępczej poprzez dofinansowanie bieżącej działalności placówek wsparcia dziennego dla dzieci i młodzieży z rodzin zagrożonych wykluczeniem społecznym, w których realizowany jest program socjoterapeutyczny lub </w:t>
      </w:r>
      <w:proofErr w:type="spellStart"/>
      <w:r>
        <w:t>psychokorekcyjny</w:t>
      </w:r>
      <w:proofErr w:type="spellEnd"/>
      <w:r>
        <w:t xml:space="preserve"> lub psychoprofilaktyczny lub inny </w:t>
      </w:r>
      <w:proofErr w:type="spellStart"/>
      <w:r>
        <w:t>psychoedukacyjny</w:t>
      </w:r>
      <w:proofErr w:type="spellEnd"/>
      <w:r>
        <w:t xml:space="preserve">; </w:t>
      </w:r>
    </w:p>
    <w:p w:rsidR="00B17C08" w:rsidRDefault="00B17C08" w:rsidP="00B17C08">
      <w:pPr>
        <w:pStyle w:val="Akapitzlist"/>
        <w:widowControl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>wspieranie działań animacyjnych i socjoterapeutycznych realizowanych w formie pracy podwórkowej przez wychowawcę;</w:t>
      </w:r>
    </w:p>
    <w:p w:rsidR="00B17C08" w:rsidRDefault="00B17C08" w:rsidP="00B17C08">
      <w:pPr>
        <w:pStyle w:val="Akapitzlist"/>
        <w:widowControl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>dofinansowanie zajęć terapeutycznych i grup wsparcia dla osób współuzależnionych;</w:t>
      </w:r>
    </w:p>
    <w:p w:rsidR="00B17C08" w:rsidRDefault="00B17C08" w:rsidP="00B17C08">
      <w:pPr>
        <w:pStyle w:val="Akapitzlist"/>
        <w:widowControl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>dofinansowanie pomocy psychologicznej i psychoterapii dla osób z syndromem Dorosłych Dzieci Alkoholików – DDA;</w:t>
      </w:r>
    </w:p>
    <w:p w:rsidR="00B17C08" w:rsidRDefault="00B17C08" w:rsidP="00B17C08">
      <w:pPr>
        <w:pStyle w:val="Akapitzlist"/>
        <w:widowControl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>dofinansowanie zajęć i programów socjoterapeutycznych lub opiekuńczo-wychowawczych dla dzieci z rodzin z problemem choroby alkoholowej, narkomanii lub przemocy w rodzinie;</w:t>
      </w:r>
    </w:p>
    <w:p w:rsidR="00B17C08" w:rsidRDefault="00B17C08" w:rsidP="00B17C08">
      <w:pPr>
        <w:pStyle w:val="Akapitzlist"/>
        <w:widowControl/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 xml:space="preserve">dofinansowanie kolonii, półkolonii i obozów i innych form wypoczynku z programem socjoterapeutycznym dla dzieci z rodzin z problemem choroby alkoholowej, narkomanii lub przemocy w rodzinie. </w:t>
      </w:r>
    </w:p>
    <w:p w:rsidR="00B17C08" w:rsidRDefault="00B17C08" w:rsidP="00B17C0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0"/>
        <w:jc w:val="both"/>
      </w:pPr>
    </w:p>
    <w:p w:rsidR="00B17C08" w:rsidRDefault="00B17C08" w:rsidP="00B17C08">
      <w:pPr>
        <w:pStyle w:val="Akapitzlist"/>
        <w:widowControl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>Edukacja zdrowotna:</w:t>
      </w:r>
    </w:p>
    <w:p w:rsidR="00B17C08" w:rsidRDefault="00B17C08" w:rsidP="00B17C08">
      <w:pPr>
        <w:pStyle w:val="Akapitzlist"/>
        <w:widowControl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>organizowanie lokalnych i włączenie się do ogólnopolskich działań informacyjno-edukacyjnych, w tym kampanii edukacyjnych dotyczących ryzyka szkód wynikających ze spożywania alkoholu, środków odurzających, substancji psychoaktywnych, środków zastępczych, nowych środków psychoaktywnych oraz z zakresu przeciwdziałania przemocy w rodzinie;</w:t>
      </w:r>
    </w:p>
    <w:p w:rsidR="00B17C08" w:rsidRDefault="00B17C08" w:rsidP="00B17C08">
      <w:pPr>
        <w:pStyle w:val="Akapitzlist"/>
        <w:widowControl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 xml:space="preserve">upowszechnianie informacji dotyczących instytucji i organizacji udzielających wsparcia osobom uzależnionym i współuzależnionym od alkoholu, substancji psychoaktywnych i innych środków zmieniających świadomość oraz osób uwikłanych </w:t>
      </w:r>
      <w:r>
        <w:br/>
      </w:r>
      <w:r w:rsidR="004B270E">
        <w:t>w przemoc w rodzinie;</w:t>
      </w:r>
    </w:p>
    <w:p w:rsidR="004B270E" w:rsidRDefault="004B270E" w:rsidP="00B17C08">
      <w:pPr>
        <w:pStyle w:val="Akapitzlist"/>
        <w:widowControl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rPr>
          <w:rFonts w:ascii="Times New Roman , serif" w:hAnsi="Times New Roman , serif"/>
        </w:rPr>
        <w:t>działania edukacyjne z zakresu uzależnień od komputerów, urządzeń mobilnych oraz gier komputerowych</w:t>
      </w:r>
      <w:r w:rsidR="00D51BB7">
        <w:rPr>
          <w:rFonts w:ascii="Times New Roman , serif" w:hAnsi="Times New Roman , serif"/>
        </w:rPr>
        <w:t>.</w:t>
      </w:r>
    </w:p>
    <w:p w:rsidR="00B17C08" w:rsidRDefault="00B17C08" w:rsidP="00B17C08">
      <w:pPr>
        <w:pStyle w:val="Akapitzlist"/>
        <w:widowControl/>
        <w:tabs>
          <w:tab w:val="left" w:pos="709"/>
        </w:tabs>
        <w:suppressAutoHyphens w:val="0"/>
        <w:autoSpaceDE w:val="0"/>
        <w:autoSpaceDN w:val="0"/>
        <w:adjustRightInd w:val="0"/>
        <w:ind w:left="0"/>
        <w:jc w:val="both"/>
      </w:pPr>
      <w:bookmarkStart w:id="0" w:name="_GoBack"/>
      <w:bookmarkEnd w:id="0"/>
    </w:p>
    <w:p w:rsidR="00B17C08" w:rsidRDefault="00B17C08" w:rsidP="00B17C08">
      <w:pPr>
        <w:pStyle w:val="Akapitzlist"/>
        <w:widowControl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>Profilaktyka uzależnień:</w:t>
      </w:r>
    </w:p>
    <w:p w:rsidR="00B17C08" w:rsidRDefault="00B17C08" w:rsidP="00B17C08">
      <w:pPr>
        <w:pStyle w:val="Akapitzlist"/>
        <w:widowControl/>
        <w:numPr>
          <w:ilvl w:val="0"/>
          <w:numId w:val="29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>wspieranie działań służących pogłębieniu więzi w rodzinie z problemem choroby alkoholowej, narkomanii lub przemocy w rodzinie, np. poprzez dofinansowanie rodzinnych obozów terapeutycznych;</w:t>
      </w:r>
    </w:p>
    <w:p w:rsidR="00B17C08" w:rsidRDefault="00B17C08" w:rsidP="00B17C08">
      <w:pPr>
        <w:pStyle w:val="Akapitzlist"/>
        <w:widowControl/>
        <w:numPr>
          <w:ilvl w:val="0"/>
          <w:numId w:val="29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>dofinansowanie</w:t>
      </w:r>
      <w:r w:rsidRPr="009645E2">
        <w:t xml:space="preserve"> </w:t>
      </w:r>
      <w:r w:rsidR="00146A7E" w:rsidRPr="009645E2">
        <w:t xml:space="preserve">szkoleń </w:t>
      </w:r>
      <w:r>
        <w:t>profilaktycznych dla nauczycieli, pedagogów, psychologów w zakresie pracy profilaktycznej z dziećmi i młodzieżą.</w:t>
      </w:r>
    </w:p>
    <w:p w:rsidR="00B17C08" w:rsidRDefault="00B17C08" w:rsidP="00B17C08">
      <w:pPr>
        <w:pStyle w:val="Akapitzlist"/>
        <w:tabs>
          <w:tab w:val="left" w:pos="426"/>
        </w:tabs>
        <w:autoSpaceDE w:val="0"/>
        <w:autoSpaceDN w:val="0"/>
        <w:adjustRightInd w:val="0"/>
        <w:ind w:left="0"/>
        <w:jc w:val="both"/>
      </w:pPr>
    </w:p>
    <w:p w:rsidR="00B17C08" w:rsidRDefault="00B17C08" w:rsidP="00B17C08">
      <w:pPr>
        <w:pStyle w:val="Akapitzlist"/>
        <w:widowControl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>Przeciwdziałanie przemocy:</w:t>
      </w:r>
    </w:p>
    <w:p w:rsidR="00B17C08" w:rsidRDefault="00B17C08" w:rsidP="00B17C08">
      <w:pPr>
        <w:pStyle w:val="Akapitzlist"/>
        <w:widowControl/>
        <w:numPr>
          <w:ilvl w:val="0"/>
          <w:numId w:val="30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 xml:space="preserve">wspieranie działalności placówek dla osób doświadczających przemocy w rodzinie, </w:t>
      </w:r>
      <w:r>
        <w:br/>
        <w:t>w tym punktów konsultacyjnych, telefonów zaufania, ośrodków interwencji kryzysowej, poradnictwa psychologicznego, socjalnego i rodzinnego;</w:t>
      </w:r>
    </w:p>
    <w:p w:rsidR="00B17C08" w:rsidRDefault="00B17C08" w:rsidP="00B17C08">
      <w:pPr>
        <w:pStyle w:val="Akapitzlist"/>
        <w:widowControl/>
        <w:numPr>
          <w:ilvl w:val="0"/>
          <w:numId w:val="30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 xml:space="preserve">dofinansowanie realizacji programów ochrony osób doświadczających przemocy </w:t>
      </w:r>
      <w:r>
        <w:br/>
        <w:t>w rodzinie;</w:t>
      </w:r>
    </w:p>
    <w:p w:rsidR="00B17C08" w:rsidRDefault="00B17C08" w:rsidP="00B17C08">
      <w:pPr>
        <w:pStyle w:val="Akapitzlist"/>
        <w:widowControl/>
        <w:numPr>
          <w:ilvl w:val="0"/>
          <w:numId w:val="30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>dofinansowanie prowadzenia zajęć korekcyjno-edukacyjnych dla osób stosujących przemoc w rodzinie;</w:t>
      </w:r>
    </w:p>
    <w:p w:rsidR="00B17C08" w:rsidRDefault="00B17C08" w:rsidP="00B17C08">
      <w:pPr>
        <w:pStyle w:val="Akapitzlist"/>
        <w:widowControl/>
        <w:numPr>
          <w:ilvl w:val="0"/>
          <w:numId w:val="30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>dofinansowanie programów profilaktyki przeciwdziałania przemocy np. warsztaty umiejętności rodzicielskich, programów dla rodziców na temat radzenia sobie z trudnymi sytuacjami wychowawczymi, rozwiązywania konfliktów itp.;</w:t>
      </w:r>
    </w:p>
    <w:p w:rsidR="00B17C08" w:rsidRDefault="00B17C08" w:rsidP="00B17C08">
      <w:pPr>
        <w:pStyle w:val="Akapitzlist"/>
        <w:widowControl/>
        <w:numPr>
          <w:ilvl w:val="0"/>
          <w:numId w:val="30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>
        <w:t>realizacja oraz wspieranie kampanii i programów dla rodziców promujących wychowywanie dzieci bez przemocy.</w:t>
      </w:r>
    </w:p>
    <w:p w:rsidR="00B17C08" w:rsidRDefault="00B17C08" w:rsidP="00B17C08">
      <w:pPr>
        <w:pStyle w:val="Akapitzlist"/>
        <w:widowControl/>
        <w:tabs>
          <w:tab w:val="left" w:pos="284"/>
        </w:tabs>
        <w:suppressAutoHyphens w:val="0"/>
        <w:autoSpaceDE w:val="0"/>
        <w:autoSpaceDN w:val="0"/>
        <w:adjustRightInd w:val="0"/>
        <w:ind w:left="0"/>
        <w:jc w:val="both"/>
      </w:pPr>
    </w:p>
    <w:p w:rsidR="00CE2943" w:rsidRDefault="00CE2943" w:rsidP="00B17C08">
      <w:pPr>
        <w:pStyle w:val="Akapitzlist"/>
        <w:widowControl/>
        <w:tabs>
          <w:tab w:val="left" w:pos="284"/>
        </w:tabs>
        <w:suppressAutoHyphens w:val="0"/>
        <w:autoSpaceDE w:val="0"/>
        <w:autoSpaceDN w:val="0"/>
        <w:adjustRightInd w:val="0"/>
        <w:ind w:left="0"/>
        <w:jc w:val="both"/>
      </w:pP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Zadanie priorytetowe w zakresie udzielania nieodpłatnej pomocy prawnej oraz zwiększania świadomości prawnej społeczeństwa </w:t>
      </w:r>
      <w:r>
        <w:rPr>
          <w:rFonts w:ascii="Times New Roman" w:hAnsi="Times New Roman"/>
          <w:sz w:val="24"/>
          <w:szCs w:val="24"/>
        </w:rPr>
        <w:t>(zadanie rządowe finansowane ze środków budżetu państwa - zlecone gminie)</w:t>
      </w:r>
    </w:p>
    <w:p w:rsidR="00B17C08" w:rsidRDefault="00B17C08" w:rsidP="00B17C08">
      <w:pPr>
        <w:pStyle w:val="Akapitzlist"/>
        <w:widowControl/>
        <w:tabs>
          <w:tab w:val="left" w:pos="284"/>
        </w:tabs>
        <w:suppressAutoHyphens w:val="0"/>
        <w:autoSpaceDE w:val="0"/>
        <w:autoSpaceDN w:val="0"/>
        <w:adjustRightInd w:val="0"/>
        <w:ind w:left="0"/>
        <w:jc w:val="both"/>
      </w:pPr>
    </w:p>
    <w:p w:rsidR="00CE2943" w:rsidRDefault="00CE2943" w:rsidP="00B17C08">
      <w:pPr>
        <w:pStyle w:val="Akapitzlist"/>
        <w:widowControl/>
        <w:tabs>
          <w:tab w:val="left" w:pos="284"/>
        </w:tabs>
        <w:suppressAutoHyphens w:val="0"/>
        <w:autoSpaceDE w:val="0"/>
        <w:autoSpaceDN w:val="0"/>
        <w:adjustRightInd w:val="0"/>
        <w:ind w:left="0"/>
        <w:jc w:val="both"/>
      </w:pP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Zadania priorytetowe w zakresie działalności na rzecz osób w wieku emerytalnym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17C08" w:rsidRDefault="00B17C08" w:rsidP="00B17C0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wspieranie działań zmierzających do prowadzenia polityki senioralnej, tworzenia warunków dla rozwoju aktywności, uczestnictwa w życiu społecznym i samodzielności osób starszych, w tym:</w:t>
      </w:r>
    </w:p>
    <w:p w:rsidR="00B17C08" w:rsidRDefault="00B17C08" w:rsidP="00B17C08">
      <w:pPr>
        <w:pStyle w:val="Akapitzlist"/>
        <w:widowControl/>
        <w:suppressAutoHyphens w:val="0"/>
        <w:ind w:left="0"/>
        <w:jc w:val="both"/>
      </w:pPr>
      <w:r>
        <w:t>1) wspieranie aktywności osób starszych na poziomie lokalnym, poprzez:</w:t>
      </w:r>
    </w:p>
    <w:p w:rsidR="00B17C08" w:rsidRDefault="00B17C08" w:rsidP="00B17C08">
      <w:pPr>
        <w:pStyle w:val="Akapitzlist"/>
        <w:widowControl/>
        <w:numPr>
          <w:ilvl w:val="0"/>
          <w:numId w:val="19"/>
        </w:numPr>
        <w:suppressAutoHyphens w:val="0"/>
        <w:ind w:left="0" w:firstLine="0"/>
        <w:jc w:val="both"/>
      </w:pPr>
      <w:r>
        <w:t>prowadzenie klubów seniora,</w:t>
      </w:r>
    </w:p>
    <w:p w:rsidR="00B17C08" w:rsidRDefault="00B17C08" w:rsidP="00B17C08">
      <w:pPr>
        <w:pStyle w:val="Akapitzlist"/>
        <w:widowControl/>
        <w:numPr>
          <w:ilvl w:val="0"/>
          <w:numId w:val="19"/>
        </w:numPr>
        <w:suppressAutoHyphens w:val="0"/>
        <w:ind w:left="0" w:firstLine="0"/>
        <w:jc w:val="both"/>
      </w:pPr>
      <w:r>
        <w:t xml:space="preserve">wspieranie kampanii społecznych dotyczących seniorów. </w:t>
      </w:r>
    </w:p>
    <w:p w:rsidR="00B17C08" w:rsidRDefault="00B17C08" w:rsidP="00B17C08">
      <w:pPr>
        <w:pStyle w:val="Akapitzlist"/>
        <w:widowControl/>
        <w:suppressAutoHyphens w:val="0"/>
        <w:ind w:left="0"/>
        <w:jc w:val="both"/>
      </w:pPr>
      <w:r>
        <w:t>2) rozwijanie usług pielęgnacyjno-opiekuńczych i rehabilitacyjnych dostosowanych do potrzeb osób starszych, niesamodzielnych.</w:t>
      </w: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2943" w:rsidRDefault="00CE2943" w:rsidP="00B17C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Zadania priorytetowe w zakresie kultury, sztuki, ochrony dóbr kultury i dziedzictwa narodowego:</w:t>
      </w:r>
    </w:p>
    <w:p w:rsidR="00B17C08" w:rsidRDefault="00B17C08" w:rsidP="00B17C08">
      <w:pPr>
        <w:pStyle w:val="Akapitzlist"/>
        <w:widowControl/>
        <w:suppressAutoHyphens w:val="0"/>
        <w:spacing w:line="276" w:lineRule="auto"/>
        <w:ind w:left="0"/>
        <w:jc w:val="both"/>
      </w:pPr>
      <w:r>
        <w:t>1) wspieranie projektów kulturalnych i artystycznych nawiązujących do tradycji historycznych i kulturowych Suwałk i Suwalszczyzny, w tym szczególnie do jubileuszu 300-lecia Suwałk;</w:t>
      </w:r>
    </w:p>
    <w:p w:rsidR="00B17C08" w:rsidRDefault="00B17C08" w:rsidP="00B17C08">
      <w:pPr>
        <w:pStyle w:val="Akapitzlist"/>
        <w:widowControl/>
        <w:suppressAutoHyphens w:val="0"/>
        <w:spacing w:line="276" w:lineRule="auto"/>
        <w:ind w:left="0"/>
        <w:jc w:val="both"/>
      </w:pPr>
      <w:r>
        <w:t>2) wspieranie działań mających na celu upowszechnianie uczestnictwa w kulturze, ze szczególnym uwzględnieniem edukacji kulturalnej dzieci i młodzieży, a także seniorów i osób niepełnosprawnych;</w:t>
      </w:r>
    </w:p>
    <w:p w:rsidR="00B17C08" w:rsidRDefault="00B17C08" w:rsidP="00B17C08">
      <w:pPr>
        <w:pStyle w:val="Akapitzlist"/>
        <w:widowControl/>
        <w:suppressAutoHyphens w:val="0"/>
        <w:spacing w:line="276" w:lineRule="auto"/>
        <w:ind w:left="0"/>
        <w:jc w:val="both"/>
      </w:pPr>
      <w:r>
        <w:t>3) wspieranie działań upowszechniających czytelnictwo w Suwałkach.</w:t>
      </w:r>
    </w:p>
    <w:p w:rsidR="00B17C08" w:rsidRDefault="00B17C08" w:rsidP="00B17C08">
      <w:pPr>
        <w:pStyle w:val="NormalnyWeb"/>
        <w:spacing w:before="0" w:beforeAutospacing="0" w:after="0" w:afterAutospacing="0"/>
        <w:jc w:val="both"/>
        <w:rPr>
          <w:b/>
          <w:color w:val="FF0000"/>
        </w:rPr>
      </w:pPr>
    </w:p>
    <w:p w:rsidR="00CE2943" w:rsidRDefault="00CE2943" w:rsidP="00B17C08">
      <w:pPr>
        <w:pStyle w:val="NormalnyWeb"/>
        <w:spacing w:before="0" w:beforeAutospacing="0" w:after="0" w:afterAutospacing="0"/>
        <w:jc w:val="both"/>
        <w:rPr>
          <w:b/>
          <w:color w:val="FF0000"/>
        </w:rPr>
      </w:pPr>
    </w:p>
    <w:p w:rsidR="00B17C08" w:rsidRDefault="00B17C08" w:rsidP="00B17C08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Zadania priorytetowe w zakresie turystyki, krajoznawstwa oraz wypoczynku dzieci </w:t>
      </w:r>
      <w:r>
        <w:rPr>
          <w:b/>
        </w:rPr>
        <w:br/>
        <w:t>i młodzieży:</w:t>
      </w:r>
    </w:p>
    <w:p w:rsidR="00B17C08" w:rsidRDefault="00B17C08" w:rsidP="00B17C08">
      <w:pPr>
        <w:pStyle w:val="NormalnyWeb"/>
        <w:spacing w:before="0" w:beforeAutospacing="0" w:after="0" w:afterAutospacing="0"/>
        <w:jc w:val="both"/>
      </w:pPr>
      <w:r>
        <w:t xml:space="preserve">1) wsparcie zadania pt. „Prowadzenie Centrum Informacji Turystycznej w Suwałkach </w:t>
      </w:r>
      <w:r>
        <w:br/>
        <w:t>w latach 2018–2019”;</w:t>
      </w:r>
    </w:p>
    <w:p w:rsidR="00B17C08" w:rsidRDefault="00B17C08" w:rsidP="00B17C08">
      <w:pPr>
        <w:pStyle w:val="Akapitzlist"/>
        <w:ind w:left="0"/>
        <w:jc w:val="both"/>
      </w:pPr>
      <w:r>
        <w:t>2) wspieranie organizacji ogólnodostępnych imprez turystycznych dla mieszkańców Suwałk w formie wycieczek/rajdów pieszych i rowerowych, zlotów, spływów kajakowych odbywających się na terenie Suwałk, Suwalszczyzny oraz pogranicza polsko-litewskiego i polsko-białoruskiego;</w:t>
      </w:r>
    </w:p>
    <w:p w:rsidR="00B17C08" w:rsidRDefault="00B17C08" w:rsidP="00B17C08">
      <w:pPr>
        <w:pStyle w:val="Akapitzlist"/>
        <w:widowControl/>
        <w:suppressAutoHyphens w:val="0"/>
        <w:spacing w:line="276" w:lineRule="auto"/>
        <w:ind w:left="0"/>
        <w:jc w:val="both"/>
      </w:pPr>
      <w:r>
        <w:t>3) wspieranie niskobudżetowych wydawnictw turystycznych poświęconych suwalskim atrakcjom turystycznym oraz s</w:t>
      </w:r>
      <w:r w:rsidR="00CE2943">
        <w:t>ieciowym produktom turystycznym;</w:t>
      </w:r>
    </w:p>
    <w:p w:rsidR="00B17C08" w:rsidRDefault="00B17C08" w:rsidP="00B17C08">
      <w:pPr>
        <w:pStyle w:val="Akapitzlist"/>
        <w:widowControl/>
        <w:suppressAutoHyphens w:val="0"/>
        <w:spacing w:line="276" w:lineRule="auto"/>
        <w:ind w:left="0"/>
        <w:jc w:val="both"/>
      </w:pPr>
      <w:r>
        <w:t xml:space="preserve">4) wspieranie działań służących upowszechnianiu wiedzy krajoznawczej o Suwałkach </w:t>
      </w:r>
      <w:r>
        <w:br/>
        <w:t>i Suwalszczyźnie wśród dzieci i młodzieży (sesje popularnonaukowe, konkursy, akcje promocyjne, gry terenowe, aplik</w:t>
      </w:r>
      <w:r w:rsidR="00CE2943">
        <w:t>acje na urządzeniach mobilnych);</w:t>
      </w:r>
    </w:p>
    <w:p w:rsidR="00B17C08" w:rsidRDefault="00B17C08" w:rsidP="00B17C08">
      <w:pPr>
        <w:pStyle w:val="Akapitzlist"/>
        <w:widowControl/>
        <w:suppressAutoHyphens w:val="0"/>
        <w:spacing w:line="276" w:lineRule="auto"/>
        <w:ind w:left="0"/>
        <w:jc w:val="both"/>
      </w:pPr>
      <w:r>
        <w:t xml:space="preserve">5) wspieranie działań z zakresu profilaktyki bezpiecznego wypoczynku nad wodą </w:t>
      </w:r>
      <w:r>
        <w:br/>
        <w:t>oraz ratownictwa wodnego.</w:t>
      </w: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2943" w:rsidRDefault="00CE2943" w:rsidP="00B17C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17C08" w:rsidRDefault="00B17C08" w:rsidP="00B17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Zadania priorytetowe w zakresie wspierania i upowszechniania kultury fizycznej:</w:t>
      </w:r>
    </w:p>
    <w:p w:rsidR="00B17C08" w:rsidRDefault="00B17C08" w:rsidP="00B17C08">
      <w:pPr>
        <w:pStyle w:val="Akapitzlist"/>
        <w:widowControl/>
        <w:numPr>
          <w:ilvl w:val="0"/>
          <w:numId w:val="31"/>
        </w:numPr>
        <w:tabs>
          <w:tab w:val="left" w:pos="426"/>
        </w:tabs>
        <w:suppressAutoHyphens w:val="0"/>
        <w:adjustRightInd w:val="0"/>
        <w:ind w:left="284" w:hanging="284"/>
        <w:jc w:val="both"/>
      </w:pPr>
      <w:r>
        <w:lastRenderedPageBreak/>
        <w:t>promocja aktywności fizycznej i rozwój zainteresowań dzieci i młodzieży poprzez wspieranie organizacji rywalizacji sportowej szkół i udziału we współzawodnictwie szkół na poziomie miejskim/wojewódzkim/ogólnopolskim;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kształtowanie świadomości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i nawyków </w:t>
      </w:r>
      <w:proofErr w:type="spellStart"/>
      <w:r>
        <w:rPr>
          <w:rFonts w:ascii="Times New Roman" w:hAnsi="Times New Roman"/>
          <w:sz w:val="24"/>
          <w:szCs w:val="24"/>
        </w:rPr>
        <w:t>prosportowych</w:t>
      </w:r>
      <w:proofErr w:type="spellEnd"/>
      <w:r>
        <w:rPr>
          <w:rFonts w:ascii="Times New Roman" w:hAnsi="Times New Roman"/>
          <w:sz w:val="24"/>
          <w:szCs w:val="24"/>
        </w:rPr>
        <w:t xml:space="preserve"> mieszkańców, w szczególności w sportach niezaliczanych do wiodących w Suwałkach poprzez wspieranie: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organizacji imprez sportowych/sportowo-rekreacyjnych,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udziału zawodników w krajowym i międzynarodowym współzawodnictwie sportowym,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innych form aktywności ruchowej w czasie wolnym, w tym szkolenia sportowego;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rozwijanie aktywności fizycznej oraz przeciwdziałanie </w:t>
      </w:r>
      <w:proofErr w:type="spellStart"/>
      <w:r>
        <w:rPr>
          <w:rFonts w:ascii="Times New Roman" w:hAnsi="Times New Roman"/>
          <w:sz w:val="24"/>
          <w:szCs w:val="24"/>
        </w:rPr>
        <w:t>wykluczeniom</w:t>
      </w:r>
      <w:proofErr w:type="spellEnd"/>
      <w:r>
        <w:rPr>
          <w:rFonts w:ascii="Times New Roman" w:hAnsi="Times New Roman"/>
          <w:sz w:val="24"/>
          <w:szCs w:val="24"/>
        </w:rPr>
        <w:t xml:space="preserve"> tj. włączanie społeczne poprzez sport osób niepełnosprawnych i seniorów poprzez wspieranie: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organizacji imprez sportowych/sportowo-rekreacyjnych,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udziału w krajowym i międzynarodowym współzawodnictwie sportowym,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organizację innych form aktywności ruchowej, w tym szkolenia sportowego;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wspieranie publikacji dotyczących upowszechniania informacji z zakresu kultury fizycznej w Suwałkach;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wspieranie rozwoju utalentowanych sportowo mieszkańców Suwałk;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wspieranie rozwoju umiejętności dzieci i młodzieży uzdolnionej sportowo, tj.: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organizacji szkolenia sportowego zawodników posiadających licencje,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udziału zawodników w krajowej i międzynarodowej rywalizacji sportowej,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 organizacji zawodów ujętych w kalendarzach polskich związków sportowych i międzynarodowych organizacji sportowych działających w danym sporcie;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wspieranie rozwoju sportu w sportach uznanych za priorytetowe w Suwałkach.</w:t>
      </w: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C08" w:rsidRDefault="00B17C08" w:rsidP="00B17C08">
      <w:pPr>
        <w:tabs>
          <w:tab w:val="left" w:pos="426"/>
        </w:tabs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Priorytetowe zadania publiczne nr 5-7 będą finansowane stosownie do postanowień uchwały nr XXXVII/396/2013 Rady Miejskiej w Suwałkach z dnia 28 maja 2013 r. w sprawie określenia warunków i trybu finansowania rozwoju sportu w Mieście Suwałki (Dz. Urz. Woj. Podlaskiego poz. 2513), zmienionej uchwałą nr IX/91/2015 Rady Miejskiej w Suwałkach z dnia 24 czerwca 2015 r. w sprawie zmiany uchwały (Dz. Urz. Woj. Podlaskiego poz. 2244) poprzez nabór wniosków lub w oparciu o wnioski składane z własnej inicjatywy przez kluby sportowe.</w:t>
      </w:r>
    </w:p>
    <w:p w:rsidR="00B17C08" w:rsidRDefault="00B17C08" w:rsidP="00B17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2943" w:rsidRDefault="00CE2943" w:rsidP="00B17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17C08" w:rsidRDefault="00B17C08" w:rsidP="00B17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Zadania p</w:t>
      </w:r>
      <w:r>
        <w:rPr>
          <w:rFonts w:ascii="Times New Roman" w:hAnsi="Times New Roman"/>
          <w:b/>
          <w:sz w:val="24"/>
          <w:szCs w:val="24"/>
        </w:rPr>
        <w:t>riorytetowe w zakresie nauki, edukacji, oświaty i wychowania:</w:t>
      </w:r>
    </w:p>
    <w:p w:rsidR="00B17C08" w:rsidRDefault="00B17C08" w:rsidP="00B17C08">
      <w:pPr>
        <w:pStyle w:val="Akapitzlist"/>
        <w:widowControl/>
        <w:numPr>
          <w:ilvl w:val="0"/>
          <w:numId w:val="32"/>
        </w:numPr>
        <w:suppressAutoHyphens w:val="0"/>
        <w:ind w:left="426" w:hanging="426"/>
        <w:jc w:val="both"/>
      </w:pPr>
      <w:r>
        <w:t>wspieranie działań i programów na rzecz uczniów zdolnych, w szczególności w zakresie kompetencji kluczowych;</w:t>
      </w:r>
    </w:p>
    <w:p w:rsidR="00B17C08" w:rsidRDefault="00B17C08" w:rsidP="00B17C08">
      <w:pPr>
        <w:pStyle w:val="Akapitzlist"/>
        <w:widowControl/>
        <w:numPr>
          <w:ilvl w:val="0"/>
          <w:numId w:val="32"/>
        </w:numPr>
        <w:suppressAutoHyphens w:val="0"/>
        <w:ind w:left="426" w:hanging="426"/>
        <w:jc w:val="both"/>
      </w:pPr>
      <w:r>
        <w:t>wspieranie działań edukacyjnych związanych z obchodami 300-lecia Suwałk, w tym organizacji konkursów, warsztatów i gier miejskich;</w:t>
      </w:r>
    </w:p>
    <w:p w:rsidR="00B17C08" w:rsidRDefault="00B17C08" w:rsidP="00B17C08">
      <w:pPr>
        <w:pStyle w:val="Akapitzlist"/>
        <w:widowControl/>
        <w:numPr>
          <w:ilvl w:val="0"/>
          <w:numId w:val="32"/>
        </w:numPr>
        <w:suppressAutoHyphens w:val="0"/>
        <w:ind w:left="426" w:hanging="426"/>
        <w:jc w:val="both"/>
      </w:pPr>
      <w:r>
        <w:t>wspieranie działań i programów mających na celu rozwijanie wśród dzieci i młodzieży aktywności społecznej, wolontariatu, kreatywności, przedsiębiorczości, umiejętności interpersonalnych, a także wychowanie dzieci i młodzieży w duchu patriotyzmu;</w:t>
      </w:r>
    </w:p>
    <w:p w:rsidR="00B17C08" w:rsidRDefault="00B17C08" w:rsidP="00B17C08">
      <w:pPr>
        <w:pStyle w:val="Akapitzlist"/>
        <w:widowControl/>
        <w:numPr>
          <w:ilvl w:val="0"/>
          <w:numId w:val="32"/>
        </w:numPr>
        <w:suppressAutoHyphens w:val="0"/>
        <w:ind w:left="426" w:hanging="426"/>
        <w:jc w:val="both"/>
      </w:pPr>
      <w:r>
        <w:t>wspieranie działań związanych z bezpieczeństwem dzieci i młodzieży, w tym projektów propagujących prawidłowe zachowania w sytuacji zagrożenia, a także wspieranie działań, w tym konkursów, z zakresu udzielania pierwszej pomocy;</w:t>
      </w:r>
    </w:p>
    <w:p w:rsidR="00B17C08" w:rsidRDefault="00B17C08" w:rsidP="00B17C08">
      <w:pPr>
        <w:pStyle w:val="Akapitzlist"/>
        <w:widowControl/>
        <w:numPr>
          <w:ilvl w:val="0"/>
          <w:numId w:val="32"/>
        </w:numPr>
        <w:suppressAutoHyphens w:val="0"/>
        <w:ind w:left="426" w:hanging="426"/>
        <w:jc w:val="both"/>
      </w:pPr>
      <w:r>
        <w:t>popularyzacja wśród dzieci i młodzieży osiągnięć nauki;</w:t>
      </w:r>
    </w:p>
    <w:p w:rsidR="00B17C08" w:rsidRDefault="00B17C08" w:rsidP="00B17C08">
      <w:pPr>
        <w:pStyle w:val="Akapitzlist"/>
        <w:widowControl/>
        <w:numPr>
          <w:ilvl w:val="0"/>
          <w:numId w:val="32"/>
        </w:numPr>
        <w:suppressAutoHyphens w:val="0"/>
        <w:ind w:left="426" w:hanging="426"/>
        <w:jc w:val="both"/>
      </w:pPr>
      <w:r>
        <w:t>zwiększanie dostępności pomocy psychologiczno-pedagogicznej dzieciom i młodzieży, w szczególności mającym specyficzne trudności w uczeniu się;</w:t>
      </w:r>
    </w:p>
    <w:p w:rsidR="00B17C08" w:rsidRDefault="00B17C08" w:rsidP="00B17C08">
      <w:pPr>
        <w:pStyle w:val="Akapitzlist"/>
        <w:widowControl/>
        <w:numPr>
          <w:ilvl w:val="0"/>
          <w:numId w:val="32"/>
        </w:numPr>
        <w:suppressAutoHyphens w:val="0"/>
        <w:ind w:left="426" w:hanging="426"/>
        <w:jc w:val="both"/>
      </w:pPr>
      <w:r>
        <w:t>wspieranie i upowszechnianie działań związanych z uczeniem się przez całe życie.</w:t>
      </w: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2943" w:rsidRDefault="00CE2943" w:rsidP="00B17C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17C08" w:rsidRPr="00126D81" w:rsidRDefault="00B17C08" w:rsidP="00B17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6D81">
        <w:rPr>
          <w:rFonts w:ascii="Times New Roman" w:hAnsi="Times New Roman"/>
          <w:b/>
          <w:sz w:val="24"/>
          <w:szCs w:val="24"/>
        </w:rPr>
        <w:lastRenderedPageBreak/>
        <w:t>Zadania priorytetowe w zakresie ekologii i ochrony zwierząt oraz ochrony dziedzictwa przyrodniczego:</w:t>
      </w:r>
    </w:p>
    <w:p w:rsidR="00126D81" w:rsidRPr="00126D81" w:rsidRDefault="00126D81" w:rsidP="00126D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26D81">
        <w:rPr>
          <w:rFonts w:ascii="Times New Roman" w:eastAsiaTheme="minorHAnsi" w:hAnsi="Times New Roman"/>
          <w:sz w:val="24"/>
          <w:szCs w:val="24"/>
        </w:rPr>
        <w:t>1) edukacja ekologiczna;</w:t>
      </w:r>
    </w:p>
    <w:p w:rsidR="00126D81" w:rsidRPr="00126D81" w:rsidRDefault="00126D81" w:rsidP="00126D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26D81">
        <w:rPr>
          <w:rFonts w:ascii="Times New Roman" w:eastAsiaTheme="minorHAnsi" w:hAnsi="Times New Roman"/>
          <w:sz w:val="24"/>
          <w:szCs w:val="24"/>
        </w:rPr>
        <w:t>2) ochrona zwierząt dziko i wolno żyjących;</w:t>
      </w:r>
    </w:p>
    <w:p w:rsidR="00126D81" w:rsidRPr="004B270E" w:rsidRDefault="00126D81" w:rsidP="00126D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B270E">
        <w:rPr>
          <w:rFonts w:ascii="Times New Roman" w:eastAsiaTheme="minorHAnsi" w:hAnsi="Times New Roman"/>
          <w:sz w:val="24"/>
          <w:szCs w:val="24"/>
        </w:rPr>
        <w:t>3) promocja ekologicznych form transportu;</w:t>
      </w:r>
    </w:p>
    <w:p w:rsidR="00126D81" w:rsidRPr="004B270E" w:rsidRDefault="00126D81" w:rsidP="00126D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B270E">
        <w:rPr>
          <w:rFonts w:ascii="Times New Roman" w:eastAsiaTheme="minorHAnsi" w:hAnsi="Times New Roman"/>
          <w:sz w:val="24"/>
          <w:szCs w:val="24"/>
        </w:rPr>
        <w:t>4) edukacja oraz działania na rzecz prawidłowego kształtowania terenów zielonych;</w:t>
      </w:r>
    </w:p>
    <w:p w:rsidR="00126D81" w:rsidRPr="004B270E" w:rsidRDefault="00126D81" w:rsidP="00126D8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B270E">
        <w:rPr>
          <w:rFonts w:ascii="Times New Roman" w:eastAsiaTheme="minorHAnsi" w:hAnsi="Times New Roman"/>
          <w:sz w:val="24"/>
          <w:szCs w:val="24"/>
        </w:rPr>
        <w:t>5) działania na rzecz ochrony przyrody ożywionej i nieożywionej;</w:t>
      </w:r>
    </w:p>
    <w:p w:rsidR="00B17C08" w:rsidRPr="004B270E" w:rsidRDefault="00126D81" w:rsidP="00126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B270E">
        <w:rPr>
          <w:rFonts w:ascii="Times New Roman" w:eastAsiaTheme="minorHAnsi" w:hAnsi="Times New Roman"/>
          <w:sz w:val="24"/>
          <w:szCs w:val="24"/>
        </w:rPr>
        <w:t>6) działania na rzecz poprawy selektywnej zbiórki odpadów</w:t>
      </w:r>
      <w:r w:rsidR="004B270E" w:rsidRPr="004B270E">
        <w:rPr>
          <w:rFonts w:ascii="Times New Roman" w:eastAsiaTheme="minorHAnsi" w:hAnsi="Times New Roman"/>
          <w:sz w:val="24"/>
          <w:szCs w:val="24"/>
        </w:rPr>
        <w:t>;</w:t>
      </w:r>
    </w:p>
    <w:p w:rsidR="004B270E" w:rsidRPr="004B270E" w:rsidRDefault="004B270E" w:rsidP="00126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B270E">
        <w:rPr>
          <w:rFonts w:ascii="Times New Roman" w:eastAsiaTheme="minorHAnsi" w:hAnsi="Times New Roman"/>
          <w:sz w:val="24"/>
          <w:szCs w:val="24"/>
        </w:rPr>
        <w:t xml:space="preserve">7) </w:t>
      </w:r>
      <w:r w:rsidRPr="004B270E">
        <w:rPr>
          <w:rFonts w:ascii="Times New Roman" w:hAnsi="Times New Roman"/>
          <w:sz w:val="24"/>
          <w:szCs w:val="24"/>
        </w:rPr>
        <w:t>działania edukacyjne dotyczące niskiej emisji.</w:t>
      </w:r>
    </w:p>
    <w:p w:rsidR="00126D81" w:rsidRDefault="00126D81" w:rsidP="00B17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2943" w:rsidRDefault="00CE2943" w:rsidP="00B17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17C08" w:rsidRDefault="00B17C08" w:rsidP="00B17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Zadania priorytetowe w zakresie działalności na rzecz organizacji pozarządowych oraz podmiotów wymienionych w art. 3 ust. 3 ustawy z dnia 24 kwietnia 2003 r. o działalności pożytku publicznego i o wolontariacie:</w:t>
      </w:r>
    </w:p>
    <w:p w:rsidR="00B17C08" w:rsidRDefault="00B17C08" w:rsidP="00B17C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1) wsparcie prowadzenia Centrum Wspierania Organizacji Pozarządowych;</w:t>
      </w:r>
    </w:p>
    <w:p w:rsidR="00B17C08" w:rsidRDefault="00B17C08" w:rsidP="00B17C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2) utworzenie funduszu wkładów własnych dla organizacji do programów finansowanych</w:t>
      </w:r>
    </w:p>
    <w:p w:rsidR="00B17C08" w:rsidRDefault="00B17C08" w:rsidP="00B17C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 innych źródeł niż budżet Miasta Suwałki;</w:t>
      </w:r>
    </w:p>
    <w:p w:rsidR="00B17C08" w:rsidRDefault="00B17C08" w:rsidP="00B17C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3) organizacja Suwalskiej Majówki Społecznej – wydarzenia aktywizującego i integrującego suwalskie organizacje pozarządowe oraz inicjatywy obywatelskie.</w:t>
      </w: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17C08" w:rsidRDefault="00B17C08" w:rsidP="00B17C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17C08" w:rsidRDefault="00B17C08" w:rsidP="00B17C08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 xml:space="preserve">Zadanie priorytetowe w zakresie rewitalizacji: </w:t>
      </w:r>
    </w:p>
    <w:p w:rsidR="00B17C08" w:rsidRDefault="00B17C08" w:rsidP="00B17C08">
      <w:pPr>
        <w:pStyle w:val="NormalnyWeb"/>
        <w:spacing w:before="0" w:beforeAutospacing="0" w:after="0" w:afterAutospacing="0"/>
        <w:rPr>
          <w:rFonts w:eastAsia="Calibri"/>
        </w:rPr>
      </w:pPr>
      <w:r>
        <w:t xml:space="preserve">wspieranie zintegrowanych i kompleksowych działań integracyjnych, międzypokoleniowych </w:t>
      </w:r>
      <w:r>
        <w:br/>
        <w:t xml:space="preserve">i aktywizujących, wspomagających proces rewitalizacji na obszarze objętym Programem Rewitalizacji </w:t>
      </w:r>
      <w:r>
        <w:rPr>
          <w:rFonts w:eastAsia="Calibri"/>
        </w:rPr>
        <w:t xml:space="preserve">Miasta Suwałki na lata 2017-2023 </w:t>
      </w:r>
    </w:p>
    <w:p w:rsidR="0058740A" w:rsidRPr="00B17C08" w:rsidRDefault="0058740A" w:rsidP="00B17C08"/>
    <w:sectPr w:rsidR="0058740A" w:rsidRPr="00B17C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2B" w:rsidRDefault="0060242B">
      <w:pPr>
        <w:spacing w:after="0" w:line="240" w:lineRule="auto"/>
      </w:pPr>
      <w:r>
        <w:separator/>
      </w:r>
    </w:p>
  </w:endnote>
  <w:endnote w:type="continuationSeparator" w:id="0">
    <w:p w:rsidR="0060242B" w:rsidRDefault="0060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010162"/>
      <w:docPartObj>
        <w:docPartGallery w:val="Page Numbers (Bottom of Page)"/>
        <w:docPartUnique/>
      </w:docPartObj>
    </w:sdtPr>
    <w:sdtEndPr/>
    <w:sdtContent>
      <w:p w:rsidR="009E25EA" w:rsidRDefault="009E25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BB7">
          <w:rPr>
            <w:noProof/>
          </w:rPr>
          <w:t>2</w:t>
        </w:r>
        <w:r>
          <w:fldChar w:fldCharType="end"/>
        </w:r>
      </w:p>
    </w:sdtContent>
  </w:sdt>
  <w:p w:rsidR="00C232BF" w:rsidRDefault="006024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2B" w:rsidRDefault="0060242B">
      <w:pPr>
        <w:spacing w:after="0" w:line="240" w:lineRule="auto"/>
      </w:pPr>
      <w:r>
        <w:separator/>
      </w:r>
    </w:p>
  </w:footnote>
  <w:footnote w:type="continuationSeparator" w:id="0">
    <w:p w:rsidR="0060242B" w:rsidRDefault="0060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06A"/>
    <w:multiLevelType w:val="hybridMultilevel"/>
    <w:tmpl w:val="47167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684B"/>
    <w:multiLevelType w:val="hybridMultilevel"/>
    <w:tmpl w:val="868041C0"/>
    <w:lvl w:ilvl="0" w:tplc="D7FA52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A13A1"/>
    <w:multiLevelType w:val="hybridMultilevel"/>
    <w:tmpl w:val="7F6AAA78"/>
    <w:lvl w:ilvl="0" w:tplc="4658345A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87525DB"/>
    <w:multiLevelType w:val="hybridMultilevel"/>
    <w:tmpl w:val="42423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138DB"/>
    <w:multiLevelType w:val="hybridMultilevel"/>
    <w:tmpl w:val="E6F024FA"/>
    <w:lvl w:ilvl="0" w:tplc="0E7C04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B9D1904"/>
    <w:multiLevelType w:val="hybridMultilevel"/>
    <w:tmpl w:val="04164218"/>
    <w:lvl w:ilvl="0" w:tplc="3828C35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E3F6A85"/>
    <w:multiLevelType w:val="hybridMultilevel"/>
    <w:tmpl w:val="9FEEFC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530B3"/>
    <w:multiLevelType w:val="hybridMultilevel"/>
    <w:tmpl w:val="D406A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364D6"/>
    <w:multiLevelType w:val="hybridMultilevel"/>
    <w:tmpl w:val="3DFC3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E76DB"/>
    <w:multiLevelType w:val="hybridMultilevel"/>
    <w:tmpl w:val="75ACE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95A3B"/>
    <w:multiLevelType w:val="hybridMultilevel"/>
    <w:tmpl w:val="CA70A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C3B4F"/>
    <w:multiLevelType w:val="hybridMultilevel"/>
    <w:tmpl w:val="AF12F2D6"/>
    <w:lvl w:ilvl="0" w:tplc="7F28C032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B17A43"/>
    <w:multiLevelType w:val="hybridMultilevel"/>
    <w:tmpl w:val="10CCC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40D2C"/>
    <w:multiLevelType w:val="hybridMultilevel"/>
    <w:tmpl w:val="5F582336"/>
    <w:lvl w:ilvl="0" w:tplc="C972CDC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DF7D6C"/>
    <w:multiLevelType w:val="hybridMultilevel"/>
    <w:tmpl w:val="B69038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9366AB9"/>
    <w:multiLevelType w:val="hybridMultilevel"/>
    <w:tmpl w:val="EFF056F0"/>
    <w:lvl w:ilvl="0" w:tplc="3EF6E4F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56049"/>
    <w:multiLevelType w:val="hybridMultilevel"/>
    <w:tmpl w:val="3284388C"/>
    <w:lvl w:ilvl="0" w:tplc="6A34BB14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6E6249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0E56C4"/>
    <w:multiLevelType w:val="hybridMultilevel"/>
    <w:tmpl w:val="FE583562"/>
    <w:lvl w:ilvl="0" w:tplc="855A6CAE">
      <w:start w:val="1"/>
      <w:numFmt w:val="decimal"/>
      <w:lvlText w:val="%1."/>
      <w:lvlJc w:val="left"/>
      <w:pPr>
        <w:tabs>
          <w:tab w:val="num" w:pos="340"/>
        </w:tabs>
        <w:ind w:left="340" w:firstLine="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4B3F40"/>
    <w:multiLevelType w:val="hybridMultilevel"/>
    <w:tmpl w:val="6770A2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E7710FF"/>
    <w:multiLevelType w:val="hybridMultilevel"/>
    <w:tmpl w:val="62EC72E4"/>
    <w:lvl w:ilvl="0" w:tplc="18468292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FB7293"/>
    <w:multiLevelType w:val="hybridMultilevel"/>
    <w:tmpl w:val="280EF5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2AA2D46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0C63CA"/>
    <w:multiLevelType w:val="hybridMultilevel"/>
    <w:tmpl w:val="3522B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6"/>
  </w:num>
  <w:num w:numId="4">
    <w:abstractNumId w:val="10"/>
  </w:num>
  <w:num w:numId="5">
    <w:abstractNumId w:val="15"/>
  </w:num>
  <w:num w:numId="6">
    <w:abstractNumId w:val="12"/>
  </w:num>
  <w:num w:numId="7">
    <w:abstractNumId w:val="18"/>
  </w:num>
  <w:num w:numId="8">
    <w:abstractNumId w:val="5"/>
  </w:num>
  <w:num w:numId="9">
    <w:abstractNumId w:val="2"/>
  </w:num>
  <w:num w:numId="10">
    <w:abstractNumId w:val="13"/>
  </w:num>
  <w:num w:numId="11">
    <w:abstractNumId w:val="14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"/>
  </w:num>
  <w:num w:numId="22">
    <w:abstractNumId w:val="21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20"/>
    <w:rsid w:val="00001ECA"/>
    <w:rsid w:val="00126D81"/>
    <w:rsid w:val="00146A7E"/>
    <w:rsid w:val="00166AEE"/>
    <w:rsid w:val="001941C3"/>
    <w:rsid w:val="001E2830"/>
    <w:rsid w:val="00243020"/>
    <w:rsid w:val="002A1BE9"/>
    <w:rsid w:val="00417361"/>
    <w:rsid w:val="004608CD"/>
    <w:rsid w:val="004B270E"/>
    <w:rsid w:val="004B34DF"/>
    <w:rsid w:val="00506768"/>
    <w:rsid w:val="0058740A"/>
    <w:rsid w:val="005925FF"/>
    <w:rsid w:val="005958FC"/>
    <w:rsid w:val="0060242B"/>
    <w:rsid w:val="008F30A7"/>
    <w:rsid w:val="00900137"/>
    <w:rsid w:val="00933900"/>
    <w:rsid w:val="009361E7"/>
    <w:rsid w:val="009645E2"/>
    <w:rsid w:val="009E25EA"/>
    <w:rsid w:val="00A635DB"/>
    <w:rsid w:val="00A81AAC"/>
    <w:rsid w:val="00B17C08"/>
    <w:rsid w:val="00BD79E7"/>
    <w:rsid w:val="00CC5795"/>
    <w:rsid w:val="00CE2943"/>
    <w:rsid w:val="00D127E6"/>
    <w:rsid w:val="00D350FC"/>
    <w:rsid w:val="00D51BB7"/>
    <w:rsid w:val="00D64CD5"/>
    <w:rsid w:val="00DE1F88"/>
    <w:rsid w:val="00E158D5"/>
    <w:rsid w:val="00F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02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3020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430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020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E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5EA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7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02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3020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430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020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E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5EA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7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1760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28</cp:revision>
  <cp:lastPrinted>2018-04-30T11:41:00Z</cp:lastPrinted>
  <dcterms:created xsi:type="dcterms:W3CDTF">2018-04-16T08:33:00Z</dcterms:created>
  <dcterms:modified xsi:type="dcterms:W3CDTF">2018-04-30T13:20:00Z</dcterms:modified>
</cp:coreProperties>
</file>