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D702D3">
        <w:rPr>
          <w:rFonts w:ascii="Times New Roman" w:hAnsi="Times New Roman" w:cs="Times New Roman"/>
          <w:b/>
          <w:sz w:val="24"/>
          <w:szCs w:val="24"/>
        </w:rPr>
        <w:t>11</w:t>
      </w:r>
      <w:r w:rsidR="00CC6913">
        <w:rPr>
          <w:rFonts w:ascii="Times New Roman" w:hAnsi="Times New Roman" w:cs="Times New Roman"/>
          <w:b/>
          <w:sz w:val="24"/>
          <w:szCs w:val="24"/>
        </w:rPr>
        <w:t>5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C6913" w:rsidRPr="00CC6913">
        <w:rPr>
          <w:rFonts w:ascii="Times New Roman" w:hAnsi="Times New Roman" w:cs="Times New Roman"/>
          <w:b/>
          <w:i/>
          <w:sz w:val="24"/>
          <w:szCs w:val="24"/>
        </w:rPr>
        <w:t>Opracowanie dokumentacji technicznej pn.: „Budowa dróg i parkingów w kwartale ulic: Noniewicza, Waryńskiego i Wesoła w Suwałkach”</w:t>
      </w:r>
      <w:r w:rsidR="00D702D3" w:rsidRPr="00D702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59F" w:rsidRDefault="0090759F" w:rsidP="0038231F">
      <w:pPr>
        <w:spacing w:after="0" w:line="240" w:lineRule="auto"/>
      </w:pPr>
      <w:r>
        <w:separator/>
      </w:r>
    </w:p>
  </w:endnote>
  <w:endnote w:type="continuationSeparator" w:id="0">
    <w:p w:rsidR="0090759F" w:rsidRDefault="009075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C691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59F" w:rsidRDefault="0090759F" w:rsidP="0038231F">
      <w:pPr>
        <w:spacing w:after="0" w:line="240" w:lineRule="auto"/>
      </w:pPr>
      <w:r>
        <w:separator/>
      </w:r>
    </w:p>
  </w:footnote>
  <w:footnote w:type="continuationSeparator" w:id="0">
    <w:p w:rsidR="0090759F" w:rsidRDefault="0090759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9022D-77C1-4978-A839-43E70F7F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42</cp:revision>
  <cp:lastPrinted>2017-08-24T11:38:00Z</cp:lastPrinted>
  <dcterms:created xsi:type="dcterms:W3CDTF">2016-07-28T14:48:00Z</dcterms:created>
  <dcterms:modified xsi:type="dcterms:W3CDTF">2017-10-09T13:32:00Z</dcterms:modified>
</cp:coreProperties>
</file>