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B91" w:rsidRPr="00A02B91" w:rsidRDefault="00A02B91" w:rsidP="00A02B91">
      <w:pPr>
        <w:spacing w:after="24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Ogłoszenie nr 576859-N-2017 z dnia 2017-08-25 r. </w:t>
      </w:r>
    </w:p>
    <w:p w:rsidR="00A02B91" w:rsidRPr="00A02B91" w:rsidRDefault="00A02B91" w:rsidP="00A02B91">
      <w:pPr>
        <w:spacing w:after="0" w:line="240" w:lineRule="auto"/>
        <w:jc w:val="center"/>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Miasto Suwałki: Dostawa pomocy dydaktycznych do zajęć dla dzieci w przedszkolach w ramach projektu pn: „Bądź aktywny – bądź zdrowy” (2 części)</w:t>
      </w:r>
      <w:r w:rsidRPr="00A02B91">
        <w:rPr>
          <w:rFonts w:ascii="Times New Roman" w:eastAsia="Times New Roman" w:hAnsi="Times New Roman" w:cs="Times New Roman"/>
          <w:sz w:val="24"/>
          <w:szCs w:val="24"/>
          <w:lang w:eastAsia="pl-PL"/>
        </w:rPr>
        <w:br/>
        <w:t xml:space="preserve">OGŁOSZENIE O ZAMÓWIENIU - Dostawy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Zamieszczanie ogłoszenia:</w:t>
      </w:r>
      <w:r w:rsidRPr="00A02B91">
        <w:rPr>
          <w:rFonts w:ascii="Times New Roman" w:eastAsia="Times New Roman" w:hAnsi="Times New Roman" w:cs="Times New Roman"/>
          <w:sz w:val="24"/>
          <w:szCs w:val="24"/>
          <w:lang w:eastAsia="pl-PL"/>
        </w:rPr>
        <w:t xml:space="preserve"> Zamieszczanie nieobowiązkowe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Ogłoszenie dotyczy:</w:t>
      </w:r>
      <w:r w:rsidRPr="00A02B91">
        <w:rPr>
          <w:rFonts w:ascii="Times New Roman" w:eastAsia="Times New Roman" w:hAnsi="Times New Roman" w:cs="Times New Roman"/>
          <w:sz w:val="24"/>
          <w:szCs w:val="24"/>
          <w:lang w:eastAsia="pl-PL"/>
        </w:rPr>
        <w:t xml:space="preserve"> Zamówienia publicznego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Tak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Nazwa projektu lub programu</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projekt nr LT-PL-1R-081 pn. „Bądź aktywny – bądź zdrowy” w ramach Programu Współpracy Interreg V-A Litwa-Polska, Oś priorytetowa 3. „Promowanie włączenia społecznego, walka z ubóstwem i wszelką dyskryminacją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u w:val="single"/>
          <w:lang w:eastAsia="pl-PL"/>
        </w:rPr>
        <w:t>SEKCJA I: ZAMAWIAJĄCY</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Postępowanie przeprowadza centralny zamawiający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Informacje na temat podmiotu któremu zamawiający powierzył/powierzyli prowadzenie postępowania:</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Postępowanie jest przeprowadzane wspólnie przez zamawiających</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Informacje dodatkowe:</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 1) NAZWA I ADRES: </w:t>
      </w:r>
      <w:r w:rsidRPr="00A02B91">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lastRenderedPageBreak/>
        <w:t xml:space="preserve">Adres strony internetowej (URL): www.um.suwalki.pl </w:t>
      </w:r>
      <w:r w:rsidRPr="00A02B91">
        <w:rPr>
          <w:rFonts w:ascii="Times New Roman" w:eastAsia="Times New Roman" w:hAnsi="Times New Roman" w:cs="Times New Roman"/>
          <w:sz w:val="24"/>
          <w:szCs w:val="24"/>
          <w:lang w:eastAsia="pl-PL"/>
        </w:rPr>
        <w:br/>
        <w:t xml:space="preserve">Adres profilu nabywcy: </w:t>
      </w:r>
      <w:r w:rsidRPr="00A02B9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 2) RODZAJ ZAMAWIAJĄCEGO: </w:t>
      </w:r>
      <w:r w:rsidRPr="00A02B91">
        <w:rPr>
          <w:rFonts w:ascii="Times New Roman" w:eastAsia="Times New Roman" w:hAnsi="Times New Roman" w:cs="Times New Roman"/>
          <w:sz w:val="24"/>
          <w:szCs w:val="24"/>
          <w:lang w:eastAsia="pl-PL"/>
        </w:rPr>
        <w:t xml:space="preserve">Administracja samorządowa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I.3) WSPÓLNE UDZIELANIE ZAMÓWIENIA </w:t>
      </w:r>
      <w:r w:rsidRPr="00A02B91">
        <w:rPr>
          <w:rFonts w:ascii="Times New Roman" w:eastAsia="Times New Roman" w:hAnsi="Times New Roman" w:cs="Times New Roman"/>
          <w:b/>
          <w:bCs/>
          <w:i/>
          <w:iCs/>
          <w:sz w:val="24"/>
          <w:szCs w:val="24"/>
          <w:lang w:eastAsia="pl-PL"/>
        </w:rPr>
        <w:t>(jeżeli dotyczy)</w:t>
      </w:r>
      <w:r w:rsidRPr="00A02B91">
        <w:rPr>
          <w:rFonts w:ascii="Times New Roman" w:eastAsia="Times New Roman" w:hAnsi="Times New Roman" w:cs="Times New Roman"/>
          <w:b/>
          <w:bCs/>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I.4) KOMUNIKACJA: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Tak </w:t>
      </w:r>
      <w:r w:rsidRPr="00A02B91">
        <w:rPr>
          <w:rFonts w:ascii="Times New Roman" w:eastAsia="Times New Roman" w:hAnsi="Times New Roman" w:cs="Times New Roman"/>
          <w:sz w:val="24"/>
          <w:szCs w:val="24"/>
          <w:lang w:eastAsia="pl-PL"/>
        </w:rPr>
        <w:br/>
        <w:t xml:space="preserve">http://bip.um.suwalki.pl/Przetargi_sekcja/przetargiw2017r/aktualne2017/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Tak </w:t>
      </w:r>
      <w:r w:rsidRPr="00A02B91">
        <w:rPr>
          <w:rFonts w:ascii="Times New Roman" w:eastAsia="Times New Roman" w:hAnsi="Times New Roman" w:cs="Times New Roman"/>
          <w:sz w:val="24"/>
          <w:szCs w:val="24"/>
          <w:lang w:eastAsia="pl-PL"/>
        </w:rPr>
        <w:br/>
        <w:t xml:space="preserve">http://bip.um.suwalki.pl/Przetargi_sekcja/przetargiw2017r/aktualne2017/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Oferty lub wnioski o dopuszczenie do udziału w postępowaniu należy przesyłać:</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Elektronicznie</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adres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Nie </w:t>
      </w:r>
      <w:r w:rsidRPr="00A02B91">
        <w:rPr>
          <w:rFonts w:ascii="Times New Roman" w:eastAsia="Times New Roman" w:hAnsi="Times New Roman" w:cs="Times New Roman"/>
          <w:sz w:val="24"/>
          <w:szCs w:val="24"/>
          <w:lang w:eastAsia="pl-PL"/>
        </w:rPr>
        <w:br/>
        <w:t xml:space="preserve">Inny sposób: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Tak </w:t>
      </w:r>
      <w:r w:rsidRPr="00A02B91">
        <w:rPr>
          <w:rFonts w:ascii="Times New Roman" w:eastAsia="Times New Roman" w:hAnsi="Times New Roman" w:cs="Times New Roman"/>
          <w:sz w:val="24"/>
          <w:szCs w:val="24"/>
          <w:lang w:eastAsia="pl-PL"/>
        </w:rPr>
        <w:br/>
        <w:t xml:space="preserve">Inny sposób: </w:t>
      </w:r>
      <w:r w:rsidRPr="00A02B91">
        <w:rPr>
          <w:rFonts w:ascii="Times New Roman" w:eastAsia="Times New Roman" w:hAnsi="Times New Roman" w:cs="Times New Roman"/>
          <w:sz w:val="24"/>
          <w:szCs w:val="24"/>
          <w:lang w:eastAsia="pl-PL"/>
        </w:rPr>
        <w:br/>
        <w:t xml:space="preserve">pisemnie </w:t>
      </w:r>
      <w:r w:rsidRPr="00A02B91">
        <w:rPr>
          <w:rFonts w:ascii="Times New Roman" w:eastAsia="Times New Roman" w:hAnsi="Times New Roman" w:cs="Times New Roman"/>
          <w:sz w:val="24"/>
          <w:szCs w:val="24"/>
          <w:lang w:eastAsia="pl-PL"/>
        </w:rPr>
        <w:br/>
        <w:t xml:space="preserve">Adres: </w:t>
      </w:r>
      <w:r w:rsidRPr="00A02B91">
        <w:rPr>
          <w:rFonts w:ascii="Times New Roman" w:eastAsia="Times New Roman" w:hAnsi="Times New Roman" w:cs="Times New Roman"/>
          <w:sz w:val="24"/>
          <w:szCs w:val="24"/>
          <w:lang w:eastAsia="pl-PL"/>
        </w:rPr>
        <w:br/>
        <w:t xml:space="preserve">Urząd Miejski, ul. Mickiewicza 1, 16-400 Suwałki, kancelaria ogólna - pokój nr 5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lastRenderedPageBreak/>
        <w:br/>
      </w:r>
      <w:r w:rsidRPr="00A02B9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u w:val="single"/>
          <w:lang w:eastAsia="pl-PL"/>
        </w:rPr>
        <w:t xml:space="preserve">SEKCJA II: PRZEDMIOT ZAMÓWIENIA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II.1) Nazwa nadana zamówieniu przez zamawiającego: </w:t>
      </w:r>
      <w:r w:rsidRPr="00A02B91">
        <w:rPr>
          <w:rFonts w:ascii="Times New Roman" w:eastAsia="Times New Roman" w:hAnsi="Times New Roman" w:cs="Times New Roman"/>
          <w:sz w:val="24"/>
          <w:szCs w:val="24"/>
          <w:lang w:eastAsia="pl-PL"/>
        </w:rPr>
        <w:t xml:space="preserve">Dostawa pomocy dydaktycznych do zajęć dla dzieci w przedszkolach w ramach projektu pn: „Bądź aktywny – bądź zdrowy” (2 części)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Numer referencyjny: </w:t>
      </w:r>
      <w:r w:rsidRPr="00A02B91">
        <w:rPr>
          <w:rFonts w:ascii="Times New Roman" w:eastAsia="Times New Roman" w:hAnsi="Times New Roman" w:cs="Times New Roman"/>
          <w:sz w:val="24"/>
          <w:szCs w:val="24"/>
          <w:lang w:eastAsia="pl-PL"/>
        </w:rPr>
        <w:t xml:space="preserve">ZP.271.092.2017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02B91" w:rsidRPr="00A02B91" w:rsidRDefault="00A02B91" w:rsidP="00A02B91">
      <w:pPr>
        <w:spacing w:after="0" w:line="240" w:lineRule="auto"/>
        <w:jc w:val="both"/>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II.2) Rodzaj zamówienia: </w:t>
      </w:r>
      <w:r w:rsidRPr="00A02B91">
        <w:rPr>
          <w:rFonts w:ascii="Times New Roman" w:eastAsia="Times New Roman" w:hAnsi="Times New Roman" w:cs="Times New Roman"/>
          <w:sz w:val="24"/>
          <w:szCs w:val="24"/>
          <w:lang w:eastAsia="pl-PL"/>
        </w:rPr>
        <w:t xml:space="preserve">Dostawy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II.3) Informacja o możliwości składania ofert częściowych</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Zamówienie podzielone jest na części: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Tak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Oferty lub wnioski o dopuszczenie do udziału w postępowaniu można składać w odniesieniu do:</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wszystkich części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II.4) Krótki opis przedmiotu zamówienia </w:t>
      </w:r>
      <w:r w:rsidRPr="00A02B9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02B9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02B91">
        <w:rPr>
          <w:rFonts w:ascii="Times New Roman" w:eastAsia="Times New Roman" w:hAnsi="Times New Roman" w:cs="Times New Roman"/>
          <w:sz w:val="24"/>
          <w:szCs w:val="24"/>
          <w:lang w:eastAsia="pl-PL"/>
        </w:rPr>
        <w:t xml:space="preserve">1. Przedmiotem zamówienia jest dostawa pomocy dydaktycznych – sprzętu do zajęć sportowych (ruchowych) z elementami gimnastyki korekcyjnej oraz do zajęć ruchowych przy muzyce dla dzieci w przedszkolach, dla których organem prowadzącym jest Miasto Suwałki w ramach realizacji projektu nr LT-PL-1R-081 pn. „Bądź aktywny – bądź zdrowy” w ramach Programu Współpracy Interreg V-A Litwa-Polska, Oś priorytetowa 3. „Promowanie włączenia społecznego, walka z ubóstwem i wszelką dyskryminacją”. 2. Zamówienie jest podzielone na dwie części: Część 1 – Dostawa pomocy dydaktycznych – sprzętu do zajęć sportowych (ruchowych) z elementami gimnastyki korekcyjnej; Część 2 – Dostawa pomocy dydaktycznych – sprzętu do zajęć ruchowych przy muzyce.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II.5) Główny kod CPV: </w:t>
      </w:r>
      <w:r w:rsidRPr="00A02B91">
        <w:rPr>
          <w:rFonts w:ascii="Times New Roman" w:eastAsia="Times New Roman" w:hAnsi="Times New Roman" w:cs="Times New Roman"/>
          <w:sz w:val="24"/>
          <w:szCs w:val="24"/>
          <w:lang w:eastAsia="pl-PL"/>
        </w:rPr>
        <w:t xml:space="preserve">39162100-6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Dodatkowe kody CPV:</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lastRenderedPageBreak/>
        <w:t xml:space="preserve">II.6) Całkowita wartość zamówienia </w:t>
      </w:r>
      <w:r w:rsidRPr="00A02B91">
        <w:rPr>
          <w:rFonts w:ascii="Times New Roman" w:eastAsia="Times New Roman" w:hAnsi="Times New Roman" w:cs="Times New Roman"/>
          <w:i/>
          <w:iCs/>
          <w:sz w:val="24"/>
          <w:szCs w:val="24"/>
          <w:lang w:eastAsia="pl-PL"/>
        </w:rPr>
        <w:t>(jeżeli zamawiający podaje informacje o wartości zamówienia)</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Wartość bez VAT: </w:t>
      </w:r>
      <w:r w:rsidRPr="00A02B91">
        <w:rPr>
          <w:rFonts w:ascii="Times New Roman" w:eastAsia="Times New Roman" w:hAnsi="Times New Roman" w:cs="Times New Roman"/>
          <w:sz w:val="24"/>
          <w:szCs w:val="24"/>
          <w:lang w:eastAsia="pl-PL"/>
        </w:rPr>
        <w:br/>
        <w:t xml:space="preserve">Waluta: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miesiącach:   </w:t>
      </w:r>
      <w:r w:rsidRPr="00A02B91">
        <w:rPr>
          <w:rFonts w:ascii="Times New Roman" w:eastAsia="Times New Roman" w:hAnsi="Times New Roman" w:cs="Times New Roman"/>
          <w:i/>
          <w:iCs/>
          <w:sz w:val="24"/>
          <w:szCs w:val="24"/>
          <w:lang w:eastAsia="pl-PL"/>
        </w:rPr>
        <w:t xml:space="preserve"> lub </w:t>
      </w:r>
      <w:r w:rsidRPr="00A02B91">
        <w:rPr>
          <w:rFonts w:ascii="Times New Roman" w:eastAsia="Times New Roman" w:hAnsi="Times New Roman" w:cs="Times New Roman"/>
          <w:b/>
          <w:bCs/>
          <w:sz w:val="24"/>
          <w:szCs w:val="24"/>
          <w:lang w:eastAsia="pl-PL"/>
        </w:rPr>
        <w:t>dniach:</w:t>
      </w:r>
      <w:r w:rsidRPr="00A02B91">
        <w:rPr>
          <w:rFonts w:ascii="Times New Roman" w:eastAsia="Times New Roman" w:hAnsi="Times New Roman" w:cs="Times New Roman"/>
          <w:sz w:val="24"/>
          <w:szCs w:val="24"/>
          <w:lang w:eastAsia="pl-PL"/>
        </w:rPr>
        <w:t xml:space="preserve"> 35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i/>
          <w:iCs/>
          <w:sz w:val="24"/>
          <w:szCs w:val="24"/>
          <w:lang w:eastAsia="pl-PL"/>
        </w:rPr>
        <w:t>lub</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data rozpoczęcia: </w:t>
      </w:r>
      <w:r w:rsidRPr="00A02B91">
        <w:rPr>
          <w:rFonts w:ascii="Times New Roman" w:eastAsia="Times New Roman" w:hAnsi="Times New Roman" w:cs="Times New Roman"/>
          <w:sz w:val="24"/>
          <w:szCs w:val="24"/>
          <w:lang w:eastAsia="pl-PL"/>
        </w:rPr>
        <w:t> </w:t>
      </w:r>
      <w:r w:rsidRPr="00A02B91">
        <w:rPr>
          <w:rFonts w:ascii="Times New Roman" w:eastAsia="Times New Roman" w:hAnsi="Times New Roman" w:cs="Times New Roman"/>
          <w:i/>
          <w:iCs/>
          <w:sz w:val="24"/>
          <w:szCs w:val="24"/>
          <w:lang w:eastAsia="pl-PL"/>
        </w:rPr>
        <w:t xml:space="preserve"> lub </w:t>
      </w:r>
      <w:r w:rsidRPr="00A02B91">
        <w:rPr>
          <w:rFonts w:ascii="Times New Roman" w:eastAsia="Times New Roman" w:hAnsi="Times New Roman" w:cs="Times New Roman"/>
          <w:b/>
          <w:bCs/>
          <w:sz w:val="24"/>
          <w:szCs w:val="24"/>
          <w:lang w:eastAsia="pl-PL"/>
        </w:rPr>
        <w:t xml:space="preserve">zakończenia: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II.9) Informacje dodatkowe: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III.1) WARUNKI UDZIAŁU W POSTĘPOWANIU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III.1.2) Sytuacja finansowa lub ekonomiczna </w:t>
      </w:r>
      <w:r w:rsidRPr="00A02B91">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III.1.3) Zdolność techniczna lub zawodowa </w:t>
      </w:r>
      <w:r w:rsidRPr="00A02B91">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A02B9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02B91">
        <w:rPr>
          <w:rFonts w:ascii="Times New Roman" w:eastAsia="Times New Roman" w:hAnsi="Times New Roman" w:cs="Times New Roman"/>
          <w:sz w:val="24"/>
          <w:szCs w:val="24"/>
          <w:lang w:eastAsia="pl-PL"/>
        </w:rPr>
        <w:br/>
        <w:t xml:space="preserve">Informacje dodatkowe: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III.2) PODSTAWY WYKLUCZENIA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III.2.1) Podstawy wykluczenia określone w art. 24 ust. 1 ustawy Pzp</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III.2.2) Zamawiający przewiduje wykluczenie wykonawcy na podstawie art. 24 ust. 5 ustawy Pzp</w:t>
      </w:r>
      <w:r w:rsidRPr="00A02B9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lastRenderedPageBreak/>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02B91">
        <w:rPr>
          <w:rFonts w:ascii="Times New Roman" w:eastAsia="Times New Roman" w:hAnsi="Times New Roman" w:cs="Times New Roman"/>
          <w:sz w:val="24"/>
          <w:szCs w:val="24"/>
          <w:lang w:eastAsia="pl-PL"/>
        </w:rPr>
        <w:br/>
        <w:t xml:space="preserve">Tak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Oświadczenie o spełnianiu kryteriów selekcji </w:t>
      </w:r>
      <w:r w:rsidRPr="00A02B91">
        <w:rPr>
          <w:rFonts w:ascii="Times New Roman" w:eastAsia="Times New Roman" w:hAnsi="Times New Roman" w:cs="Times New Roman"/>
          <w:sz w:val="24"/>
          <w:szCs w:val="24"/>
          <w:lang w:eastAsia="pl-PL"/>
        </w:rPr>
        <w:br/>
        <w:t xml:space="preserve">Nie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w rozdziale 12 ust 3a SIWZ -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sporządzone w języku obcym muszą być złożone wraz z tłumaczeniem na język polski.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III.5.1) W ZAKRESIE SPEŁNIANIA WARUNKÓW UDZIAŁU W POSTĘPOWANIU:</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III.5.2) W ZAKRESIE KRYTERIÓW SELEKCJI:</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lastRenderedPageBreak/>
        <w:t xml:space="preserve">III.7) INNE DOKUMENTY NIE WYMIENIONE W pkt III.3) - III.6)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wskazania przez Wykonawcę dostępności oświadczeń lub dokumentów, o których mowa w rozdziale 12 SIWZ, w formie elektronicznej pod określonymi adresami internetowymi ogólnodostępnych i bezpłatnych baz danych, Zamawiający pobierze samodzielnie z tych baz dane wskazane przez Wykonawcę oświadczenia lub dokumenty.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u w:val="single"/>
          <w:lang w:eastAsia="pl-PL"/>
        </w:rPr>
        <w:t xml:space="preserve">SEKCJA IV: PROCEDURA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 xml:space="preserve">IV.1) OPIS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IV.1.1) Tryb udzielenia zamówienia: </w:t>
      </w:r>
      <w:r w:rsidRPr="00A02B91">
        <w:rPr>
          <w:rFonts w:ascii="Times New Roman" w:eastAsia="Times New Roman" w:hAnsi="Times New Roman" w:cs="Times New Roman"/>
          <w:sz w:val="24"/>
          <w:szCs w:val="24"/>
          <w:lang w:eastAsia="pl-PL"/>
        </w:rPr>
        <w:t xml:space="preserve">Przetarg nieograniczony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IV.1.2) Zamawiający żąda wniesienia wadium:</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Informacja na temat wadium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IV.1.3) Przewiduje się udzielenie zaliczek na poczet wykonania zamówienia:</w:t>
      </w:r>
      <w:r w:rsidRPr="00A02B91">
        <w:rPr>
          <w:rFonts w:ascii="Times New Roman" w:eastAsia="Times New Roman" w:hAnsi="Times New Roman" w:cs="Times New Roman"/>
          <w:sz w:val="24"/>
          <w:szCs w:val="24"/>
          <w:lang w:eastAsia="pl-PL"/>
        </w:rPr>
        <w:t xml:space="preserv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Należy podać informacje na temat udzielania zaliczek: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02B91">
        <w:rPr>
          <w:rFonts w:ascii="Times New Roman" w:eastAsia="Times New Roman" w:hAnsi="Times New Roman" w:cs="Times New Roman"/>
          <w:sz w:val="24"/>
          <w:szCs w:val="24"/>
          <w:lang w:eastAsia="pl-PL"/>
        </w:rPr>
        <w:br/>
        <w:t xml:space="preserve">Nie </w:t>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IV.1.5.) Wymaga się złożenia oferty wariantowej: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Dopuszcza się złożenie oferty wariantowej </w:t>
      </w:r>
      <w:r w:rsidRPr="00A02B91">
        <w:rPr>
          <w:rFonts w:ascii="Times New Roman" w:eastAsia="Times New Roman" w:hAnsi="Times New Roman" w:cs="Times New Roman"/>
          <w:sz w:val="24"/>
          <w:szCs w:val="24"/>
          <w:lang w:eastAsia="pl-PL"/>
        </w:rPr>
        <w:br/>
        <w:t xml:space="preserve">Nie </w:t>
      </w:r>
      <w:r w:rsidRPr="00A02B9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Liczba wykonawców   </w:t>
      </w:r>
      <w:r w:rsidRPr="00A02B91">
        <w:rPr>
          <w:rFonts w:ascii="Times New Roman" w:eastAsia="Times New Roman" w:hAnsi="Times New Roman" w:cs="Times New Roman"/>
          <w:sz w:val="24"/>
          <w:szCs w:val="24"/>
          <w:lang w:eastAsia="pl-PL"/>
        </w:rPr>
        <w:br/>
        <w:t xml:space="preserve">Przewidywana minimalna liczba wykonawców </w:t>
      </w:r>
      <w:r w:rsidRPr="00A02B91">
        <w:rPr>
          <w:rFonts w:ascii="Times New Roman" w:eastAsia="Times New Roman" w:hAnsi="Times New Roman" w:cs="Times New Roman"/>
          <w:sz w:val="24"/>
          <w:szCs w:val="24"/>
          <w:lang w:eastAsia="pl-PL"/>
        </w:rPr>
        <w:br/>
        <w:t xml:space="preserve">Maksymalna liczba wykonawców   </w:t>
      </w:r>
      <w:r w:rsidRPr="00A02B91">
        <w:rPr>
          <w:rFonts w:ascii="Times New Roman" w:eastAsia="Times New Roman" w:hAnsi="Times New Roman" w:cs="Times New Roman"/>
          <w:sz w:val="24"/>
          <w:szCs w:val="24"/>
          <w:lang w:eastAsia="pl-PL"/>
        </w:rPr>
        <w:br/>
        <w:t xml:space="preserve">Kryteria selekcji wykonawców: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lastRenderedPageBreak/>
        <w:br/>
      </w:r>
      <w:r w:rsidRPr="00A02B91">
        <w:rPr>
          <w:rFonts w:ascii="Times New Roman" w:eastAsia="Times New Roman" w:hAnsi="Times New Roman" w:cs="Times New Roman"/>
          <w:b/>
          <w:bCs/>
          <w:sz w:val="24"/>
          <w:szCs w:val="24"/>
          <w:lang w:eastAsia="pl-PL"/>
        </w:rPr>
        <w:t xml:space="preserve">IV.1.7) Informacje na temat umowy ramowej lub dynamicznego systemu zakupów: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Umowa ramowa będzie zawarta: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Czy przewiduje się ograniczenie liczby uczestników umowy ramowej: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Przewidziana maksymalna liczba uczestników umowy ramowej: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Zamówienie obejmuje ustanowienie dynamicznego systemu zakupów: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IV.1.8) Aukcja elektroniczna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Przewidziane jest przeprowadzenie aukcji elektronicznej </w:t>
      </w:r>
      <w:r w:rsidRPr="00A02B91">
        <w:rPr>
          <w:rFonts w:ascii="Times New Roman" w:eastAsia="Times New Roman" w:hAnsi="Times New Roman" w:cs="Times New Roman"/>
          <w:i/>
          <w:iCs/>
          <w:sz w:val="24"/>
          <w:szCs w:val="24"/>
          <w:lang w:eastAsia="pl-PL"/>
        </w:rPr>
        <w:t xml:space="preserve">(przetarg nieograniczony, przetarg ograniczony, negocjacje z ogłoszeniem) </w:t>
      </w:r>
      <w:r w:rsidRPr="00A02B91">
        <w:rPr>
          <w:rFonts w:ascii="Times New Roman" w:eastAsia="Times New Roman" w:hAnsi="Times New Roman" w:cs="Times New Roman"/>
          <w:sz w:val="24"/>
          <w:szCs w:val="24"/>
          <w:lang w:eastAsia="pl-PL"/>
        </w:rPr>
        <w:t xml:space="preserve">Nie </w:t>
      </w:r>
      <w:r w:rsidRPr="00A02B91">
        <w:rPr>
          <w:rFonts w:ascii="Times New Roman" w:eastAsia="Times New Roman" w:hAnsi="Times New Roman" w:cs="Times New Roman"/>
          <w:sz w:val="24"/>
          <w:szCs w:val="24"/>
          <w:lang w:eastAsia="pl-PL"/>
        </w:rPr>
        <w:br/>
        <w:t xml:space="preserve">Należy podać adres strony internetowej, na której aukcja będzie prowadzona: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02B91">
        <w:rPr>
          <w:rFonts w:ascii="Times New Roman" w:eastAsia="Times New Roman" w:hAnsi="Times New Roman" w:cs="Times New Roman"/>
          <w:sz w:val="24"/>
          <w:szCs w:val="24"/>
          <w:lang w:eastAsia="pl-PL"/>
        </w:rPr>
        <w:br/>
        <w:t xml:space="preserve">Informacje dotyczące przebiegu aukcji elektronicznej: </w:t>
      </w:r>
      <w:r w:rsidRPr="00A02B9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02B9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02B91">
        <w:rPr>
          <w:rFonts w:ascii="Times New Roman" w:eastAsia="Times New Roman" w:hAnsi="Times New Roman" w:cs="Times New Roman"/>
          <w:sz w:val="24"/>
          <w:szCs w:val="24"/>
          <w:lang w:eastAsia="pl-PL"/>
        </w:rPr>
        <w:br/>
        <w:t xml:space="preserve">Wymagania dotyczące rejestracji i identyfikacji wykonawców w aukcji elektronicznej: </w:t>
      </w:r>
      <w:r w:rsidRPr="00A02B91">
        <w:rPr>
          <w:rFonts w:ascii="Times New Roman" w:eastAsia="Times New Roman" w:hAnsi="Times New Roman" w:cs="Times New Roman"/>
          <w:sz w:val="24"/>
          <w:szCs w:val="24"/>
          <w:lang w:eastAsia="pl-PL"/>
        </w:rPr>
        <w:br/>
        <w:t xml:space="preserve">Informacje o liczbie etapów aukcji elektronicznej i czasie ich trwania: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t xml:space="preserve">Czas trwania: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02B91">
        <w:rPr>
          <w:rFonts w:ascii="Times New Roman" w:eastAsia="Times New Roman" w:hAnsi="Times New Roman" w:cs="Times New Roman"/>
          <w:sz w:val="24"/>
          <w:szCs w:val="24"/>
          <w:lang w:eastAsia="pl-PL"/>
        </w:rPr>
        <w:br/>
        <w:t xml:space="preserve">Warunki zamknięcia aukcji elektronicznej: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lastRenderedPageBreak/>
        <w:br/>
      </w:r>
      <w:r w:rsidRPr="00A02B91">
        <w:rPr>
          <w:rFonts w:ascii="Times New Roman" w:eastAsia="Times New Roman" w:hAnsi="Times New Roman" w:cs="Times New Roman"/>
          <w:b/>
          <w:bCs/>
          <w:sz w:val="24"/>
          <w:szCs w:val="24"/>
          <w:lang w:eastAsia="pl-PL"/>
        </w:rPr>
        <w:t xml:space="preserve">IV.2) KRYTERIA OCENY OFERT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IV.2.1) Kryteria oceny ofert: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IV.2.2) Kryteria</w:t>
      </w:r>
      <w:r w:rsidRPr="00A02B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A02B91" w:rsidRPr="00A02B91" w:rsidTr="00A02B91">
        <w:tc>
          <w:tcPr>
            <w:tcW w:w="0" w:type="auto"/>
            <w:tcBorders>
              <w:top w:val="single" w:sz="6" w:space="0" w:color="000000"/>
              <w:left w:val="single" w:sz="6" w:space="0" w:color="000000"/>
              <w:bottom w:val="single" w:sz="6" w:space="0" w:color="000000"/>
              <w:right w:val="single" w:sz="6" w:space="0" w:color="000000"/>
            </w:tcBorders>
            <w:vAlign w:val="center"/>
            <w:hideMark/>
          </w:tcPr>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Znaczenie</w:t>
            </w:r>
          </w:p>
        </w:tc>
      </w:tr>
      <w:tr w:rsidR="00A02B91" w:rsidRPr="00A02B91" w:rsidTr="00A02B91">
        <w:tc>
          <w:tcPr>
            <w:tcW w:w="0" w:type="auto"/>
            <w:tcBorders>
              <w:top w:val="single" w:sz="6" w:space="0" w:color="000000"/>
              <w:left w:val="single" w:sz="6" w:space="0" w:color="000000"/>
              <w:bottom w:val="single" w:sz="6" w:space="0" w:color="000000"/>
              <w:right w:val="single" w:sz="6" w:space="0" w:color="000000"/>
            </w:tcBorders>
            <w:vAlign w:val="center"/>
            <w:hideMark/>
          </w:tcPr>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60,00</w:t>
            </w:r>
          </w:p>
        </w:tc>
      </w:tr>
      <w:tr w:rsidR="00A02B91" w:rsidRPr="00A02B91" w:rsidTr="00A02B91">
        <w:tc>
          <w:tcPr>
            <w:tcW w:w="0" w:type="auto"/>
            <w:tcBorders>
              <w:top w:val="single" w:sz="6" w:space="0" w:color="000000"/>
              <w:left w:val="single" w:sz="6" w:space="0" w:color="000000"/>
              <w:bottom w:val="single" w:sz="6" w:space="0" w:color="000000"/>
              <w:right w:val="single" w:sz="6" w:space="0" w:color="000000"/>
            </w:tcBorders>
            <w:vAlign w:val="center"/>
            <w:hideMark/>
          </w:tcPr>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40,00</w:t>
            </w:r>
          </w:p>
        </w:tc>
      </w:tr>
    </w:tbl>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IV.2.3) Zastosowanie procedury, o której mowa w art. 24aa ust. 1 ustawy Pzp </w:t>
      </w:r>
      <w:r w:rsidRPr="00A02B91">
        <w:rPr>
          <w:rFonts w:ascii="Times New Roman" w:eastAsia="Times New Roman" w:hAnsi="Times New Roman" w:cs="Times New Roman"/>
          <w:sz w:val="24"/>
          <w:szCs w:val="24"/>
          <w:lang w:eastAsia="pl-PL"/>
        </w:rPr>
        <w:t xml:space="preserve">(przetarg nieograniczony) </w:t>
      </w:r>
      <w:r w:rsidRPr="00A02B91">
        <w:rPr>
          <w:rFonts w:ascii="Times New Roman" w:eastAsia="Times New Roman" w:hAnsi="Times New Roman" w:cs="Times New Roman"/>
          <w:sz w:val="24"/>
          <w:szCs w:val="24"/>
          <w:lang w:eastAsia="pl-PL"/>
        </w:rPr>
        <w:br/>
        <w:t xml:space="preserve">Tak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IV.3) Negocjacje z ogłoszeniem, dialog konkurencyjny, partnerstwo innowacyjne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IV.3.1) Informacje na temat negocjacji z ogłoszeniem</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Minimalne wymagania, które muszą spełniać wszystkie oferty: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02B91">
        <w:rPr>
          <w:rFonts w:ascii="Times New Roman" w:eastAsia="Times New Roman" w:hAnsi="Times New Roman" w:cs="Times New Roman"/>
          <w:sz w:val="24"/>
          <w:szCs w:val="24"/>
          <w:lang w:eastAsia="pl-PL"/>
        </w:rPr>
        <w:br/>
        <w:t xml:space="preserve">Przewidziany jest podział negocjacji na etapy w celu ograniczenia liczby ofert: </w:t>
      </w:r>
      <w:r w:rsidRPr="00A02B91">
        <w:rPr>
          <w:rFonts w:ascii="Times New Roman" w:eastAsia="Times New Roman" w:hAnsi="Times New Roman" w:cs="Times New Roman"/>
          <w:sz w:val="24"/>
          <w:szCs w:val="24"/>
          <w:lang w:eastAsia="pl-PL"/>
        </w:rPr>
        <w:br/>
        <w:t xml:space="preserve">Należy podać informacje na temat etapów negocjacji (w tym liczbę etapów):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IV.3.2) Informacje na temat dialogu konkurencyjnego</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Wstępny harmonogram postępowania: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Podział dialogu na etapy w celu ograniczenia liczby rozwiązań: </w:t>
      </w:r>
      <w:r w:rsidRPr="00A02B91">
        <w:rPr>
          <w:rFonts w:ascii="Times New Roman" w:eastAsia="Times New Roman" w:hAnsi="Times New Roman" w:cs="Times New Roman"/>
          <w:sz w:val="24"/>
          <w:szCs w:val="24"/>
          <w:lang w:eastAsia="pl-PL"/>
        </w:rPr>
        <w:br/>
        <w:t xml:space="preserve">Należy podać informacje na temat etapów dialogu: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IV.3.3) Informacje na temat partnerstwa innowacyjnego</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Informacje dodatkowe: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IV.4) Licytacja elektroniczna </w:t>
      </w:r>
      <w:r w:rsidRPr="00A02B91">
        <w:rPr>
          <w:rFonts w:ascii="Times New Roman" w:eastAsia="Times New Roman" w:hAnsi="Times New Roman" w:cs="Times New Roman"/>
          <w:sz w:val="24"/>
          <w:szCs w:val="24"/>
          <w:lang w:eastAsia="pl-PL"/>
        </w:rPr>
        <w:br/>
        <w:t xml:space="preserve">Adres strony internetowej, na której będzie prowadzona licytacja elektroniczna: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Informacje o liczbie etapów licytacji elektronicznej i czasie ich trwania: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Czas trwania: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Termin składania wniosków o dopuszczenie do udziału w licytacji elektronicznej: </w:t>
      </w:r>
      <w:r w:rsidRPr="00A02B91">
        <w:rPr>
          <w:rFonts w:ascii="Times New Roman" w:eastAsia="Times New Roman" w:hAnsi="Times New Roman" w:cs="Times New Roman"/>
          <w:sz w:val="24"/>
          <w:szCs w:val="24"/>
          <w:lang w:eastAsia="pl-PL"/>
        </w:rPr>
        <w:br/>
        <w:t xml:space="preserve">Data: godzina: </w:t>
      </w:r>
      <w:r w:rsidRPr="00A02B91">
        <w:rPr>
          <w:rFonts w:ascii="Times New Roman" w:eastAsia="Times New Roman" w:hAnsi="Times New Roman" w:cs="Times New Roman"/>
          <w:sz w:val="24"/>
          <w:szCs w:val="24"/>
          <w:lang w:eastAsia="pl-PL"/>
        </w:rPr>
        <w:br/>
        <w:t xml:space="preserve">Termin otwarcia licytacji elektronicznej: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t xml:space="preserve">Termin i warunki zamknięcia licytacji elektronicznej: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t xml:space="preserve">Wymagania dotyczące zabezpieczenia należytego wykonania umowy: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lang w:eastAsia="pl-PL"/>
        </w:rPr>
        <w:br/>
        <w:t xml:space="preserve">Informacje dodatkowe: </w:t>
      </w:r>
    </w:p>
    <w:p w:rsidR="00A02B91" w:rsidRPr="00A02B91" w:rsidRDefault="00A02B91" w:rsidP="00A02B91">
      <w:pPr>
        <w:spacing w:after="0" w:line="240" w:lineRule="auto"/>
        <w:rPr>
          <w:rFonts w:ascii="Times New Roman" w:eastAsia="Times New Roman" w:hAnsi="Times New Roman" w:cs="Times New Roman"/>
          <w:sz w:val="24"/>
          <w:szCs w:val="24"/>
          <w:lang w:eastAsia="pl-PL"/>
        </w:rPr>
      </w:pPr>
      <w:r w:rsidRPr="00A02B91">
        <w:rPr>
          <w:rFonts w:ascii="Times New Roman" w:eastAsia="Times New Roman" w:hAnsi="Times New Roman" w:cs="Times New Roman"/>
          <w:b/>
          <w:bCs/>
          <w:sz w:val="24"/>
          <w:szCs w:val="24"/>
          <w:lang w:eastAsia="pl-PL"/>
        </w:rPr>
        <w:t>IV.5) ZMIANA UMOWY</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02B91">
        <w:rPr>
          <w:rFonts w:ascii="Times New Roman" w:eastAsia="Times New Roman" w:hAnsi="Times New Roman" w:cs="Times New Roman"/>
          <w:sz w:val="24"/>
          <w:szCs w:val="24"/>
          <w:lang w:eastAsia="pl-PL"/>
        </w:rPr>
        <w:t xml:space="preserve"> Tak </w:t>
      </w:r>
      <w:r w:rsidRPr="00A02B91">
        <w:rPr>
          <w:rFonts w:ascii="Times New Roman" w:eastAsia="Times New Roman" w:hAnsi="Times New Roman" w:cs="Times New Roman"/>
          <w:sz w:val="24"/>
          <w:szCs w:val="24"/>
          <w:lang w:eastAsia="pl-PL"/>
        </w:rPr>
        <w:br/>
        <w:t xml:space="preserve">Należy wskazać zakres, charakter zmian oraz warunki wprowadzenia zmian: </w:t>
      </w:r>
      <w:r w:rsidRPr="00A02B91">
        <w:rPr>
          <w:rFonts w:ascii="Times New Roman" w:eastAsia="Times New Roman" w:hAnsi="Times New Roman" w:cs="Times New Roman"/>
          <w:sz w:val="24"/>
          <w:szCs w:val="24"/>
          <w:lang w:eastAsia="pl-PL"/>
        </w:rPr>
        <w:br/>
        <w:t xml:space="preserve">1. Zamawiający na podstawie art. 144 ust. 1 ustawy Pzp.. przewiduje możliwość dokonania zmiany umowy w formie aneksów w niżej wymienionych przypadkach: 1) zmiana wynagrodzenia w przypadku: ustawowej zmiany stawki podatku od towaru i usług w trakcie realizacji umowy – w zakresie dotyczącym niezrealizowanej części umowy wynagrodzenie (brutto) zostanie odpowiednio zmodyfikowane, 2) zmiana numeru rachunku bankowego Wykonawcy; 3) zmiana terminu realizacji zamówienia w przypadku: wystąpienia siły wyższej, to znaczy niezależne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2. Powyższe postanowienia stanowią katalog zmian na które Zamawiający może wyrazić zgodę. Nie stanowią jednocześnie zobowiązania do wyrażenia zgody.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IV.6) INFORMACJE ADMINISTRACYJNE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IV.6.1) Sposób udostępniania informacji o charakterze poufnym </w:t>
      </w:r>
      <w:r w:rsidRPr="00A02B91">
        <w:rPr>
          <w:rFonts w:ascii="Times New Roman" w:eastAsia="Times New Roman" w:hAnsi="Times New Roman" w:cs="Times New Roman"/>
          <w:i/>
          <w:iCs/>
          <w:sz w:val="24"/>
          <w:szCs w:val="24"/>
          <w:lang w:eastAsia="pl-PL"/>
        </w:rPr>
        <w:t xml:space="preserve">(jeżeli dotyczy): </w:t>
      </w:r>
      <w:r w:rsidRPr="00A02B91">
        <w:rPr>
          <w:rFonts w:ascii="Times New Roman" w:eastAsia="Times New Roman" w:hAnsi="Times New Roman" w:cs="Times New Roman"/>
          <w:sz w:val="24"/>
          <w:szCs w:val="24"/>
          <w:lang w:eastAsia="pl-PL"/>
        </w:rPr>
        <w:br/>
        <w:t xml:space="preserve">Tajemnica przedsiębiorstwa: a) Zamawiający nie ujawni informacji stanowiących tajemnicę przedsiębiorstwa w rozumieniu przepisów ustawy z 16 kwietnia 1993 r. o zwalczaniu nieuczciwej konkurencji (t.j.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w:t>
      </w:r>
      <w:r w:rsidRPr="00A02B91">
        <w:rPr>
          <w:rFonts w:ascii="Times New Roman" w:eastAsia="Times New Roman" w:hAnsi="Times New Roman" w:cs="Times New Roman"/>
          <w:sz w:val="24"/>
          <w:szCs w:val="24"/>
          <w:lang w:eastAsia="pl-PL"/>
        </w:rPr>
        <w:lastRenderedPageBreak/>
        <w:t xml:space="preserve">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Środki służące ochronie informacji o charakterze poufnym</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02B91">
        <w:rPr>
          <w:rFonts w:ascii="Times New Roman" w:eastAsia="Times New Roman" w:hAnsi="Times New Roman" w:cs="Times New Roman"/>
          <w:sz w:val="24"/>
          <w:szCs w:val="24"/>
          <w:lang w:eastAsia="pl-PL"/>
        </w:rPr>
        <w:br/>
        <w:t xml:space="preserve">Data: 2017-09-04, godzina: 10:00, </w:t>
      </w:r>
      <w:r w:rsidRPr="00A02B9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02B91">
        <w:rPr>
          <w:rFonts w:ascii="Times New Roman" w:eastAsia="Times New Roman" w:hAnsi="Times New Roman" w:cs="Times New Roman"/>
          <w:sz w:val="24"/>
          <w:szCs w:val="24"/>
          <w:lang w:eastAsia="pl-PL"/>
        </w:rPr>
        <w:br/>
        <w:t xml:space="preserve">Nie </w:t>
      </w:r>
      <w:r w:rsidRPr="00A02B91">
        <w:rPr>
          <w:rFonts w:ascii="Times New Roman" w:eastAsia="Times New Roman" w:hAnsi="Times New Roman" w:cs="Times New Roman"/>
          <w:sz w:val="24"/>
          <w:szCs w:val="24"/>
          <w:lang w:eastAsia="pl-PL"/>
        </w:rPr>
        <w:br/>
        <w:t xml:space="preserve">Wskazać powody: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02B91">
        <w:rPr>
          <w:rFonts w:ascii="Times New Roman" w:eastAsia="Times New Roman" w:hAnsi="Times New Roman" w:cs="Times New Roman"/>
          <w:sz w:val="24"/>
          <w:szCs w:val="24"/>
          <w:lang w:eastAsia="pl-PL"/>
        </w:rPr>
        <w:br/>
        <w:t xml:space="preserve">&gt;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 xml:space="preserve">IV.6.3) Termin związania ofertą: </w:t>
      </w:r>
      <w:r w:rsidRPr="00A02B91">
        <w:rPr>
          <w:rFonts w:ascii="Times New Roman" w:eastAsia="Times New Roman" w:hAnsi="Times New Roman" w:cs="Times New Roman"/>
          <w:sz w:val="24"/>
          <w:szCs w:val="24"/>
          <w:lang w:eastAsia="pl-PL"/>
        </w:rPr>
        <w:t xml:space="preserve">do: okres w dniach: 30 (od ostatecznego terminu składania ofert)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02B91">
        <w:rPr>
          <w:rFonts w:ascii="Times New Roman" w:eastAsia="Times New Roman" w:hAnsi="Times New Roman" w:cs="Times New Roman"/>
          <w:sz w:val="24"/>
          <w:szCs w:val="24"/>
          <w:lang w:eastAsia="pl-PL"/>
        </w:rPr>
        <w:t xml:space="preserve"> Nie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r w:rsidRPr="00A02B91">
        <w:rPr>
          <w:rFonts w:ascii="Times New Roman" w:eastAsia="Times New Roman" w:hAnsi="Times New Roman" w:cs="Times New Roman"/>
          <w:b/>
          <w:bCs/>
          <w:sz w:val="24"/>
          <w:szCs w:val="24"/>
          <w:lang w:eastAsia="pl-PL"/>
        </w:rPr>
        <w:t>IV.6.6) Informacje dodatkowe:</w:t>
      </w:r>
      <w:r w:rsidRPr="00A02B91">
        <w:rPr>
          <w:rFonts w:ascii="Times New Roman" w:eastAsia="Times New Roman" w:hAnsi="Times New Roman" w:cs="Times New Roman"/>
          <w:sz w:val="24"/>
          <w:szCs w:val="24"/>
          <w:lang w:eastAsia="pl-PL"/>
        </w:rPr>
        <w:t xml:space="preserve"> </w:t>
      </w:r>
      <w:r w:rsidRPr="00A02B91">
        <w:rPr>
          <w:rFonts w:ascii="Times New Roman" w:eastAsia="Times New Roman" w:hAnsi="Times New Roman" w:cs="Times New Roman"/>
          <w:sz w:val="24"/>
          <w:szCs w:val="24"/>
          <w:lang w:eastAsia="pl-PL"/>
        </w:rPr>
        <w:br/>
      </w:r>
    </w:p>
    <w:p w:rsidR="00A02B91" w:rsidRPr="00A02B91" w:rsidRDefault="00A02B91" w:rsidP="00A02B91">
      <w:pPr>
        <w:spacing w:after="0" w:line="240" w:lineRule="auto"/>
        <w:jc w:val="center"/>
        <w:rPr>
          <w:rFonts w:ascii="Times New Roman" w:eastAsia="Times New Roman" w:hAnsi="Times New Roman" w:cs="Times New Roman"/>
          <w:sz w:val="24"/>
          <w:szCs w:val="24"/>
          <w:lang w:eastAsia="pl-PL"/>
        </w:rPr>
      </w:pPr>
      <w:r w:rsidRPr="00A02B91">
        <w:rPr>
          <w:rFonts w:ascii="Times New Roman" w:eastAsia="Times New Roman" w:hAnsi="Times New Roman" w:cs="Times New Roman"/>
          <w:sz w:val="24"/>
          <w:szCs w:val="24"/>
          <w:u w:val="single"/>
          <w:lang w:eastAsia="pl-PL"/>
        </w:rPr>
        <w:t xml:space="preserve">ZAŁĄCZNIK I - INFORMACJE DOTYCZĄCE OFERT CZĘŚCIOWYCH </w:t>
      </w:r>
    </w:p>
    <w:p w:rsidR="008F14D4" w:rsidRDefault="008F14D4">
      <w:bookmarkStart w:id="0" w:name="_GoBack"/>
      <w:bookmarkEnd w:id="0"/>
    </w:p>
    <w:sectPr w:rsidR="008F1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91"/>
    <w:rsid w:val="008F14D4"/>
    <w:rsid w:val="00A02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DB170-BA78-4A53-AFB7-61A32E19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275841">
      <w:bodyDiv w:val="1"/>
      <w:marLeft w:val="0"/>
      <w:marRight w:val="0"/>
      <w:marTop w:val="0"/>
      <w:marBottom w:val="0"/>
      <w:divBdr>
        <w:top w:val="none" w:sz="0" w:space="0" w:color="auto"/>
        <w:left w:val="none" w:sz="0" w:space="0" w:color="auto"/>
        <w:bottom w:val="none" w:sz="0" w:space="0" w:color="auto"/>
        <w:right w:val="none" w:sz="0" w:space="0" w:color="auto"/>
      </w:divBdr>
      <w:divsChild>
        <w:div w:id="562065211">
          <w:marLeft w:val="0"/>
          <w:marRight w:val="0"/>
          <w:marTop w:val="0"/>
          <w:marBottom w:val="0"/>
          <w:divBdr>
            <w:top w:val="none" w:sz="0" w:space="0" w:color="auto"/>
            <w:left w:val="none" w:sz="0" w:space="0" w:color="auto"/>
            <w:bottom w:val="none" w:sz="0" w:space="0" w:color="auto"/>
            <w:right w:val="none" w:sz="0" w:space="0" w:color="auto"/>
          </w:divBdr>
          <w:divsChild>
            <w:div w:id="857964098">
              <w:marLeft w:val="0"/>
              <w:marRight w:val="0"/>
              <w:marTop w:val="0"/>
              <w:marBottom w:val="0"/>
              <w:divBdr>
                <w:top w:val="none" w:sz="0" w:space="0" w:color="auto"/>
                <w:left w:val="none" w:sz="0" w:space="0" w:color="auto"/>
                <w:bottom w:val="none" w:sz="0" w:space="0" w:color="auto"/>
                <w:right w:val="none" w:sz="0" w:space="0" w:color="auto"/>
              </w:divBdr>
            </w:div>
            <w:div w:id="1567185351">
              <w:marLeft w:val="0"/>
              <w:marRight w:val="0"/>
              <w:marTop w:val="0"/>
              <w:marBottom w:val="0"/>
              <w:divBdr>
                <w:top w:val="none" w:sz="0" w:space="0" w:color="auto"/>
                <w:left w:val="none" w:sz="0" w:space="0" w:color="auto"/>
                <w:bottom w:val="none" w:sz="0" w:space="0" w:color="auto"/>
                <w:right w:val="none" w:sz="0" w:space="0" w:color="auto"/>
              </w:divBdr>
            </w:div>
            <w:div w:id="796340585">
              <w:marLeft w:val="0"/>
              <w:marRight w:val="0"/>
              <w:marTop w:val="0"/>
              <w:marBottom w:val="0"/>
              <w:divBdr>
                <w:top w:val="none" w:sz="0" w:space="0" w:color="auto"/>
                <w:left w:val="none" w:sz="0" w:space="0" w:color="auto"/>
                <w:bottom w:val="none" w:sz="0" w:space="0" w:color="auto"/>
                <w:right w:val="none" w:sz="0" w:space="0" w:color="auto"/>
              </w:divBdr>
              <w:divsChild>
                <w:div w:id="1263880508">
                  <w:marLeft w:val="0"/>
                  <w:marRight w:val="0"/>
                  <w:marTop w:val="0"/>
                  <w:marBottom w:val="0"/>
                  <w:divBdr>
                    <w:top w:val="none" w:sz="0" w:space="0" w:color="auto"/>
                    <w:left w:val="none" w:sz="0" w:space="0" w:color="auto"/>
                    <w:bottom w:val="none" w:sz="0" w:space="0" w:color="auto"/>
                    <w:right w:val="none" w:sz="0" w:space="0" w:color="auto"/>
                  </w:divBdr>
                </w:div>
              </w:divsChild>
            </w:div>
            <w:div w:id="191038581">
              <w:marLeft w:val="0"/>
              <w:marRight w:val="0"/>
              <w:marTop w:val="0"/>
              <w:marBottom w:val="0"/>
              <w:divBdr>
                <w:top w:val="none" w:sz="0" w:space="0" w:color="auto"/>
                <w:left w:val="none" w:sz="0" w:space="0" w:color="auto"/>
                <w:bottom w:val="none" w:sz="0" w:space="0" w:color="auto"/>
                <w:right w:val="none" w:sz="0" w:space="0" w:color="auto"/>
              </w:divBdr>
              <w:divsChild>
                <w:div w:id="397242916">
                  <w:marLeft w:val="0"/>
                  <w:marRight w:val="0"/>
                  <w:marTop w:val="0"/>
                  <w:marBottom w:val="0"/>
                  <w:divBdr>
                    <w:top w:val="none" w:sz="0" w:space="0" w:color="auto"/>
                    <w:left w:val="none" w:sz="0" w:space="0" w:color="auto"/>
                    <w:bottom w:val="none" w:sz="0" w:space="0" w:color="auto"/>
                    <w:right w:val="none" w:sz="0" w:space="0" w:color="auto"/>
                  </w:divBdr>
                </w:div>
              </w:divsChild>
            </w:div>
            <w:div w:id="1882857917">
              <w:marLeft w:val="0"/>
              <w:marRight w:val="0"/>
              <w:marTop w:val="0"/>
              <w:marBottom w:val="0"/>
              <w:divBdr>
                <w:top w:val="none" w:sz="0" w:space="0" w:color="auto"/>
                <w:left w:val="none" w:sz="0" w:space="0" w:color="auto"/>
                <w:bottom w:val="none" w:sz="0" w:space="0" w:color="auto"/>
                <w:right w:val="none" w:sz="0" w:space="0" w:color="auto"/>
              </w:divBdr>
              <w:divsChild>
                <w:div w:id="37436753">
                  <w:marLeft w:val="0"/>
                  <w:marRight w:val="0"/>
                  <w:marTop w:val="0"/>
                  <w:marBottom w:val="0"/>
                  <w:divBdr>
                    <w:top w:val="none" w:sz="0" w:space="0" w:color="auto"/>
                    <w:left w:val="none" w:sz="0" w:space="0" w:color="auto"/>
                    <w:bottom w:val="none" w:sz="0" w:space="0" w:color="auto"/>
                    <w:right w:val="none" w:sz="0" w:space="0" w:color="auto"/>
                  </w:divBdr>
                </w:div>
                <w:div w:id="1535851361">
                  <w:marLeft w:val="0"/>
                  <w:marRight w:val="0"/>
                  <w:marTop w:val="0"/>
                  <w:marBottom w:val="0"/>
                  <w:divBdr>
                    <w:top w:val="none" w:sz="0" w:space="0" w:color="auto"/>
                    <w:left w:val="none" w:sz="0" w:space="0" w:color="auto"/>
                    <w:bottom w:val="none" w:sz="0" w:space="0" w:color="auto"/>
                    <w:right w:val="none" w:sz="0" w:space="0" w:color="auto"/>
                  </w:divBdr>
                </w:div>
                <w:div w:id="488711229">
                  <w:marLeft w:val="0"/>
                  <w:marRight w:val="0"/>
                  <w:marTop w:val="0"/>
                  <w:marBottom w:val="0"/>
                  <w:divBdr>
                    <w:top w:val="none" w:sz="0" w:space="0" w:color="auto"/>
                    <w:left w:val="none" w:sz="0" w:space="0" w:color="auto"/>
                    <w:bottom w:val="none" w:sz="0" w:space="0" w:color="auto"/>
                    <w:right w:val="none" w:sz="0" w:space="0" w:color="auto"/>
                  </w:divBdr>
                </w:div>
                <w:div w:id="1036783129">
                  <w:marLeft w:val="0"/>
                  <w:marRight w:val="0"/>
                  <w:marTop w:val="0"/>
                  <w:marBottom w:val="0"/>
                  <w:divBdr>
                    <w:top w:val="none" w:sz="0" w:space="0" w:color="auto"/>
                    <w:left w:val="none" w:sz="0" w:space="0" w:color="auto"/>
                    <w:bottom w:val="none" w:sz="0" w:space="0" w:color="auto"/>
                    <w:right w:val="none" w:sz="0" w:space="0" w:color="auto"/>
                  </w:divBdr>
                </w:div>
              </w:divsChild>
            </w:div>
            <w:div w:id="1718747966">
              <w:marLeft w:val="0"/>
              <w:marRight w:val="0"/>
              <w:marTop w:val="0"/>
              <w:marBottom w:val="0"/>
              <w:divBdr>
                <w:top w:val="none" w:sz="0" w:space="0" w:color="auto"/>
                <w:left w:val="none" w:sz="0" w:space="0" w:color="auto"/>
                <w:bottom w:val="none" w:sz="0" w:space="0" w:color="auto"/>
                <w:right w:val="none" w:sz="0" w:space="0" w:color="auto"/>
              </w:divBdr>
              <w:divsChild>
                <w:div w:id="1948924262">
                  <w:marLeft w:val="0"/>
                  <w:marRight w:val="0"/>
                  <w:marTop w:val="0"/>
                  <w:marBottom w:val="0"/>
                  <w:divBdr>
                    <w:top w:val="none" w:sz="0" w:space="0" w:color="auto"/>
                    <w:left w:val="none" w:sz="0" w:space="0" w:color="auto"/>
                    <w:bottom w:val="none" w:sz="0" w:space="0" w:color="auto"/>
                    <w:right w:val="none" w:sz="0" w:space="0" w:color="auto"/>
                  </w:divBdr>
                </w:div>
                <w:div w:id="476264584">
                  <w:marLeft w:val="0"/>
                  <w:marRight w:val="0"/>
                  <w:marTop w:val="0"/>
                  <w:marBottom w:val="0"/>
                  <w:divBdr>
                    <w:top w:val="none" w:sz="0" w:space="0" w:color="auto"/>
                    <w:left w:val="none" w:sz="0" w:space="0" w:color="auto"/>
                    <w:bottom w:val="none" w:sz="0" w:space="0" w:color="auto"/>
                    <w:right w:val="none" w:sz="0" w:space="0" w:color="auto"/>
                  </w:divBdr>
                </w:div>
                <w:div w:id="1120149331">
                  <w:marLeft w:val="0"/>
                  <w:marRight w:val="0"/>
                  <w:marTop w:val="0"/>
                  <w:marBottom w:val="0"/>
                  <w:divBdr>
                    <w:top w:val="none" w:sz="0" w:space="0" w:color="auto"/>
                    <w:left w:val="none" w:sz="0" w:space="0" w:color="auto"/>
                    <w:bottom w:val="none" w:sz="0" w:space="0" w:color="auto"/>
                    <w:right w:val="none" w:sz="0" w:space="0" w:color="auto"/>
                  </w:divBdr>
                </w:div>
                <w:div w:id="963121151">
                  <w:marLeft w:val="0"/>
                  <w:marRight w:val="0"/>
                  <w:marTop w:val="0"/>
                  <w:marBottom w:val="0"/>
                  <w:divBdr>
                    <w:top w:val="none" w:sz="0" w:space="0" w:color="auto"/>
                    <w:left w:val="none" w:sz="0" w:space="0" w:color="auto"/>
                    <w:bottom w:val="none" w:sz="0" w:space="0" w:color="auto"/>
                    <w:right w:val="none" w:sz="0" w:space="0" w:color="auto"/>
                  </w:divBdr>
                </w:div>
                <w:div w:id="775835525">
                  <w:marLeft w:val="0"/>
                  <w:marRight w:val="0"/>
                  <w:marTop w:val="0"/>
                  <w:marBottom w:val="0"/>
                  <w:divBdr>
                    <w:top w:val="none" w:sz="0" w:space="0" w:color="auto"/>
                    <w:left w:val="none" w:sz="0" w:space="0" w:color="auto"/>
                    <w:bottom w:val="none" w:sz="0" w:space="0" w:color="auto"/>
                    <w:right w:val="none" w:sz="0" w:space="0" w:color="auto"/>
                  </w:divBdr>
                </w:div>
                <w:div w:id="1073817920">
                  <w:marLeft w:val="0"/>
                  <w:marRight w:val="0"/>
                  <w:marTop w:val="0"/>
                  <w:marBottom w:val="0"/>
                  <w:divBdr>
                    <w:top w:val="none" w:sz="0" w:space="0" w:color="auto"/>
                    <w:left w:val="none" w:sz="0" w:space="0" w:color="auto"/>
                    <w:bottom w:val="none" w:sz="0" w:space="0" w:color="auto"/>
                    <w:right w:val="none" w:sz="0" w:space="0" w:color="auto"/>
                  </w:divBdr>
                </w:div>
                <w:div w:id="338776279">
                  <w:marLeft w:val="0"/>
                  <w:marRight w:val="0"/>
                  <w:marTop w:val="0"/>
                  <w:marBottom w:val="0"/>
                  <w:divBdr>
                    <w:top w:val="none" w:sz="0" w:space="0" w:color="auto"/>
                    <w:left w:val="none" w:sz="0" w:space="0" w:color="auto"/>
                    <w:bottom w:val="none" w:sz="0" w:space="0" w:color="auto"/>
                    <w:right w:val="none" w:sz="0" w:space="0" w:color="auto"/>
                  </w:divBdr>
                </w:div>
              </w:divsChild>
            </w:div>
            <w:div w:id="1039819994">
              <w:marLeft w:val="0"/>
              <w:marRight w:val="0"/>
              <w:marTop w:val="0"/>
              <w:marBottom w:val="0"/>
              <w:divBdr>
                <w:top w:val="none" w:sz="0" w:space="0" w:color="auto"/>
                <w:left w:val="none" w:sz="0" w:space="0" w:color="auto"/>
                <w:bottom w:val="none" w:sz="0" w:space="0" w:color="auto"/>
                <w:right w:val="none" w:sz="0" w:space="0" w:color="auto"/>
              </w:divBdr>
              <w:divsChild>
                <w:div w:id="1916475904">
                  <w:marLeft w:val="0"/>
                  <w:marRight w:val="0"/>
                  <w:marTop w:val="0"/>
                  <w:marBottom w:val="0"/>
                  <w:divBdr>
                    <w:top w:val="none" w:sz="0" w:space="0" w:color="auto"/>
                    <w:left w:val="none" w:sz="0" w:space="0" w:color="auto"/>
                    <w:bottom w:val="none" w:sz="0" w:space="0" w:color="auto"/>
                    <w:right w:val="none" w:sz="0" w:space="0" w:color="auto"/>
                  </w:divBdr>
                </w:div>
                <w:div w:id="2064478975">
                  <w:marLeft w:val="0"/>
                  <w:marRight w:val="0"/>
                  <w:marTop w:val="0"/>
                  <w:marBottom w:val="0"/>
                  <w:divBdr>
                    <w:top w:val="none" w:sz="0" w:space="0" w:color="auto"/>
                    <w:left w:val="none" w:sz="0" w:space="0" w:color="auto"/>
                    <w:bottom w:val="none" w:sz="0" w:space="0" w:color="auto"/>
                    <w:right w:val="none" w:sz="0" w:space="0" w:color="auto"/>
                  </w:divBdr>
                </w:div>
              </w:divsChild>
            </w:div>
            <w:div w:id="1603804502">
              <w:marLeft w:val="0"/>
              <w:marRight w:val="0"/>
              <w:marTop w:val="0"/>
              <w:marBottom w:val="0"/>
              <w:divBdr>
                <w:top w:val="none" w:sz="0" w:space="0" w:color="auto"/>
                <w:left w:val="none" w:sz="0" w:space="0" w:color="auto"/>
                <w:bottom w:val="none" w:sz="0" w:space="0" w:color="auto"/>
                <w:right w:val="none" w:sz="0" w:space="0" w:color="auto"/>
              </w:divBdr>
              <w:divsChild>
                <w:div w:id="627735437">
                  <w:marLeft w:val="0"/>
                  <w:marRight w:val="0"/>
                  <w:marTop w:val="0"/>
                  <w:marBottom w:val="0"/>
                  <w:divBdr>
                    <w:top w:val="none" w:sz="0" w:space="0" w:color="auto"/>
                    <w:left w:val="none" w:sz="0" w:space="0" w:color="auto"/>
                    <w:bottom w:val="none" w:sz="0" w:space="0" w:color="auto"/>
                    <w:right w:val="none" w:sz="0" w:space="0" w:color="auto"/>
                  </w:divBdr>
                </w:div>
                <w:div w:id="2142529706">
                  <w:marLeft w:val="0"/>
                  <w:marRight w:val="0"/>
                  <w:marTop w:val="0"/>
                  <w:marBottom w:val="0"/>
                  <w:divBdr>
                    <w:top w:val="none" w:sz="0" w:space="0" w:color="auto"/>
                    <w:left w:val="none" w:sz="0" w:space="0" w:color="auto"/>
                    <w:bottom w:val="none" w:sz="0" w:space="0" w:color="auto"/>
                    <w:right w:val="none" w:sz="0" w:space="0" w:color="auto"/>
                  </w:divBdr>
                </w:div>
                <w:div w:id="1761491019">
                  <w:marLeft w:val="0"/>
                  <w:marRight w:val="0"/>
                  <w:marTop w:val="0"/>
                  <w:marBottom w:val="0"/>
                  <w:divBdr>
                    <w:top w:val="none" w:sz="0" w:space="0" w:color="auto"/>
                    <w:left w:val="none" w:sz="0" w:space="0" w:color="auto"/>
                    <w:bottom w:val="none" w:sz="0" w:space="0" w:color="auto"/>
                    <w:right w:val="none" w:sz="0" w:space="0" w:color="auto"/>
                  </w:divBdr>
                </w:div>
                <w:div w:id="572475502">
                  <w:marLeft w:val="0"/>
                  <w:marRight w:val="0"/>
                  <w:marTop w:val="0"/>
                  <w:marBottom w:val="0"/>
                  <w:divBdr>
                    <w:top w:val="none" w:sz="0" w:space="0" w:color="auto"/>
                    <w:left w:val="none" w:sz="0" w:space="0" w:color="auto"/>
                    <w:bottom w:val="none" w:sz="0" w:space="0" w:color="auto"/>
                    <w:right w:val="none" w:sz="0" w:space="0" w:color="auto"/>
                  </w:divBdr>
                </w:div>
                <w:div w:id="1330668593">
                  <w:marLeft w:val="0"/>
                  <w:marRight w:val="0"/>
                  <w:marTop w:val="0"/>
                  <w:marBottom w:val="0"/>
                  <w:divBdr>
                    <w:top w:val="none" w:sz="0" w:space="0" w:color="auto"/>
                    <w:left w:val="none" w:sz="0" w:space="0" w:color="auto"/>
                    <w:bottom w:val="none" w:sz="0" w:space="0" w:color="auto"/>
                    <w:right w:val="none" w:sz="0" w:space="0" w:color="auto"/>
                  </w:divBdr>
                </w:div>
                <w:div w:id="1128209629">
                  <w:marLeft w:val="0"/>
                  <w:marRight w:val="0"/>
                  <w:marTop w:val="0"/>
                  <w:marBottom w:val="0"/>
                  <w:divBdr>
                    <w:top w:val="none" w:sz="0" w:space="0" w:color="auto"/>
                    <w:left w:val="none" w:sz="0" w:space="0" w:color="auto"/>
                    <w:bottom w:val="none" w:sz="0" w:space="0" w:color="auto"/>
                    <w:right w:val="none" w:sz="0" w:space="0" w:color="auto"/>
                  </w:divBdr>
                </w:div>
              </w:divsChild>
            </w:div>
            <w:div w:id="1827088798">
              <w:marLeft w:val="0"/>
              <w:marRight w:val="0"/>
              <w:marTop w:val="0"/>
              <w:marBottom w:val="0"/>
              <w:divBdr>
                <w:top w:val="none" w:sz="0" w:space="0" w:color="auto"/>
                <w:left w:val="none" w:sz="0" w:space="0" w:color="auto"/>
                <w:bottom w:val="none" w:sz="0" w:space="0" w:color="auto"/>
                <w:right w:val="none" w:sz="0" w:space="0" w:color="auto"/>
              </w:divBdr>
              <w:divsChild>
                <w:div w:id="2143308644">
                  <w:marLeft w:val="0"/>
                  <w:marRight w:val="0"/>
                  <w:marTop w:val="0"/>
                  <w:marBottom w:val="0"/>
                  <w:divBdr>
                    <w:top w:val="none" w:sz="0" w:space="0" w:color="auto"/>
                    <w:left w:val="none" w:sz="0" w:space="0" w:color="auto"/>
                    <w:bottom w:val="none" w:sz="0" w:space="0" w:color="auto"/>
                    <w:right w:val="none" w:sz="0" w:space="0" w:color="auto"/>
                  </w:divBdr>
                </w:div>
                <w:div w:id="1795978763">
                  <w:marLeft w:val="0"/>
                  <w:marRight w:val="0"/>
                  <w:marTop w:val="0"/>
                  <w:marBottom w:val="0"/>
                  <w:divBdr>
                    <w:top w:val="none" w:sz="0" w:space="0" w:color="auto"/>
                    <w:left w:val="none" w:sz="0" w:space="0" w:color="auto"/>
                    <w:bottom w:val="none" w:sz="0" w:space="0" w:color="auto"/>
                    <w:right w:val="none" w:sz="0" w:space="0" w:color="auto"/>
                  </w:divBdr>
                </w:div>
                <w:div w:id="667949610">
                  <w:marLeft w:val="0"/>
                  <w:marRight w:val="0"/>
                  <w:marTop w:val="0"/>
                  <w:marBottom w:val="0"/>
                  <w:divBdr>
                    <w:top w:val="none" w:sz="0" w:space="0" w:color="auto"/>
                    <w:left w:val="none" w:sz="0" w:space="0" w:color="auto"/>
                    <w:bottom w:val="none" w:sz="0" w:space="0" w:color="auto"/>
                    <w:right w:val="none" w:sz="0" w:space="0" w:color="auto"/>
                  </w:divBdr>
                </w:div>
                <w:div w:id="1581476250">
                  <w:marLeft w:val="0"/>
                  <w:marRight w:val="0"/>
                  <w:marTop w:val="0"/>
                  <w:marBottom w:val="0"/>
                  <w:divBdr>
                    <w:top w:val="none" w:sz="0" w:space="0" w:color="auto"/>
                    <w:left w:val="none" w:sz="0" w:space="0" w:color="auto"/>
                    <w:bottom w:val="none" w:sz="0" w:space="0" w:color="auto"/>
                    <w:right w:val="none" w:sz="0" w:space="0" w:color="auto"/>
                  </w:divBdr>
                </w:div>
                <w:div w:id="1706297180">
                  <w:marLeft w:val="0"/>
                  <w:marRight w:val="0"/>
                  <w:marTop w:val="0"/>
                  <w:marBottom w:val="0"/>
                  <w:divBdr>
                    <w:top w:val="none" w:sz="0" w:space="0" w:color="auto"/>
                    <w:left w:val="none" w:sz="0" w:space="0" w:color="auto"/>
                    <w:bottom w:val="none" w:sz="0" w:space="0" w:color="auto"/>
                    <w:right w:val="none" w:sz="0" w:space="0" w:color="auto"/>
                  </w:divBdr>
                </w:div>
                <w:div w:id="1281574742">
                  <w:marLeft w:val="0"/>
                  <w:marRight w:val="0"/>
                  <w:marTop w:val="0"/>
                  <w:marBottom w:val="0"/>
                  <w:divBdr>
                    <w:top w:val="none" w:sz="0" w:space="0" w:color="auto"/>
                    <w:left w:val="none" w:sz="0" w:space="0" w:color="auto"/>
                    <w:bottom w:val="none" w:sz="0" w:space="0" w:color="auto"/>
                    <w:right w:val="none" w:sz="0" w:space="0" w:color="auto"/>
                  </w:divBdr>
                </w:div>
                <w:div w:id="1232153529">
                  <w:marLeft w:val="0"/>
                  <w:marRight w:val="0"/>
                  <w:marTop w:val="0"/>
                  <w:marBottom w:val="0"/>
                  <w:divBdr>
                    <w:top w:val="none" w:sz="0" w:space="0" w:color="auto"/>
                    <w:left w:val="none" w:sz="0" w:space="0" w:color="auto"/>
                    <w:bottom w:val="none" w:sz="0" w:space="0" w:color="auto"/>
                    <w:right w:val="none" w:sz="0" w:space="0" w:color="auto"/>
                  </w:divBdr>
                </w:div>
                <w:div w:id="9796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3200</Words>
  <Characters>19203</Characters>
  <Application>Microsoft Office Word</Application>
  <DocSecurity>0</DocSecurity>
  <Lines>160</Lines>
  <Paragraphs>44</Paragraphs>
  <ScaleCrop>false</ScaleCrop>
  <Company>Urząd Miejski w Suwałkach</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2017-08-25T05:22:00Z</dcterms:created>
  <dcterms:modified xsi:type="dcterms:W3CDTF">2017-08-25T05:22:00Z</dcterms:modified>
</cp:coreProperties>
</file>