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63" w:rsidRPr="005A6126" w:rsidRDefault="00A41C63" w:rsidP="00B915A2">
      <w:pPr>
        <w:jc w:val="center"/>
        <w:rPr>
          <w:rFonts w:eastAsia="Calibri"/>
          <w:b/>
          <w:smallCaps/>
        </w:rPr>
      </w:pPr>
      <w:r w:rsidRPr="005A6126">
        <w:rPr>
          <w:b/>
        </w:rPr>
        <w:t xml:space="preserve">Wyniki konsultacji z Suwalską Radą Działalności Pożytku Publicznego i organizacjami pozarządowymi projektu Programu Integracji Społecznej i Aktywizacji Zawodowej Osób Niepełnosprawnych w Suwałkach na lata </w:t>
      </w:r>
      <w:r w:rsidRPr="005A6126">
        <w:rPr>
          <w:b/>
          <w:smallCaps/>
        </w:rPr>
        <w:t>2017-2021</w:t>
      </w:r>
    </w:p>
    <w:p w:rsidR="00A41C63" w:rsidRPr="005A6126" w:rsidRDefault="00A41C63" w:rsidP="00DB45BB">
      <w:pPr>
        <w:rPr>
          <w:b/>
        </w:rPr>
      </w:pPr>
    </w:p>
    <w:p w:rsidR="00A41C63" w:rsidRPr="005A6126" w:rsidRDefault="00A41C63" w:rsidP="00DB45BB">
      <w:pPr>
        <w:rPr>
          <w:b/>
        </w:rPr>
      </w:pPr>
      <w:r w:rsidRPr="005A6126">
        <w:rPr>
          <w:b/>
        </w:rPr>
        <w:t>Organizacja zgłaszająca - Suwalska Rada Działalności Pożytku Publicznego</w:t>
      </w:r>
    </w:p>
    <w:p w:rsidR="00057AE5" w:rsidRPr="005A6126" w:rsidRDefault="00057AE5" w:rsidP="00DB45BB"/>
    <w:tbl>
      <w:tblPr>
        <w:tblpPr w:leftFromText="141" w:rightFromText="141" w:vertAnchor="text" w:tblpX="-352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20"/>
        <w:gridCol w:w="2410"/>
        <w:gridCol w:w="2126"/>
        <w:gridCol w:w="2376"/>
      </w:tblGrid>
      <w:tr w:rsidR="005A6126" w:rsidRPr="005A6126" w:rsidTr="003F0317">
        <w:trPr>
          <w:cantSplit/>
          <w:trHeight w:val="780"/>
        </w:trPr>
        <w:tc>
          <w:tcPr>
            <w:tcW w:w="675" w:type="dxa"/>
            <w:vMerge w:val="restart"/>
          </w:tcPr>
          <w:p w:rsidR="00A41C63" w:rsidRPr="005A6126" w:rsidRDefault="00A41C63" w:rsidP="003F0317">
            <w:pPr>
              <w:jc w:val="center"/>
              <w:rPr>
                <w:b/>
              </w:rPr>
            </w:pPr>
            <w:r w:rsidRPr="005A6126">
              <w:rPr>
                <w:b/>
              </w:rPr>
              <w:t>Lp.</w:t>
            </w:r>
          </w:p>
        </w:tc>
        <w:tc>
          <w:tcPr>
            <w:tcW w:w="5030" w:type="dxa"/>
            <w:gridSpan w:val="2"/>
          </w:tcPr>
          <w:p w:rsidR="00A41C63" w:rsidRPr="005A6126" w:rsidRDefault="00A41C63" w:rsidP="008D5D61">
            <w:pPr>
              <w:jc w:val="center"/>
              <w:rPr>
                <w:b/>
              </w:rPr>
            </w:pPr>
            <w:r w:rsidRPr="005A6126">
              <w:rPr>
                <w:b/>
              </w:rPr>
              <w:t>Opinie i uwagi zgłoszone w trakcie konsultacji</w:t>
            </w:r>
          </w:p>
        </w:tc>
        <w:tc>
          <w:tcPr>
            <w:tcW w:w="2126" w:type="dxa"/>
            <w:vMerge w:val="restart"/>
          </w:tcPr>
          <w:p w:rsidR="00A41C63" w:rsidRPr="005A6126" w:rsidRDefault="00A41C63" w:rsidP="008D5D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5A6126">
              <w:rPr>
                <w:b/>
              </w:rPr>
              <w:t>Uzasadnienie do wprowadzenia zmian</w:t>
            </w:r>
          </w:p>
        </w:tc>
        <w:tc>
          <w:tcPr>
            <w:tcW w:w="2376" w:type="dxa"/>
            <w:vMerge w:val="restart"/>
          </w:tcPr>
          <w:p w:rsidR="00A41C63" w:rsidRPr="005A6126" w:rsidRDefault="00E331FC" w:rsidP="008D5D61">
            <w:pPr>
              <w:jc w:val="center"/>
              <w:rPr>
                <w:b/>
                <w:bCs/>
              </w:rPr>
            </w:pPr>
            <w:r w:rsidRPr="005A6126">
              <w:rPr>
                <w:b/>
                <w:bCs/>
              </w:rPr>
              <w:t>S</w:t>
            </w:r>
            <w:r w:rsidR="00A41C63" w:rsidRPr="005A6126">
              <w:rPr>
                <w:b/>
                <w:bCs/>
              </w:rPr>
              <w:t>tanowisk</w:t>
            </w:r>
            <w:r w:rsidRPr="005A6126">
              <w:rPr>
                <w:b/>
                <w:bCs/>
              </w:rPr>
              <w:t>o</w:t>
            </w:r>
          </w:p>
          <w:p w:rsidR="00A41C63" w:rsidRPr="005A6126" w:rsidRDefault="00A41C63" w:rsidP="008D5D61">
            <w:pPr>
              <w:jc w:val="center"/>
              <w:rPr>
                <w:b/>
                <w:bCs/>
              </w:rPr>
            </w:pPr>
            <w:r w:rsidRPr="005A6126">
              <w:rPr>
                <w:b/>
                <w:bCs/>
              </w:rPr>
              <w:t>Prezydenta Miasta Suwałk</w:t>
            </w:r>
          </w:p>
          <w:p w:rsidR="00A41C63" w:rsidRPr="005A6126" w:rsidRDefault="00A41C63" w:rsidP="008D5D61">
            <w:pPr>
              <w:jc w:val="center"/>
              <w:rPr>
                <w:b/>
              </w:rPr>
            </w:pPr>
            <w:r w:rsidRPr="005A6126">
              <w:rPr>
                <w:b/>
                <w:bCs/>
              </w:rPr>
              <w:t>- uzasadnienie</w:t>
            </w:r>
          </w:p>
        </w:tc>
      </w:tr>
      <w:tr w:rsidR="005A6126" w:rsidRPr="005A6126" w:rsidTr="003F0317">
        <w:trPr>
          <w:cantSplit/>
          <w:trHeight w:val="585"/>
        </w:trPr>
        <w:tc>
          <w:tcPr>
            <w:tcW w:w="675" w:type="dxa"/>
            <w:vMerge/>
          </w:tcPr>
          <w:p w:rsidR="00A41C63" w:rsidRPr="005A6126" w:rsidRDefault="00A41C63" w:rsidP="003F03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20" w:type="dxa"/>
          </w:tcPr>
          <w:p w:rsidR="00A41C63" w:rsidRPr="005A6126" w:rsidRDefault="00A41C63" w:rsidP="008D5D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A6126">
              <w:rPr>
                <w:b/>
              </w:rPr>
              <w:t>dotychczasowy zapis:</w:t>
            </w:r>
          </w:p>
          <w:p w:rsidR="00A41C63" w:rsidRPr="005A6126" w:rsidRDefault="00A41C63" w:rsidP="008D5D61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41C63" w:rsidRPr="005A6126" w:rsidRDefault="00A41C63" w:rsidP="008D5D61">
            <w:pPr>
              <w:jc w:val="center"/>
              <w:rPr>
                <w:b/>
              </w:rPr>
            </w:pPr>
            <w:r w:rsidRPr="005A6126">
              <w:rPr>
                <w:b/>
              </w:rPr>
              <w:t xml:space="preserve">proponowana zmiana zapisu </w:t>
            </w:r>
            <w:r w:rsidRPr="005A6126">
              <w:rPr>
                <w:b/>
              </w:rPr>
              <w:br/>
              <w:t>lub treść nowego zapisu:</w:t>
            </w:r>
          </w:p>
        </w:tc>
        <w:tc>
          <w:tcPr>
            <w:tcW w:w="2126" w:type="dxa"/>
            <w:vMerge/>
          </w:tcPr>
          <w:p w:rsidR="00A41C63" w:rsidRPr="005A6126" w:rsidRDefault="00A41C63" w:rsidP="008D5D61">
            <w:pPr>
              <w:jc w:val="center"/>
              <w:rPr>
                <w:b/>
              </w:rPr>
            </w:pPr>
          </w:p>
        </w:tc>
        <w:tc>
          <w:tcPr>
            <w:tcW w:w="2376" w:type="dxa"/>
            <w:vMerge/>
          </w:tcPr>
          <w:p w:rsidR="00A41C63" w:rsidRPr="005A6126" w:rsidRDefault="00A41C63" w:rsidP="008D5D61">
            <w:pPr>
              <w:jc w:val="center"/>
              <w:rPr>
                <w:b/>
              </w:rPr>
            </w:pP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1.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 xml:space="preserve">Strona tytułowa 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 xml:space="preserve">Wyrzucić ikony symbolizujące niepełnosprawnych 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rPr>
                <w:bCs/>
              </w:rPr>
              <w:t>Brakuje ikon symbolizujących inne rodzaje niepełnosprawności.</w:t>
            </w:r>
          </w:p>
        </w:tc>
        <w:tc>
          <w:tcPr>
            <w:tcW w:w="2376" w:type="dxa"/>
          </w:tcPr>
          <w:p w:rsidR="00A41C63" w:rsidRPr="005A6126" w:rsidRDefault="00F40798" w:rsidP="008D5D61">
            <w:pPr>
              <w:rPr>
                <w:bCs/>
              </w:rPr>
            </w:pPr>
            <w:r w:rsidRPr="005A6126">
              <w:rPr>
                <w:bCs/>
              </w:rPr>
              <w:t xml:space="preserve">Propozycja </w:t>
            </w:r>
            <w:r w:rsidR="00E331FC" w:rsidRPr="005A6126">
              <w:rPr>
                <w:bCs/>
              </w:rPr>
              <w:t>odrzucona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rPr>
                <w:bCs/>
              </w:rPr>
              <w:t>Jest to powszechnie stosowany symbol niepełnosprawności</w:t>
            </w:r>
            <w:r w:rsidRPr="005A6126">
              <w:rPr>
                <w:bCs/>
              </w:rPr>
              <w:t xml:space="preserve">, </w:t>
            </w:r>
            <w:r w:rsidR="00A41C63" w:rsidRPr="005A6126">
              <w:rPr>
                <w:bCs/>
              </w:rPr>
              <w:t>również przez instytucje działające na rzecz osób niepełnosprawnych, np. PFRON</w:t>
            </w:r>
            <w:r w:rsidRPr="005A6126">
              <w:rPr>
                <w:bCs/>
              </w:rPr>
              <w:t>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2.</w:t>
            </w:r>
          </w:p>
        </w:tc>
        <w:tc>
          <w:tcPr>
            <w:tcW w:w="2620" w:type="dxa"/>
          </w:tcPr>
          <w:p w:rsidR="00A41C63" w:rsidRPr="005A6126" w:rsidRDefault="00A41C63" w:rsidP="008D5D61">
            <w:r w:rsidRPr="005A6126">
              <w:t xml:space="preserve">s. 6 </w:t>
            </w:r>
          </w:p>
          <w:p w:rsidR="00A41C63" w:rsidRPr="005A6126" w:rsidRDefault="00A41C63" w:rsidP="008D5D61">
            <w:r w:rsidRPr="005A6126">
              <w:t xml:space="preserve">W mieście Suwałki w/g danych Powiatowego Zespołu ds. Orzekania o Niepełnosprawności sytuacja przedstawia się następująco: 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 xml:space="preserve">W mieście Suwałki wg danych Powiatowego Zespołu ds. Orzekania o Niepełnosprawności sytuacja przedstawia się następująco: </w:t>
            </w:r>
          </w:p>
          <w:p w:rsidR="00A41C63" w:rsidRPr="005A6126" w:rsidRDefault="00A41C63" w:rsidP="008D5D61"/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językowa.</w:t>
            </w:r>
          </w:p>
        </w:tc>
        <w:tc>
          <w:tcPr>
            <w:tcW w:w="2376" w:type="dxa"/>
          </w:tcPr>
          <w:p w:rsidR="00A41C63" w:rsidRPr="005A6126" w:rsidRDefault="00DB45BB" w:rsidP="008D5D61">
            <w:r w:rsidRPr="005A6126">
              <w:rPr>
                <w:bCs/>
              </w:rPr>
              <w:t xml:space="preserve">Propozycja </w:t>
            </w:r>
            <w:r w:rsidR="00E331FC" w:rsidRPr="005A6126">
              <w:rPr>
                <w:bCs/>
              </w:rPr>
              <w:t>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3.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6</w:t>
            </w:r>
          </w:p>
          <w:p w:rsidR="00A41C63" w:rsidRPr="005A6126" w:rsidRDefault="00A41C63" w:rsidP="008D5D61">
            <w:pPr>
              <w:pStyle w:val="Tekstpodstawowy"/>
            </w:pPr>
            <w:r w:rsidRPr="005A6126">
              <w:rPr>
                <w:b w:val="0"/>
              </w:rPr>
              <w:t>Niepokojącą tendencję wzrostową wśród dzieci wykazują choroby całościowych zaburzeń rozwojowy</w:t>
            </w:r>
            <w:r w:rsidR="007247C2" w:rsidRPr="005A6126">
              <w:rPr>
                <w:b w:val="0"/>
              </w:rPr>
              <w:t>ch. Liczbę dzieci autystycznych</w:t>
            </w:r>
            <w:r w:rsidRPr="005A6126">
              <w:rPr>
                <w:b w:val="0"/>
              </w:rPr>
              <w:t xml:space="preserve"> w mieście szacuje się na ok. 40. </w:t>
            </w:r>
          </w:p>
        </w:tc>
        <w:tc>
          <w:tcPr>
            <w:tcW w:w="2410" w:type="dxa"/>
          </w:tcPr>
          <w:p w:rsidR="00A41C63" w:rsidRPr="005A6126" w:rsidRDefault="00A41C63" w:rsidP="008D5D61">
            <w:pPr>
              <w:pStyle w:val="Tekstpodstawowy"/>
            </w:pPr>
            <w:r w:rsidRPr="005A6126">
              <w:rPr>
                <w:b w:val="0"/>
              </w:rPr>
              <w:t xml:space="preserve">Niepokojącą tendencję wzrostową wśród dzieci wykazują choroby całościowych zaburzeń rozwojowych. Liczbę dzieci autystycznych z orzeczeniem w mieście szacuje się na ok. 40. 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Uściślenie.</w:t>
            </w:r>
          </w:p>
        </w:tc>
        <w:tc>
          <w:tcPr>
            <w:tcW w:w="2376" w:type="dxa"/>
          </w:tcPr>
          <w:p w:rsidR="00A41C63" w:rsidRPr="005A6126" w:rsidRDefault="00E331FC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4.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5-6</w:t>
            </w:r>
          </w:p>
          <w:p w:rsidR="00A41C63" w:rsidRPr="005A6126" w:rsidRDefault="00A41C63" w:rsidP="008D5D61">
            <w:pPr>
              <w:pStyle w:val="Tekstpodstawowy"/>
              <w:autoSpaceDE/>
              <w:autoSpaceDN/>
              <w:adjustRightInd/>
              <w:rPr>
                <w:b w:val="0"/>
                <w:bCs w:val="0"/>
                <w:lang w:eastAsia="ar-SA"/>
              </w:rPr>
            </w:pPr>
            <w:r w:rsidRPr="005A6126">
              <w:rPr>
                <w:b w:val="0"/>
                <w:lang w:eastAsia="ar-SA"/>
              </w:rPr>
              <w:t xml:space="preserve">3) lekki stopień niepełnosprawności – zalicza się do niego osobę o naruszonej sprawności organizmu, powodującej w sposób istotny obniżenie zdolności do </w:t>
            </w:r>
            <w:r w:rsidRPr="005A6126">
              <w:rPr>
                <w:b w:val="0"/>
                <w:lang w:eastAsia="ar-SA"/>
              </w:rPr>
              <w:lastRenderedPageBreak/>
              <w:t>wykonywania pracy, w porównaniu do zdolności, jaką wykazuje osoba o podobnych kwalifikacjach zawodowych z pełną sprawnością psychiczna i fizyczną, lub mającą ograniczenia w pełnieniu ról społecznych dające się kompensować przy pomocy wyposażenia w przedmioty ortopedyczne, środki pomocnicze lub środki techniczne</w:t>
            </w:r>
          </w:p>
        </w:tc>
        <w:tc>
          <w:tcPr>
            <w:tcW w:w="2410" w:type="dxa"/>
          </w:tcPr>
          <w:p w:rsidR="00A41C63" w:rsidRPr="005A6126" w:rsidRDefault="00A41C63" w:rsidP="008D5D61">
            <w:pPr>
              <w:pStyle w:val="Tekstpodstawowy"/>
              <w:autoSpaceDE/>
              <w:autoSpaceDN/>
              <w:adjustRightInd/>
            </w:pPr>
            <w:r w:rsidRPr="005A6126">
              <w:rPr>
                <w:b w:val="0"/>
                <w:lang w:eastAsia="ar-SA"/>
              </w:rPr>
              <w:lastRenderedPageBreak/>
              <w:t xml:space="preserve">3) lekki stopień niepełnosprawności – zalicza się do niego osobę o naruszonej sprawności organizmu, powodującej w sposób istotny obniżenie zdolności do </w:t>
            </w:r>
            <w:r w:rsidRPr="005A6126">
              <w:rPr>
                <w:b w:val="0"/>
                <w:lang w:eastAsia="ar-SA"/>
              </w:rPr>
              <w:lastRenderedPageBreak/>
              <w:t>wykonywania pracy, w porównaniu do zdolności, jaką wykazuje osoba o podobnych kwalifikacjach zawodowych z pełną sprawnością psychiczną i fizyczną, lub mającą ograniczenia w pełnieniu ról społecznych dające się kompensować przy pomocy wyposażenia w przedmioty ortopedyczne, środki pomocnicze lub środki techniczne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lastRenderedPageBreak/>
              <w:t>Poprawka językowa.</w:t>
            </w:r>
          </w:p>
        </w:tc>
        <w:tc>
          <w:tcPr>
            <w:tcW w:w="2376" w:type="dxa"/>
          </w:tcPr>
          <w:p w:rsidR="00A41C63" w:rsidRPr="005A6126" w:rsidRDefault="00E30DCD" w:rsidP="008D5D61">
            <w:pPr>
              <w:rPr>
                <w:bCs/>
              </w:rPr>
            </w:pPr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5.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 xml:space="preserve">s.7 </w:t>
            </w:r>
          </w:p>
          <w:p w:rsidR="00A41C63" w:rsidRPr="005A6126" w:rsidRDefault="007247C2" w:rsidP="008D5D61">
            <w:pPr>
              <w:tabs>
                <w:tab w:val="left" w:pos="0"/>
              </w:tabs>
            </w:pPr>
            <w:r w:rsidRPr="005A6126">
              <w:t>Wśród osób z</w:t>
            </w:r>
            <w:r w:rsidR="00A41C63" w:rsidRPr="005A6126">
              <w:t>liczonych do jednego z stopni niepełnosprawności ok. 28% to osoby orzekane po raz pierwszy, możemy zatem mówić o wzroście osób niepełnosprawnych w naszym mieście.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Wśród osób zaliczonych do jednego z stopni niepełnosprawności ok. 28% to osoby orzekane po raz pierwszy, możemy zatem mówić o wzroście osób niepełnosprawnych w naszym mieście.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Błąd literowy.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699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6.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7</w:t>
            </w:r>
          </w:p>
          <w:p w:rsidR="00A41C63" w:rsidRPr="005A6126" w:rsidRDefault="00A41C63" w:rsidP="008D5D61">
            <w:pPr>
              <w:tabs>
                <w:tab w:val="left" w:pos="0"/>
              </w:tabs>
              <w:spacing w:after="120"/>
            </w:pPr>
            <w:r w:rsidRPr="005A6126">
              <w:t>Liczba osób niepełnosprawnych w naszym mieście zwiększa się z roku na rok, co w najbliższej przyszłości skutkować będzie także zwiększeniem nakładów finansowych na wsparcie i pomoc tej grupie osób, z uwagi na cel jakiemu służy orzecznictwo poza rentowe:</w:t>
            </w:r>
          </w:p>
        </w:tc>
        <w:tc>
          <w:tcPr>
            <w:tcW w:w="2410" w:type="dxa"/>
          </w:tcPr>
          <w:p w:rsidR="00A41C63" w:rsidRPr="005A6126" w:rsidRDefault="00A41C63" w:rsidP="008D5D61">
            <w:pPr>
              <w:tabs>
                <w:tab w:val="left" w:pos="0"/>
              </w:tabs>
              <w:spacing w:after="120"/>
            </w:pPr>
            <w:r w:rsidRPr="005A6126">
              <w:t>Liczba osób niepełnosprawnych w naszym mieście zwiększa się z roku na rok, co w najbliższej przyszłości skutkować będzie także zwiększeniem nakładów finansowych na wsparcie i pomoc tej grupie osób, z uwagi na cel jakiemu służy orzecznictwo pozarentowe: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językowa.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7.</w:t>
            </w:r>
          </w:p>
        </w:tc>
        <w:tc>
          <w:tcPr>
            <w:tcW w:w="2620" w:type="dxa"/>
          </w:tcPr>
          <w:p w:rsidR="00DB45BB" w:rsidRPr="005A6126" w:rsidRDefault="00A41C63" w:rsidP="008D5D61">
            <w:r w:rsidRPr="005A6126">
              <w:t xml:space="preserve">s. 12 </w:t>
            </w:r>
          </w:p>
          <w:p w:rsidR="00A41C63" w:rsidRPr="005A6126" w:rsidRDefault="00A41C63" w:rsidP="008D5D61">
            <w:r w:rsidRPr="005A6126">
              <w:t xml:space="preserve">Stowarzyszenie na swojej bazie lokalowej utworzyło trzy mieszkania treningowe </w:t>
            </w:r>
            <w:r w:rsidRPr="005A6126">
              <w:lastRenderedPageBreak/>
              <w:t>(5 miejsc)</w:t>
            </w:r>
            <w:r w:rsidRPr="005A6126">
              <w:rPr>
                <w:rFonts w:eastAsia="Calibri"/>
              </w:rPr>
              <w:t xml:space="preserve"> przygotowujące osoby niepełnosprawne pod opieką specjalistów do prowadzenia samodzielnego życia lub zastępujące pobyt w placówce instytucjonalnej.</w:t>
            </w:r>
            <w:r w:rsidRPr="005A6126">
              <w:t xml:space="preserve"> Z treningu umiejętności usamodzielnienia skorzystały 22 osoby.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lastRenderedPageBreak/>
              <w:t>Stowarzyszenie utworzyło trzy mieszkania treningowe (5 miejsc)</w:t>
            </w:r>
            <w:r w:rsidRPr="005A6126">
              <w:rPr>
                <w:rFonts w:eastAsia="Calibri"/>
              </w:rPr>
              <w:t xml:space="preserve"> przygotowujące osoby </w:t>
            </w:r>
            <w:r w:rsidRPr="005A6126">
              <w:rPr>
                <w:rFonts w:eastAsia="Calibri"/>
              </w:rPr>
              <w:lastRenderedPageBreak/>
              <w:t>niepełnosprawne pod opieką specjalistów do prowadzenia samodzielnego życia lub zastępujące pobyt w placówce instytucjonalnej.</w:t>
            </w:r>
            <w:r w:rsidRPr="005A6126">
              <w:t xml:space="preserve"> Z treningu umiejętności usamodzielnienia skorzystały 22 osoby.</w:t>
            </w:r>
          </w:p>
          <w:p w:rsidR="00A41C63" w:rsidRPr="005A6126" w:rsidRDefault="00A41C63" w:rsidP="008D5D61"/>
        </w:tc>
        <w:tc>
          <w:tcPr>
            <w:tcW w:w="2126" w:type="dxa"/>
          </w:tcPr>
          <w:p w:rsidR="00A41C63" w:rsidRPr="005A6126" w:rsidRDefault="00A41C63" w:rsidP="008D5D61">
            <w:r w:rsidRPr="005A6126">
              <w:lastRenderedPageBreak/>
              <w:t>Stwierdzenie stanu faktycznego, baza należy do Miasta Suwałki.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8.</w:t>
            </w:r>
          </w:p>
        </w:tc>
        <w:tc>
          <w:tcPr>
            <w:tcW w:w="2620" w:type="dxa"/>
          </w:tcPr>
          <w:p w:rsidR="00A41C63" w:rsidRPr="005A6126" w:rsidRDefault="00A41C63" w:rsidP="008D5D61">
            <w:r w:rsidRPr="005A6126">
              <w:t>s. 12 Z treningu umiejętności usamodzielnienia skorzystały 22 osoby.</w:t>
            </w:r>
          </w:p>
          <w:p w:rsidR="00A41C63" w:rsidRPr="005A6126" w:rsidRDefault="00A41C63" w:rsidP="008D5D61">
            <w:r w:rsidRPr="005A6126">
              <w:t>Brak okresu, w czasie którego osoby skorzystały</w:t>
            </w:r>
            <w:r w:rsidR="00057AE5" w:rsidRPr="005A6126">
              <w:t>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Uzupełnić o okres czasu, w którym osoby skorzystały.</w:t>
            </w:r>
          </w:p>
        </w:tc>
        <w:tc>
          <w:tcPr>
            <w:tcW w:w="2126" w:type="dxa"/>
          </w:tcPr>
          <w:p w:rsidR="00A41C63" w:rsidRPr="005A6126" w:rsidRDefault="007247C2" w:rsidP="008D5D61">
            <w:r w:rsidRPr="005A6126">
              <w:t>Uzupełnienie.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  <w:r w:rsidR="00241FB9">
              <w:rPr>
                <w:bCs/>
              </w:rPr>
              <w:t xml:space="preserve"> </w:t>
            </w:r>
            <w:r w:rsidR="00A41C63" w:rsidRPr="005A6126">
              <w:t>W 2015 roku z treningu umiejętności usamodzielnienia skorzystały 22 osoby.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9.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13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Ośrodki wsparcia prowadzą głównie jednostki samorządu terytorialnego tylko jeden jest prowadzony przez Stowarzyszenie „Aktywni Tak Samo” w Suwałkach, któremu Miasto Suwałki zleciło realizację zadania publicznego z zakresu pomocy społecznej.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Ośrodki wsparcia prowadzą głównie jednostki samorządu terytorialnego tylko jeden jest prowadzony przez organizację pozarządową, któremu Miasto Suwałki zleciło realizację zadania publicznego z zakresu pomocy społecznej do 2017 roku.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Prowadzącym Ośrodek jest organizacja pozarządowa wyłaniana w drodze konkursu</w:t>
            </w:r>
            <w:r w:rsidR="00617ADA" w:rsidRPr="005A6126">
              <w:t>.</w:t>
            </w:r>
            <w:r w:rsidRPr="005A6126">
              <w:t xml:space="preserve"> </w:t>
            </w:r>
          </w:p>
        </w:tc>
        <w:tc>
          <w:tcPr>
            <w:tcW w:w="2376" w:type="dxa"/>
          </w:tcPr>
          <w:p w:rsidR="00A41C63" w:rsidRPr="005A6126" w:rsidRDefault="00DB45BB" w:rsidP="008D5D61">
            <w:r w:rsidRPr="005A6126">
              <w:t>Propozycja częściowo przyję</w:t>
            </w:r>
            <w:r w:rsidR="00E30DCD" w:rsidRPr="005A6126">
              <w:t>t</w:t>
            </w:r>
            <w:r w:rsidRPr="005A6126">
              <w:t xml:space="preserve">a, </w:t>
            </w:r>
            <w:r w:rsidR="00E30DCD" w:rsidRPr="005A6126">
              <w:t>wprowadza się</w:t>
            </w:r>
            <w:r w:rsidRPr="005A6126">
              <w:t xml:space="preserve"> zapis: </w:t>
            </w:r>
          </w:p>
          <w:p w:rsidR="00A41C63" w:rsidRPr="005A6126" w:rsidRDefault="00A41C63" w:rsidP="008D5D61">
            <w:r w:rsidRPr="005A6126">
              <w:t>Ośrodki wsparcia prowadzą głównie jednostki samorządu terytorialnego</w:t>
            </w:r>
            <w:r w:rsidR="00241FB9">
              <w:t>,</w:t>
            </w:r>
            <w:r w:rsidRPr="005A6126">
              <w:t xml:space="preserve"> tylko jeden jest prowadzony przez Stowarzyszenie „Aktywni Tak Samo” w Suwałkach, któremu Miasto Suwałki zleciło realizację zadania publicznego z zakresu pomocy społecznej w drodze otwartego konkursu ofert.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10.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13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Na terenie miasta funkcjonują 2 Kluby Seniora, w 3 punktach miasta dysponujące 30 miejscami.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Na terenie miasta funkcjonują 2 Kluby Seniora, w 2 punktach miasta dysponujące 30 miejscami.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liczbowa.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11.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14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 xml:space="preserve">Najwięcej mieszkańców przebywa w damach dla osób przewlekle somatycznie chorych, a następnie w dps dla osób przewlekle psychicznie </w:t>
            </w:r>
            <w:r w:rsidRPr="005A6126">
              <w:lastRenderedPageBreak/>
              <w:t>chorych, w których okres oczekiwania jest dość długi.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lastRenderedPageBreak/>
              <w:t xml:space="preserve">Najwięcej mieszkańców przebywa w domach dla osób przewlekle somatycznie chorych, a następnie w dps dla osób przewlekle </w:t>
            </w:r>
            <w:r w:rsidRPr="005A6126">
              <w:lastRenderedPageBreak/>
              <w:t>psychicznie chorych, w których okres oczekiwania jest dość długi.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lastRenderedPageBreak/>
              <w:t>Błąd literowy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12.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14 Zauważamy spadek</w:t>
            </w:r>
            <w:r w:rsidR="00761E30" w:rsidRPr="005A6126">
              <w:t xml:space="preserve"> </w:t>
            </w:r>
            <w:r w:rsidRPr="005A6126">
              <w:t>osób umieszczanych w dps, który wynika ze spadku umieralności pensjonariuszy oraz wysokiej jakości usług opiekuńczych, a w konsekwencji coraz dłuższego okresu oczekiwania (powyżej 12 miesięcy).</w:t>
            </w:r>
            <w:r w:rsidR="00761E30" w:rsidRPr="005A6126">
              <w:t xml:space="preserve"> 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Zauważamy spadek liczby osób umieszczanych w dps, który wynika ze spadku umieralności pensjonariuszy oraz wysokiej jakości usług opiekuńczych, a w konsekwencji coraz dłuższego okresu oczekiwania (powyżej 12 miesięcy).</w:t>
            </w:r>
            <w:r w:rsidR="00761E30" w:rsidRPr="005A6126">
              <w:t xml:space="preserve"> 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językowa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13.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14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- Hospicjum stacjonarne -</w:t>
            </w:r>
            <w:r w:rsidR="00761E30" w:rsidRPr="005A6126">
              <w:t xml:space="preserve"> </w:t>
            </w:r>
            <w:r w:rsidRPr="005A6126">
              <w:t>14 miejsc, które zapewnia całościową opiekę nad pacjentem chorującym na nieuleczalne, nie poddające się leczeniu przyczynowemu, postępującej choroby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- Hospicjum stacjonarne -</w:t>
            </w:r>
            <w:r w:rsidR="00761E30" w:rsidRPr="005A6126">
              <w:t xml:space="preserve"> </w:t>
            </w:r>
            <w:r w:rsidRPr="005A6126">
              <w:t>14 miejsc, które zapewnia całościową opiekę nad pacjentem chorującym na nieuleczalne, nie poddające się leczeniu przyczynowemu, postępujące choroby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językowa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418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14.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14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Opieka ma na celu zapobieganiu i uśmierzaniu bólu i innych objawów somatycznych, łagodzenie cierpień psychicznych, duchowych i socjalnych</w:t>
            </w:r>
            <w:r w:rsidR="007247C2" w:rsidRPr="005A6126">
              <w:t>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Opieka ma na celu zapobieganie i uśmierzanie bólu i innych objawów somatycznych, łagodzenie cierpień psychicznych, duchowych i socjalnych.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Poprawki językowe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15.</w:t>
            </w:r>
          </w:p>
        </w:tc>
        <w:tc>
          <w:tcPr>
            <w:tcW w:w="2620" w:type="dxa"/>
          </w:tcPr>
          <w:p w:rsidR="00A41C63" w:rsidRPr="005A6126" w:rsidRDefault="00A41C63" w:rsidP="008D5D61">
            <w:r w:rsidRPr="005A6126">
              <w:t>s. 14</w:t>
            </w:r>
          </w:p>
          <w:p w:rsidR="00A41C63" w:rsidRPr="005A6126" w:rsidRDefault="00A41C63" w:rsidP="008D5D61">
            <w:r w:rsidRPr="005A6126">
              <w:t>Świadczenia opieki paliatywnej obejmują również wspomaganie rodziny chorych w czasie trwania choroby jak i w okresie osierocenia;</w:t>
            </w:r>
          </w:p>
          <w:p w:rsidR="00A41C63" w:rsidRPr="005A6126" w:rsidRDefault="00A41C63" w:rsidP="008D5D61">
            <w:r w:rsidRPr="005A6126">
              <w:t>- domowa opieka paliatywna przeznaczona w 90% dla pacjentów w terminalnym okresie choroby nowotworowej.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Domowa opieka paliatywna przeznaczona w 90% dla pacjentów w terminalnym okresie choroby nowotworowej.</w:t>
            </w:r>
          </w:p>
          <w:p w:rsidR="00A41C63" w:rsidRPr="005A6126" w:rsidRDefault="00A41C63" w:rsidP="008D5D61"/>
        </w:tc>
        <w:tc>
          <w:tcPr>
            <w:tcW w:w="2126" w:type="dxa"/>
          </w:tcPr>
          <w:p w:rsidR="00A41C63" w:rsidRPr="005A6126" w:rsidRDefault="00A41C63" w:rsidP="008D5D61">
            <w:r w:rsidRPr="005A6126">
              <w:t>Stwierdzenie stanu faktycznego.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16.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14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Celem rehabilitacji jest umożliwianie osobom niepełnosprawnym uczestnictwo w życiu społecznym.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Celem rehabilitacji jest umożliwianie osobom niepełnosprawnym uczestnictwa w życiu społecznym.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językowa.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17.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15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Największym zainteresowaniem wśród osób niepełnosprawnych cieszą się turnusy rehabilitacyjne, jednak największą potrzebą i priorytetem w podejmowaniu działań jest</w:t>
            </w:r>
            <w:r w:rsidR="00761E30" w:rsidRPr="005A6126">
              <w:t xml:space="preserve"> </w:t>
            </w:r>
            <w:r w:rsidRPr="005A6126">
              <w:t>dofinansowane zaopatrzenia w sprzęt rehabilitacyjny, przedmioty ortopedyczne i środki pomocnicze, które wspomagają rehabilitację leczniczą.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Największym zainteresowaniem wśród osób niepełnosprawnych cieszą się turnusy rehabilitacyjne, jednak największą potrzebą i priorytetem w podejmowaniu działań jest</w:t>
            </w:r>
            <w:r w:rsidR="00761E30" w:rsidRPr="005A6126">
              <w:t xml:space="preserve"> </w:t>
            </w:r>
            <w:r w:rsidRPr="005A6126">
              <w:t>dofinansowanie zaopatrzenia w sprzęt rehabilitacyjny, przedmioty ortopedyczne i środki pomocnicze, które wspomagają rehabilitację leczniczą.</w:t>
            </w:r>
          </w:p>
        </w:tc>
        <w:tc>
          <w:tcPr>
            <w:tcW w:w="2126" w:type="dxa"/>
          </w:tcPr>
          <w:p w:rsidR="00A41C63" w:rsidRPr="005A6126" w:rsidRDefault="00617ADA" w:rsidP="008D5D61">
            <w:r w:rsidRPr="005A6126">
              <w:t>Poprawka językowa.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18.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15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W procesie tym szczególna rola przypada organizacjom pozarządowym, które przy wsparciu środków PFRON</w:t>
            </w:r>
            <w:r w:rsidR="007247C2" w:rsidRPr="005A6126">
              <w:t xml:space="preserve"> oraz samorządu miejskiego</w:t>
            </w:r>
            <w:r w:rsidRPr="005A6126">
              <w:t xml:space="preserve"> aktywnie realizują zadania na rzecz integracji społecznej osób niepełnosprawnych.</w:t>
            </w:r>
            <w:r w:rsidR="00761E30" w:rsidRPr="005A6126">
              <w:t xml:space="preserve"> 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W procesie tym szczególna rola przypada organizacjom pozarządowym, które przy wsparciu środków PFRON, samorządu miejskiego oraz innych źródeł finansowania aktywnie realizują zadania na rzecz integracji społecznej osób niepełnosprawnych.</w:t>
            </w:r>
            <w:r w:rsidR="00761E30" w:rsidRPr="005A6126">
              <w:t xml:space="preserve"> 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Uściślenie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19.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 xml:space="preserve">s. 16 </w:t>
            </w:r>
          </w:p>
          <w:p w:rsidR="00A41C63" w:rsidRPr="005A6126" w:rsidRDefault="00A41C63" w:rsidP="008D5D61">
            <w:pPr>
              <w:pStyle w:val="Tekstpodstawowy2"/>
              <w:spacing w:after="0" w:line="240" w:lineRule="auto"/>
            </w:pPr>
            <w:r w:rsidRPr="005A6126">
              <w:t xml:space="preserve">Projekt kierowany jest głównie do osób niepełnosprawnych do 18 r. życia, kontynuujących naukę na poziomie wyższym, będących w wieku aktywności zawodowej, lub aktywnych zawodowo pomimo </w:t>
            </w:r>
            <w:r w:rsidRPr="005A6126">
              <w:lastRenderedPageBreak/>
              <w:t>wieku emerytalnego w ramach, którego realizowano następujące działania: (…)</w:t>
            </w:r>
          </w:p>
        </w:tc>
        <w:tc>
          <w:tcPr>
            <w:tcW w:w="2410" w:type="dxa"/>
          </w:tcPr>
          <w:p w:rsidR="00A41C63" w:rsidRPr="005A6126" w:rsidRDefault="00A41C63" w:rsidP="008D5D61">
            <w:pPr>
              <w:pStyle w:val="Tekstpodstawowy2"/>
              <w:spacing w:after="0" w:line="240" w:lineRule="auto"/>
            </w:pPr>
            <w:r w:rsidRPr="005A6126">
              <w:lastRenderedPageBreak/>
              <w:t xml:space="preserve">Projekt kierowany jest głównie do osób niepełnosprawnych do 18 r. życia, kontynuujących naukę na poziomie wyższym, będących w wieku aktywności zawodowej, lub aktywnych zawodowo pomimo wieku </w:t>
            </w:r>
            <w:r w:rsidRPr="005A6126">
              <w:lastRenderedPageBreak/>
              <w:t>emerytalnego, w ramach którego realizowano następujące działania: (…)</w:t>
            </w:r>
          </w:p>
          <w:p w:rsidR="00A41C63" w:rsidRPr="005A6126" w:rsidRDefault="00A41C63" w:rsidP="008D5D61"/>
        </w:tc>
        <w:tc>
          <w:tcPr>
            <w:tcW w:w="2126" w:type="dxa"/>
          </w:tcPr>
          <w:p w:rsidR="00A41C63" w:rsidRPr="005A6126" w:rsidRDefault="00A41C63" w:rsidP="008D5D61">
            <w:r w:rsidRPr="005A6126">
              <w:lastRenderedPageBreak/>
              <w:t>Poprawka interpunkcyjna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558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20.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16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W efekcie uczestnicy podejmują prace społecznie-użyteczne, lub inne zatrudnienie.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W efekcie uczestnicy podejmują prace społecznie użyteczne, lub inne zatrudnienie.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redakcyjna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8415AA" w:rsidP="003F0317">
            <w:pPr>
              <w:jc w:val="center"/>
            </w:pPr>
            <w:r w:rsidRPr="005A6126">
              <w:t>21.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17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Powstał w wyniku</w:t>
            </w:r>
            <w:r w:rsidR="00761E30" w:rsidRPr="005A6126">
              <w:t xml:space="preserve"> </w:t>
            </w:r>
            <w:r w:rsidRPr="005A6126">
              <w:t>partnerskich z Miastem Suwałki projektów: „Edukacja + praca = sukces” i „Stworzenie i wsparcie funkcjonowania ZAZ w Lipniaku” w ramach POKL 2007-2013.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Powstał w wyniku projektów partnerskich realizowanych przez Powiat Suwalski</w:t>
            </w:r>
            <w:r w:rsidR="00761E30" w:rsidRPr="005A6126">
              <w:t xml:space="preserve"> </w:t>
            </w:r>
            <w:r w:rsidRPr="005A6126">
              <w:t>z Miastem Suwałki: „Edukacja + praca = sukces” i „Stworzenie i wsparcie funkcjonowania ZAZ w Lipniaku” w ramach POKL 2007-2013.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Uściślenie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D44675" w:rsidP="008D5D61">
            <w:r w:rsidRPr="005A6126">
              <w:rPr>
                <w:bCs/>
              </w:rPr>
              <w:t>Propozycja przyję</w:t>
            </w:r>
            <w:r w:rsidR="008D5D61" w:rsidRPr="005A6126">
              <w:rPr>
                <w:bCs/>
              </w:rPr>
              <w:t>t</w:t>
            </w:r>
            <w:r w:rsidRPr="005A6126">
              <w:rPr>
                <w:bCs/>
              </w:rPr>
              <w:t>a.</w:t>
            </w:r>
          </w:p>
        </w:tc>
      </w:tr>
      <w:tr w:rsidR="005A6126" w:rsidRPr="005A6126" w:rsidTr="003F0317">
        <w:trPr>
          <w:trHeight w:val="701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2</w:t>
            </w:r>
            <w:r w:rsidR="008415AA" w:rsidRPr="005A6126">
              <w:t>2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r w:rsidRPr="005A6126">
              <w:t>s. 19</w:t>
            </w:r>
          </w:p>
          <w:p w:rsidR="00A41C63" w:rsidRPr="005A6126" w:rsidRDefault="00A41C63" w:rsidP="008D5D61">
            <w:r w:rsidRPr="005A6126">
              <w:t>Na terenie naszego mia</w:t>
            </w:r>
            <w:r w:rsidR="007247C2" w:rsidRPr="005A6126">
              <w:t xml:space="preserve">sta działa około 40 organizacji </w:t>
            </w:r>
            <w:r w:rsidRPr="005A6126">
              <w:t>i stowarzyszeń</w:t>
            </w:r>
            <w:r w:rsidR="00761E30" w:rsidRPr="005A6126">
              <w:t xml:space="preserve"> </w:t>
            </w:r>
            <w:r w:rsidRPr="005A6126">
              <w:t>w zakresie pomocy społecznej, w tym działających na rzecz osób niepełnosprawnych.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Na terenie naszego miasta działa około 40 organizacji pozarządowych</w:t>
            </w:r>
            <w:r w:rsidR="00761E30" w:rsidRPr="005A6126">
              <w:t xml:space="preserve"> </w:t>
            </w:r>
            <w:r w:rsidRPr="005A6126">
              <w:t>w zakresie pomocy społecznej, w tym działających na rzecz osób niepełnosprawnych.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merytoryczna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2</w:t>
            </w:r>
            <w:r w:rsidR="008415AA" w:rsidRPr="005A6126">
              <w:t>3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19</w:t>
            </w:r>
          </w:p>
          <w:p w:rsidR="00A41C63" w:rsidRPr="005A6126" w:rsidRDefault="00A41C63" w:rsidP="008D5D61">
            <w:r w:rsidRPr="005A6126">
              <w:t>Partnerska współpraca władz sa</w:t>
            </w:r>
            <w:r w:rsidR="007247C2" w:rsidRPr="005A6126">
              <w:t>morządowych z organizacjami</w:t>
            </w:r>
            <w:r w:rsidRPr="005A6126">
              <w:t xml:space="preserve"> pożytku publicznego w istotny sposób wzbogaca miejską ofertę usług dla tych grup mieszkańców. 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 xml:space="preserve">Partnerska współpraca władz samorządowych z organizacjami pozarządowymi w istotny sposób wzbogaca miejską ofertę usług dla tych grup mieszkańców. </w:t>
            </w:r>
          </w:p>
          <w:p w:rsidR="00A41C63" w:rsidRPr="005A6126" w:rsidRDefault="00A41C63" w:rsidP="008D5D61"/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merytoryczna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2</w:t>
            </w:r>
            <w:r w:rsidR="008415AA" w:rsidRPr="005A6126">
              <w:t>4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pStyle w:val="Tekstpodstawowywcity2"/>
              <w:spacing w:after="0" w:line="240" w:lineRule="auto"/>
              <w:ind w:left="0"/>
            </w:pPr>
            <w:r w:rsidRPr="005A6126">
              <w:t xml:space="preserve">s. 19 </w:t>
            </w:r>
          </w:p>
          <w:p w:rsidR="00A41C63" w:rsidRPr="005A6126" w:rsidRDefault="00A41C63" w:rsidP="008D5D61">
            <w:pPr>
              <w:pStyle w:val="Tekstpodstawowywcity2"/>
              <w:spacing w:after="0" w:line="240" w:lineRule="auto"/>
              <w:ind w:left="0"/>
            </w:pPr>
            <w:r w:rsidRPr="005A6126">
              <w:t xml:space="preserve">7) Dom Pomocy Społecznej „Kalina”- 195 miejsca; 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7) Dom Pomocy Społecznej „Kalina”- 195 miejsc;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językowa</w:t>
            </w:r>
            <w:r w:rsidR="00617ADA" w:rsidRPr="005A6126">
              <w:t>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2</w:t>
            </w:r>
            <w:r w:rsidR="008415AA" w:rsidRPr="005A6126">
              <w:t>5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pStyle w:val="Tekstpodstawowywcity2"/>
              <w:spacing w:after="0" w:line="240" w:lineRule="auto"/>
              <w:ind w:left="0"/>
            </w:pPr>
            <w:r w:rsidRPr="005A6126">
              <w:t xml:space="preserve">s. 19 </w:t>
            </w:r>
          </w:p>
          <w:p w:rsidR="00A41C63" w:rsidRPr="005A6126" w:rsidRDefault="00A41C63" w:rsidP="008D5D61">
            <w:pPr>
              <w:pStyle w:val="Tekstpodstawowywcity2"/>
              <w:spacing w:after="0" w:line="240" w:lineRule="auto"/>
              <w:ind w:left="0"/>
            </w:pPr>
            <w:r w:rsidRPr="005A6126">
              <w:t>9) Kluby Seniora – 30 miejsc;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</w:p>
        </w:tc>
        <w:tc>
          <w:tcPr>
            <w:tcW w:w="2410" w:type="dxa"/>
          </w:tcPr>
          <w:p w:rsidR="00A41C63" w:rsidRPr="005A6126" w:rsidRDefault="00A41C63" w:rsidP="008D5D61">
            <w:pPr>
              <w:pStyle w:val="Tekstpodstawowywcity2"/>
              <w:spacing w:after="0" w:line="240" w:lineRule="auto"/>
              <w:ind w:left="0"/>
            </w:pPr>
            <w:r w:rsidRPr="005A6126">
              <w:t>9) Kluby Seniora;</w:t>
            </w:r>
          </w:p>
          <w:p w:rsidR="00A41C63" w:rsidRPr="005A6126" w:rsidRDefault="00A41C63" w:rsidP="008D5D61"/>
        </w:tc>
        <w:tc>
          <w:tcPr>
            <w:tcW w:w="2126" w:type="dxa"/>
          </w:tcPr>
          <w:p w:rsidR="00A41C63" w:rsidRPr="005A6126" w:rsidRDefault="00A41C63" w:rsidP="008D5D61">
            <w:r w:rsidRPr="005A6126">
              <w:t>Uściślenie, do Klubów Seniora uczęszcza więcej osób.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2</w:t>
            </w:r>
            <w:r w:rsidR="008415AA" w:rsidRPr="005A6126">
              <w:t>6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20</w:t>
            </w:r>
          </w:p>
          <w:p w:rsidR="00A41C63" w:rsidRPr="005A6126" w:rsidRDefault="00A41C63" w:rsidP="008D5D61">
            <w:pPr>
              <w:pStyle w:val="Tekstpodstawowywcity2"/>
              <w:spacing w:after="0" w:line="240" w:lineRule="auto"/>
              <w:ind w:left="0"/>
            </w:pPr>
            <w:r w:rsidRPr="005A6126">
              <w:t>22) Przedsiębiorcy i inne podmioty zatrudniające osoby niepełnosprawne;</w:t>
            </w:r>
          </w:p>
        </w:tc>
        <w:tc>
          <w:tcPr>
            <w:tcW w:w="2410" w:type="dxa"/>
          </w:tcPr>
          <w:p w:rsidR="00A41C63" w:rsidRPr="005A6126" w:rsidRDefault="00A41C63" w:rsidP="008D5D61">
            <w:pPr>
              <w:pStyle w:val="Tekstpodstawowywcity2"/>
              <w:spacing w:after="0" w:line="240" w:lineRule="auto"/>
              <w:ind w:left="0"/>
            </w:pPr>
            <w:r w:rsidRPr="005A6126">
              <w:t>22) Przedsiębiorcy i pracodawcy zatrudniający osoby niepełnosprawne;</w:t>
            </w:r>
          </w:p>
          <w:p w:rsidR="00A41C63" w:rsidRPr="005A6126" w:rsidRDefault="00A41C63" w:rsidP="008D5D61"/>
        </w:tc>
        <w:tc>
          <w:tcPr>
            <w:tcW w:w="2126" w:type="dxa"/>
          </w:tcPr>
          <w:p w:rsidR="00A41C63" w:rsidRPr="005A6126" w:rsidRDefault="00617ADA" w:rsidP="008D5D61">
            <w:r w:rsidRPr="005A6126">
              <w:t>Poprawka redakcyjna.</w:t>
            </w:r>
          </w:p>
        </w:tc>
        <w:tc>
          <w:tcPr>
            <w:tcW w:w="2376" w:type="dxa"/>
          </w:tcPr>
          <w:p w:rsidR="00A41C63" w:rsidRPr="005A6126" w:rsidRDefault="00617ADA" w:rsidP="008D5D61">
            <w:r w:rsidRPr="005A6126">
              <w:rPr>
                <w:bCs/>
              </w:rPr>
              <w:t xml:space="preserve">Propozycja </w:t>
            </w:r>
            <w:r w:rsidR="00E331FC" w:rsidRPr="005A6126">
              <w:rPr>
                <w:bCs/>
              </w:rPr>
              <w:t>odrzucona.</w:t>
            </w:r>
            <w:r w:rsidR="002B115D" w:rsidRPr="005A6126">
              <w:rPr>
                <w:bCs/>
              </w:rPr>
              <w:t xml:space="preserve"> Przedsiębiorcy są pracodawcami,  p</w:t>
            </w:r>
            <w:r w:rsidR="00301961" w:rsidRPr="005A6126">
              <w:rPr>
                <w:bCs/>
              </w:rPr>
              <w:t xml:space="preserve">ierwotny </w:t>
            </w:r>
            <w:r w:rsidR="00E30DCD" w:rsidRPr="005A6126">
              <w:rPr>
                <w:bCs/>
              </w:rPr>
              <w:t>zapis był poprawny</w:t>
            </w:r>
            <w:r w:rsidR="002B115D" w:rsidRPr="005A6126">
              <w:rPr>
                <w:bCs/>
              </w:rPr>
              <w:t>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2</w:t>
            </w:r>
            <w:r w:rsidR="008415AA" w:rsidRPr="005A6126">
              <w:t>7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20</w:t>
            </w:r>
          </w:p>
          <w:p w:rsidR="00A41C63" w:rsidRPr="005A6126" w:rsidRDefault="007247C2" w:rsidP="008D5D61">
            <w:pPr>
              <w:pStyle w:val="Teksttreci5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5A6126">
              <w:rPr>
                <w:rFonts w:ascii="Times New Roman" w:hAnsi="Times New Roman" w:cs="Times New Roman"/>
                <w:b w:val="0"/>
                <w:sz w:val="24"/>
                <w:szCs w:val="24"/>
              </w:rPr>
              <w:t>23) Organizacje</w:t>
            </w:r>
            <w:r w:rsidR="00A41C63" w:rsidRPr="005A6126">
              <w:rPr>
                <w:rFonts w:ascii="Times New Roman" w:hAnsi="Times New Roman" w:cs="Times New Roman"/>
                <w:b w:val="0"/>
                <w:sz w:val="24"/>
                <w:szCs w:val="24"/>
              </w:rPr>
              <w:t>, stowarzyszenia i fundacje baza danych znajduje się na stronach internetowych</w:t>
            </w:r>
            <w:hyperlink r:id="rId8" w:history="1">
              <w:r w:rsidR="00A41C63" w:rsidRPr="005A6126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 xml:space="preserve"> www.um.suwalki.pl</w:t>
              </w:r>
            </w:hyperlink>
            <w:r w:rsidR="00A41C63" w:rsidRPr="005A6126">
              <w:rPr>
                <w:rStyle w:val="Teksttreci2Pogrubienie"/>
                <w:rFonts w:ascii="Times New Roman" w:hAnsi="Times New Roman" w:cs="Times New Roman"/>
                <w:color w:val="auto"/>
              </w:rPr>
              <w:t xml:space="preserve">, </w:t>
            </w:r>
            <w:hyperlink r:id="rId9" w:history="1">
              <w:r w:rsidR="00A41C63" w:rsidRPr="005A6126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www.mopr.suwalki.pl</w:t>
              </w:r>
            </w:hyperlink>
            <w:r w:rsidR="00A41C63"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A41C63" w:rsidRPr="005A6126" w:rsidRDefault="00A41C63" w:rsidP="008D5D61">
            <w:pPr>
              <w:pStyle w:val="Teksttreci5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b w:val="0"/>
                <w:sz w:val="24"/>
                <w:szCs w:val="24"/>
              </w:rPr>
              <w:t>23) Organizacje pozarządowe.</w:t>
            </w:r>
          </w:p>
        </w:tc>
        <w:tc>
          <w:tcPr>
            <w:tcW w:w="2126" w:type="dxa"/>
          </w:tcPr>
          <w:p w:rsidR="00A41C63" w:rsidRPr="005A6126" w:rsidRDefault="00617ADA" w:rsidP="008D5D61">
            <w:r w:rsidRPr="005A6126">
              <w:t>Poprawka redakcyjna.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56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2</w:t>
            </w:r>
            <w:r w:rsidR="008415AA" w:rsidRPr="005A6126">
              <w:t>8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23 Kierunek 1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Brak celu szczegółowego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W celu szczegółowym 3 Kierunek 1</w:t>
            </w:r>
            <w:r w:rsidR="00761E30" w:rsidRPr="005A6126">
              <w:t xml:space="preserve"> 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 xml:space="preserve"> Dodanie działania </w:t>
            </w:r>
          </w:p>
          <w:p w:rsidR="00A41C63" w:rsidRPr="005A6126" w:rsidRDefault="00A41C63" w:rsidP="008D5D61">
            <w:r w:rsidRPr="005A6126">
              <w:t>„Zwiększenie zatrudnienia osób niepełnosprawnych w jednostkach samorządu terytorialnego oraz w instytucjach podległych.”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 xml:space="preserve">Dodanie tego </w:t>
            </w:r>
            <w:r w:rsidR="007247C2" w:rsidRPr="005A6126">
              <w:t>działania</w:t>
            </w:r>
            <w:r w:rsidRPr="005A6126">
              <w:t xml:space="preserve"> pozwoli na większy udział niepełnosprawnych w rynku pracy. </w:t>
            </w:r>
          </w:p>
        </w:tc>
        <w:tc>
          <w:tcPr>
            <w:tcW w:w="2376" w:type="dxa"/>
          </w:tcPr>
          <w:p w:rsidR="00A41C63" w:rsidRPr="005A6126" w:rsidRDefault="00F40798" w:rsidP="008D5D61">
            <w:r w:rsidRPr="005A6126">
              <w:rPr>
                <w:bCs/>
              </w:rPr>
              <w:t xml:space="preserve">Propozycja </w:t>
            </w:r>
            <w:r w:rsidR="00E30DCD" w:rsidRPr="005A6126">
              <w:rPr>
                <w:bCs/>
              </w:rPr>
              <w:t>odrzucona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>Zapis zawiera się w działaniu 2 „Promowanie zatrudnienia subsydiowanego wśród pracodawców - tworzenie i przystosowywanie stanowisk pracy osobom niepełnosprawnym na otwartym rynku pracy</w:t>
            </w:r>
            <w:r w:rsidRPr="005A6126">
              <w:t>”.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2</w:t>
            </w:r>
            <w:r w:rsidR="008415AA" w:rsidRPr="005A6126">
              <w:t>9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23 Kierunek 2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Realizacja Programów na rzecz reintegracji społecznej i zawodowej osób bezrobotnych, w tym niepełnosprawnych (m.in. Program Aktywizacji i</w:t>
            </w:r>
            <w:r w:rsidR="00761E30" w:rsidRPr="005A6126">
              <w:t xml:space="preserve"> </w:t>
            </w:r>
            <w:r w:rsidRPr="005A6126">
              <w:t>Integracji, „Aktywny Samorząd”, i inne w ramach Europejskiego Funduszu Społecznego i</w:t>
            </w:r>
            <w:r w:rsidR="00761E30" w:rsidRPr="005A6126">
              <w:t xml:space="preserve"> </w:t>
            </w:r>
            <w:r w:rsidRPr="005A6126">
              <w:t>Funduszu Pracy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Realizacja Programów na rzecz reintegracji społecznej i zawodowej osób bezrobotnych, w tym niepełnosprawnych (m.in. Program Aktywizacji i</w:t>
            </w:r>
            <w:r w:rsidR="00761E30" w:rsidRPr="005A6126">
              <w:t xml:space="preserve"> </w:t>
            </w:r>
            <w:r w:rsidRPr="005A6126">
              <w:t>Integracji, „Aktywny Samorząd”, i inne w ramach Europejskiego Funduszu Społecznego i</w:t>
            </w:r>
            <w:r w:rsidR="00761E30" w:rsidRPr="005A6126">
              <w:t xml:space="preserve"> </w:t>
            </w:r>
            <w:r w:rsidRPr="005A6126">
              <w:t>Funduszu Pracy)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interpunkcyjna.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8415AA" w:rsidP="003F0317">
            <w:pPr>
              <w:jc w:val="center"/>
            </w:pPr>
            <w:r w:rsidRPr="005A6126">
              <w:lastRenderedPageBreak/>
              <w:t>30</w:t>
            </w:r>
            <w:r w:rsidR="00A41C63"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25 Kierunek 3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Liczba dostosowanych stron internetowych do osób niepełnosprawnych/liczba</w:t>
            </w:r>
            <w:r w:rsidR="00761E30" w:rsidRPr="005A6126">
              <w:t xml:space="preserve"> </w:t>
            </w:r>
            <w:r w:rsidRPr="005A6126">
              <w:t>informacji zamieszczanych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Liczba dostosowanych stron internetowych, zgodnie z Krajowymi Ramami Interoperacyjności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Wynika to z konieczności dostosowania stron internetowych do najnowszych wymogów.</w:t>
            </w:r>
          </w:p>
        </w:tc>
        <w:tc>
          <w:tcPr>
            <w:tcW w:w="2376" w:type="dxa"/>
          </w:tcPr>
          <w:p w:rsidR="00A41C63" w:rsidRPr="005A6126" w:rsidRDefault="00F40798" w:rsidP="008D5D61">
            <w:r w:rsidRPr="005A6126">
              <w:rPr>
                <w:bCs/>
              </w:rPr>
              <w:t xml:space="preserve">Propozycja </w:t>
            </w:r>
            <w:r w:rsidR="00E30DCD" w:rsidRPr="005A6126">
              <w:rPr>
                <w:bCs/>
              </w:rPr>
              <w:t>odrzucona</w:t>
            </w:r>
            <w:r w:rsidRPr="005A6126">
              <w:rPr>
                <w:bCs/>
              </w:rPr>
              <w:t>.</w:t>
            </w:r>
            <w:r w:rsidR="00761E30" w:rsidRPr="005A6126">
              <w:rPr>
                <w:bCs/>
              </w:rPr>
              <w:t xml:space="preserve"> </w:t>
            </w:r>
            <w:r w:rsidR="00617ADA" w:rsidRPr="005A6126">
              <w:rPr>
                <w:bCs/>
              </w:rPr>
              <w:t>P</w:t>
            </w:r>
            <w:r w:rsidR="00A41C63" w:rsidRPr="005A6126">
              <w:t xml:space="preserve">odmioty prowadzące strony internetowe powinny wiedzieć o najnowszych wymogach. </w:t>
            </w:r>
          </w:p>
          <w:p w:rsidR="00A41C63" w:rsidRPr="005A6126" w:rsidRDefault="00A41C63" w:rsidP="008D5D61">
            <w:r w:rsidRPr="005A6126">
              <w:t>Może</w:t>
            </w:r>
            <w:r w:rsidR="00761E30" w:rsidRPr="005A6126">
              <w:t xml:space="preserve"> </w:t>
            </w:r>
            <w:r w:rsidRPr="005A6126">
              <w:t>też tak być, że</w:t>
            </w:r>
            <w:r w:rsidR="00761E30" w:rsidRPr="005A6126">
              <w:t xml:space="preserve"> </w:t>
            </w:r>
            <w:r w:rsidRPr="005A6126">
              <w:t>za jakiś czas nie tylko Krajowe Ramy Interoperacyjności</w:t>
            </w:r>
            <w:r w:rsidR="00761E30" w:rsidRPr="005A6126">
              <w:t xml:space="preserve"> </w:t>
            </w:r>
            <w:r w:rsidRPr="005A6126">
              <w:t>będą określały inne nowsze wymogi w tym zakresie.</w:t>
            </w:r>
          </w:p>
        </w:tc>
      </w:tr>
      <w:tr w:rsidR="005A6126" w:rsidRPr="005A6126" w:rsidTr="003F0317">
        <w:trPr>
          <w:trHeight w:val="701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3</w:t>
            </w:r>
            <w:r w:rsidR="008415AA" w:rsidRPr="005A6126">
              <w:t>1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s. 28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>Realizacja programu powinna przyczynia się w dalszym ciągu do pełniejszego zaspokajania potrzeb, rozszerzenia oferty oparcia społecznego i zawodowego osobom niepełnosprawnych i ich integracji oraz inicjowania przedsięwzięć do pokonywania barier uniemożliwiających uczestnictwo osób niepełnosprawnych w życiu społeczno - gospodarczym.</w:t>
            </w:r>
          </w:p>
        </w:tc>
        <w:tc>
          <w:tcPr>
            <w:tcW w:w="2410" w:type="dxa"/>
          </w:tcPr>
          <w:p w:rsidR="00A41C63" w:rsidRPr="005A6126" w:rsidRDefault="00A41C63" w:rsidP="008D5D61">
            <w:r w:rsidRPr="005A6126">
              <w:t>Realizacja programu powinna przyczyniać się w dalszym ciągu do pełniejszego zaspokajania potrzeb, rozszerzenia oferty oparcia społecznego i zawodowego osobom niepełnosprawnym i ich integracji oraz inicjowania przedsięwzięć do pokonywania barier uniemożliwiających uczestnictwo osób niepełnosprawnych w życiu społeczno- gospodarczym.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t>Poprawka językowa.</w:t>
            </w:r>
          </w:p>
        </w:tc>
        <w:tc>
          <w:tcPr>
            <w:tcW w:w="2376" w:type="dxa"/>
          </w:tcPr>
          <w:p w:rsidR="00A41C63" w:rsidRPr="005A6126" w:rsidRDefault="00E30DCD" w:rsidP="008D5D61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rPr>
          <w:trHeight w:val="1180"/>
        </w:trPr>
        <w:tc>
          <w:tcPr>
            <w:tcW w:w="675" w:type="dxa"/>
          </w:tcPr>
          <w:p w:rsidR="00A41C63" w:rsidRPr="005A6126" w:rsidRDefault="00A41C63" w:rsidP="003F0317">
            <w:pPr>
              <w:jc w:val="center"/>
            </w:pPr>
            <w:r w:rsidRPr="005A6126">
              <w:t>3</w:t>
            </w:r>
            <w:r w:rsidR="008415AA" w:rsidRPr="005A6126">
              <w:t>2</w:t>
            </w:r>
            <w:r w:rsidRPr="005A6126">
              <w:t>.</w:t>
            </w:r>
          </w:p>
        </w:tc>
        <w:tc>
          <w:tcPr>
            <w:tcW w:w="2620" w:type="dxa"/>
          </w:tcPr>
          <w:p w:rsidR="00A41C63" w:rsidRPr="005A6126" w:rsidRDefault="00A41C63" w:rsidP="008D5D61">
            <w:pPr>
              <w:tabs>
                <w:tab w:val="left" w:pos="0"/>
              </w:tabs>
            </w:pPr>
            <w:r w:rsidRPr="005A6126">
              <w:t xml:space="preserve">s. 28 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Podstawy prawne</w:t>
            </w:r>
            <w:r w:rsidRPr="005A6126">
              <w:rPr>
                <w:rFonts w:ascii="Times New Roman" w:hAnsi="Times New Roman" w:cs="Times New Roman"/>
                <w:sz w:val="24"/>
                <w:szCs w:val="24"/>
              </w:rPr>
              <w:br/>
              <w:t>1. Ustawa z dnia 27 sierpnia 1997 r. o rehabilitacji zawodowej i społecznej oraz zatrudnianiu osób niepełnosprawnych;</w:t>
            </w:r>
            <w:r w:rsidR="00761E30"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2.Ustawa z dnia 20 kwietnia 2004 r o promocji zatrudnienia i instytucjach rynku pracy;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3. Ustawa z dnia 12 marca 2004 r. o pomocy społecznej;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4. Ustawa z dnia 19 </w:t>
            </w:r>
            <w:r w:rsidRPr="005A6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sierpnia 1994 r. o ochronie zdrowia psychicznego;</w:t>
            </w:r>
          </w:p>
          <w:p w:rsidR="00A41C63" w:rsidRPr="005A6126" w:rsidRDefault="00A41C63" w:rsidP="008D5D61">
            <w:pPr>
              <w:pStyle w:val="Nagwek30"/>
              <w:shd w:val="clear" w:color="auto" w:fill="auto"/>
              <w:tabs>
                <w:tab w:val="left" w:pos="350"/>
              </w:tabs>
              <w:spacing w:after="0" w:line="2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b w:val="0"/>
                <w:sz w:val="24"/>
                <w:szCs w:val="24"/>
              </w:rPr>
              <w:t>5. Ustawa z dnia 13 czerwca 2003 r. o zatrudnieniu socjalnym;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iCs/>
                <w:sz w:val="24"/>
                <w:szCs w:val="24"/>
              </w:rPr>
              <w:t>6. Ustawa</w:t>
            </w: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 z dnia 4 listopada 2016 r. o wsparciu kobiet w ciąży i rodzin „Za </w:t>
            </w:r>
            <w:r w:rsidRPr="005A6126">
              <w:rPr>
                <w:rFonts w:ascii="Times New Roman" w:hAnsi="Times New Roman" w:cs="Times New Roman"/>
                <w:iCs/>
                <w:sz w:val="24"/>
                <w:szCs w:val="24"/>
              </w:rPr>
              <w:t>życiem</w:t>
            </w: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”; 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7. Ustawa z dnia 28 listopada 2003 r. o świadczeniach rodzinnych;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8. Strategia Rozwiązywania Problemów Społecznych Miasta Suwałki na lata 2016 – 2025;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9. Narodowy Program Ochrony Zdrowia Psychicznego na lata 2016 – 2020;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10. Inne akty prawne regulujące kwestię osób niepełnosprawnych.</w:t>
            </w:r>
          </w:p>
          <w:p w:rsidR="00A41C63" w:rsidRPr="005A6126" w:rsidRDefault="00A41C63" w:rsidP="008D5D61">
            <w:pPr>
              <w:tabs>
                <w:tab w:val="left" w:pos="0"/>
              </w:tabs>
            </w:pPr>
          </w:p>
        </w:tc>
        <w:tc>
          <w:tcPr>
            <w:tcW w:w="2410" w:type="dxa"/>
          </w:tcPr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EFE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A6126">
              <w:rPr>
                <w:rFonts w:ascii="Times New Roman" w:hAnsi="Times New Roman" w:cs="Times New Roman"/>
                <w:sz w:val="24"/>
                <w:szCs w:val="24"/>
                <w:shd w:val="clear" w:color="auto" w:fill="FFFEFE"/>
              </w:rPr>
              <w:t>Konwencja ONZ o Prawach Osób Niepełnosprawnych przyjęta przez Zgromadzenie Ogólne Narodów Zjednoczonych 13 grudnia 2006 roku;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2. Ustawa z dnia 19 sierpnia 1994 r. o ochronie zdrowia psychicznego;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3. Ustawa z dnia 27 sierpnia 1997 r. o rehabilitacji zawodowej i społecznej oraz </w:t>
            </w:r>
            <w:r w:rsidRPr="005A6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zatrudnianiu osób niepełnosprawnych;</w:t>
            </w:r>
            <w:r w:rsidR="00761E30"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6126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 Ustawa</w:t>
            </w:r>
            <w:r w:rsidRPr="005A612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A61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 dnia 24 kwietnia 2003 r.</w:t>
            </w:r>
            <w:r w:rsidRPr="005A612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A6126">
              <w:rPr>
                <w:rStyle w:val="Uwydatnieni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 działalności pożytku publicznego i o wolontariacie;</w:t>
            </w:r>
          </w:p>
          <w:p w:rsidR="00A41C63" w:rsidRPr="005A6126" w:rsidRDefault="00A41C63" w:rsidP="008D5D61">
            <w:pPr>
              <w:pStyle w:val="Nagwek30"/>
              <w:shd w:val="clear" w:color="auto" w:fill="auto"/>
              <w:tabs>
                <w:tab w:val="left" w:pos="350"/>
              </w:tabs>
              <w:spacing w:after="0" w:line="2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b w:val="0"/>
                <w:sz w:val="24"/>
                <w:szCs w:val="24"/>
              </w:rPr>
              <w:t>5. Ustawa z dnia 13 czerwca 2003 r. o zatrudnieniu socjalnym;</w:t>
            </w:r>
          </w:p>
          <w:p w:rsidR="00A41C63" w:rsidRPr="005A6126" w:rsidRDefault="00A41C63" w:rsidP="008D5D61">
            <w:pPr>
              <w:pStyle w:val="Nagwek30"/>
              <w:shd w:val="clear" w:color="auto" w:fill="auto"/>
              <w:tabs>
                <w:tab w:val="left" w:pos="350"/>
              </w:tabs>
              <w:spacing w:after="0" w:line="2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b w:val="0"/>
                <w:sz w:val="24"/>
                <w:szCs w:val="24"/>
              </w:rPr>
              <w:t>6. Ustawa z dnia 28 listopada 2003 r. o świadczeniach rodzinnych;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  <w:shd w:val="clear" w:color="auto" w:fill="FFFEFE"/>
              </w:rPr>
              <w:t xml:space="preserve">7. </w:t>
            </w: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Ustawa z dnia 12 marca 2004 r. o pomocy społecznej;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8. Ustawa z dnia 20 kwietnia 2004 r o promocji zatrudnienia i instytucjach rynku pracy;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5A6126">
              <w:rPr>
                <w:rFonts w:ascii="Times New Roman" w:hAnsi="Times New Roman" w:cs="Times New Roman"/>
                <w:iCs/>
                <w:sz w:val="24"/>
                <w:szCs w:val="24"/>
              </w:rPr>
              <w:t>Ustawa</w:t>
            </w: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 z dnia 4 listopada 2016 r. o wsparciu kobiet w ciąży i rodzin „Za </w:t>
            </w:r>
            <w:r w:rsidRPr="005A6126">
              <w:rPr>
                <w:rFonts w:ascii="Times New Roman" w:hAnsi="Times New Roman" w:cs="Times New Roman"/>
                <w:iCs/>
                <w:sz w:val="24"/>
                <w:szCs w:val="24"/>
              </w:rPr>
              <w:t>życiem</w:t>
            </w: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”; 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10. Narodowy Program Ochrony Zdrowia Psychicznego na lata 2016 – 2020;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11. Strategia Rozwiązywania Problemów Społecznych Miasta Suwałki na lata 2016–2025;</w:t>
            </w:r>
          </w:p>
          <w:p w:rsidR="00A41C63" w:rsidRPr="005A6126" w:rsidRDefault="00A41C63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12. Inne akty prawne regulujące kwestię osób niepełnosprawnych.</w:t>
            </w:r>
          </w:p>
        </w:tc>
        <w:tc>
          <w:tcPr>
            <w:tcW w:w="2126" w:type="dxa"/>
          </w:tcPr>
          <w:p w:rsidR="00A41C63" w:rsidRPr="005A6126" w:rsidRDefault="00A41C63" w:rsidP="008D5D61">
            <w:r w:rsidRPr="005A6126">
              <w:lastRenderedPageBreak/>
              <w:t>Uzupełnienie i właściwa kolejność aktów prawnych.</w:t>
            </w:r>
          </w:p>
        </w:tc>
        <w:tc>
          <w:tcPr>
            <w:tcW w:w="2376" w:type="dxa"/>
          </w:tcPr>
          <w:p w:rsidR="00A41C63" w:rsidRPr="005A6126" w:rsidRDefault="00F40798" w:rsidP="008D5D61">
            <w:pPr>
              <w:pStyle w:val="Teksttreci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bCs/>
                <w:sz w:val="24"/>
                <w:szCs w:val="24"/>
              </w:rPr>
              <w:t>Propozycja odrzuc</w:t>
            </w:r>
            <w:r w:rsidR="00E30DCD" w:rsidRPr="005A6126">
              <w:rPr>
                <w:rFonts w:ascii="Times New Roman" w:hAnsi="Times New Roman" w:cs="Times New Roman"/>
                <w:bCs/>
                <w:sz w:val="24"/>
                <w:szCs w:val="24"/>
              </w:rPr>
              <w:t>ona</w:t>
            </w:r>
            <w:r w:rsidRPr="005A61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41C63" w:rsidRPr="005A6126">
              <w:rPr>
                <w:rFonts w:ascii="Times New Roman" w:hAnsi="Times New Roman" w:cs="Times New Roman"/>
                <w:sz w:val="24"/>
                <w:szCs w:val="24"/>
              </w:rPr>
              <w:t>Ustawa z dnia 27 sierpnia 1997 r. o rehabilitacji zawodowej i społecznej oraz zatrudnianiu osób niepełnosprawnych oraz</w:t>
            </w:r>
            <w:r w:rsidR="00761E30" w:rsidRPr="005A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C63" w:rsidRPr="005A6126">
              <w:rPr>
                <w:rFonts w:ascii="Times New Roman" w:hAnsi="Times New Roman" w:cs="Times New Roman"/>
                <w:sz w:val="24"/>
                <w:szCs w:val="24"/>
              </w:rPr>
              <w:t>ustawa z dnia 20 kwietnia 2004 r o promocji zatrudni</w:t>
            </w:r>
            <w:r w:rsidR="00617ADA" w:rsidRPr="005A6126">
              <w:rPr>
                <w:rFonts w:ascii="Times New Roman" w:hAnsi="Times New Roman" w:cs="Times New Roman"/>
                <w:sz w:val="24"/>
                <w:szCs w:val="24"/>
              </w:rPr>
              <w:t>enia i instytucjach rynku pracy</w:t>
            </w:r>
          </w:p>
          <w:p w:rsidR="00A41C63" w:rsidRPr="005A6126" w:rsidRDefault="00A41C63" w:rsidP="008D5D61">
            <w:r w:rsidRPr="005A6126">
              <w:t xml:space="preserve">powinny być wymienione jako pierwsze z uwagi na fakt, iż zgodnie z art. </w:t>
            </w:r>
            <w:r w:rsidRPr="005A6126">
              <w:lastRenderedPageBreak/>
              <w:t>35a ustawy o rehabilitacji zawodowej i społecznej oraz zatrudnianiu osób niepełnosprawnych</w:t>
            </w:r>
            <w:r w:rsidR="00761E30" w:rsidRPr="005A6126">
              <w:t xml:space="preserve"> </w:t>
            </w:r>
            <w:r w:rsidRPr="005A6126">
              <w:t xml:space="preserve">to na PCPR i PUP nałożony jest obowiązek opracowania i realizacji niniejszego programu. Pozostałe podstawy prawne mogą być wymienione zgodnie z propozycją Rady. </w:t>
            </w:r>
          </w:p>
        </w:tc>
      </w:tr>
    </w:tbl>
    <w:p w:rsidR="00A41C63" w:rsidRPr="005A6126" w:rsidRDefault="00A41C63" w:rsidP="00DB45BB"/>
    <w:p w:rsidR="00A41C63" w:rsidRPr="005A6126" w:rsidRDefault="00A41C63" w:rsidP="00DB45BB">
      <w:pPr>
        <w:rPr>
          <w:b/>
          <w:bCs/>
        </w:rPr>
      </w:pPr>
      <w:r w:rsidRPr="005A6126">
        <w:rPr>
          <w:b/>
          <w:bCs/>
        </w:rPr>
        <w:t xml:space="preserve">Organizacja zgłaszająca – </w:t>
      </w:r>
      <w:r w:rsidRPr="005A6126">
        <w:t>Stowarzyszenie dla Rozwoju w Suwałkach</w:t>
      </w:r>
    </w:p>
    <w:p w:rsidR="00A41C63" w:rsidRPr="005A6126" w:rsidRDefault="00A41C63" w:rsidP="00DB45BB">
      <w:pPr>
        <w:autoSpaceDE w:val="0"/>
        <w:autoSpaceDN w:val="0"/>
        <w:adjustRightInd w:val="0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551"/>
        <w:gridCol w:w="2410"/>
        <w:gridCol w:w="2126"/>
        <w:gridCol w:w="2268"/>
      </w:tblGrid>
      <w:tr w:rsidR="005A6126" w:rsidRPr="005A6126" w:rsidTr="003F0317">
        <w:tc>
          <w:tcPr>
            <w:tcW w:w="710" w:type="dxa"/>
          </w:tcPr>
          <w:p w:rsidR="00A41C63" w:rsidRPr="005A6126" w:rsidRDefault="008D5D61" w:rsidP="003F03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A6126">
              <w:rPr>
                <w:b/>
                <w:bCs/>
              </w:rPr>
              <w:t>L</w:t>
            </w:r>
            <w:r w:rsidR="00A41C63" w:rsidRPr="005A6126">
              <w:rPr>
                <w:b/>
                <w:bCs/>
              </w:rPr>
              <w:t>p.</w:t>
            </w:r>
          </w:p>
        </w:tc>
        <w:tc>
          <w:tcPr>
            <w:tcW w:w="2551" w:type="dxa"/>
          </w:tcPr>
          <w:p w:rsidR="00334F60" w:rsidRPr="005A6126" w:rsidRDefault="00334F60" w:rsidP="00334F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A6126">
              <w:rPr>
                <w:b/>
              </w:rPr>
              <w:t>Dotychczasowy zapis:</w:t>
            </w:r>
          </w:p>
          <w:p w:rsidR="00A41C63" w:rsidRPr="005A6126" w:rsidRDefault="00A41C63" w:rsidP="00057AE5">
            <w:pPr>
              <w:pStyle w:val="Domy9clnie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41C63" w:rsidRPr="005A6126" w:rsidRDefault="00334F60" w:rsidP="00057AE5">
            <w:pPr>
              <w:pStyle w:val="Domy9clnie"/>
              <w:jc w:val="center"/>
              <w:rPr>
                <w:b/>
              </w:rPr>
            </w:pPr>
            <w:r w:rsidRPr="005A6126">
              <w:rPr>
                <w:b/>
              </w:rPr>
              <w:t xml:space="preserve">Proponowana zmiana zapisu </w:t>
            </w:r>
            <w:r w:rsidRPr="005A6126">
              <w:rPr>
                <w:b/>
              </w:rPr>
              <w:br/>
              <w:t>lub treść nowego zapisu:</w:t>
            </w:r>
          </w:p>
        </w:tc>
        <w:tc>
          <w:tcPr>
            <w:tcW w:w="2126" w:type="dxa"/>
          </w:tcPr>
          <w:p w:rsidR="00A41C63" w:rsidRPr="005A6126" w:rsidRDefault="00A41C63" w:rsidP="00057A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A6126">
              <w:rPr>
                <w:b/>
              </w:rPr>
              <w:t>Uzasadnienie wprowadzenia zmian</w:t>
            </w:r>
          </w:p>
        </w:tc>
        <w:tc>
          <w:tcPr>
            <w:tcW w:w="2268" w:type="dxa"/>
          </w:tcPr>
          <w:p w:rsidR="00A41C63" w:rsidRPr="005A6126" w:rsidRDefault="00E30DCD" w:rsidP="00057AE5">
            <w:pPr>
              <w:jc w:val="center"/>
              <w:rPr>
                <w:b/>
                <w:bCs/>
              </w:rPr>
            </w:pPr>
            <w:r w:rsidRPr="005A6126">
              <w:rPr>
                <w:b/>
                <w:bCs/>
              </w:rPr>
              <w:t>S</w:t>
            </w:r>
            <w:r w:rsidR="00A41C63" w:rsidRPr="005A6126">
              <w:rPr>
                <w:b/>
                <w:bCs/>
              </w:rPr>
              <w:t>tanowisk</w:t>
            </w:r>
            <w:r w:rsidRPr="005A6126">
              <w:rPr>
                <w:b/>
                <w:bCs/>
              </w:rPr>
              <w:t>o</w:t>
            </w:r>
          </w:p>
          <w:p w:rsidR="00A41C63" w:rsidRPr="005A6126" w:rsidRDefault="00A41C63" w:rsidP="00057AE5">
            <w:pPr>
              <w:jc w:val="center"/>
              <w:rPr>
                <w:b/>
                <w:bCs/>
              </w:rPr>
            </w:pPr>
            <w:r w:rsidRPr="005A6126">
              <w:rPr>
                <w:b/>
                <w:bCs/>
              </w:rPr>
              <w:t>Prezydenta Miasta Suwałk</w:t>
            </w:r>
          </w:p>
          <w:p w:rsidR="00A41C63" w:rsidRPr="005A6126" w:rsidRDefault="00A41C63" w:rsidP="00057A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A6126">
              <w:rPr>
                <w:b/>
                <w:bCs/>
              </w:rPr>
              <w:t>- uzasadnienie</w:t>
            </w:r>
          </w:p>
        </w:tc>
      </w:tr>
      <w:tr w:rsidR="005A6126" w:rsidRPr="005A6126" w:rsidTr="003F0317">
        <w:trPr>
          <w:trHeight w:val="5975"/>
        </w:trPr>
        <w:tc>
          <w:tcPr>
            <w:tcW w:w="710" w:type="dxa"/>
          </w:tcPr>
          <w:p w:rsidR="00A41C63" w:rsidRPr="005A6126" w:rsidRDefault="00A41C63" w:rsidP="003F03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A6126">
              <w:rPr>
                <w:bCs/>
              </w:rPr>
              <w:lastRenderedPageBreak/>
              <w:t>1.</w:t>
            </w:r>
          </w:p>
        </w:tc>
        <w:tc>
          <w:tcPr>
            <w:tcW w:w="2551" w:type="dxa"/>
          </w:tcPr>
          <w:p w:rsidR="00A41C63" w:rsidRPr="005A6126" w:rsidRDefault="00A41C63" w:rsidP="00DB45BB">
            <w:pPr>
              <w:pStyle w:val="Domy9clnie"/>
            </w:pPr>
            <w:r w:rsidRPr="005A6126">
              <w:t>str. 16 - W 2016 r. zajęciach opartych na realizacji indywidualnych programów zatrudnienia socjalnego uczestniczyły 62 osoby, w tym 8 osób niepełnosprawnych stopniu lekkim.</w:t>
            </w:r>
            <w:r w:rsidR="00761E30" w:rsidRPr="005A6126">
              <w:t xml:space="preserve"> </w:t>
            </w:r>
            <w:r w:rsidRPr="005A6126">
              <w:t>Po zakończeniu realizacji programów 6 osób podjęło zatrudnienie.</w:t>
            </w:r>
          </w:p>
          <w:p w:rsidR="00A41C63" w:rsidRPr="005A6126" w:rsidRDefault="00A41C63" w:rsidP="00DB45BB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bCs/>
              </w:rPr>
            </w:pPr>
          </w:p>
        </w:tc>
        <w:tc>
          <w:tcPr>
            <w:tcW w:w="2410" w:type="dxa"/>
          </w:tcPr>
          <w:p w:rsidR="00A41C63" w:rsidRPr="005A6126" w:rsidRDefault="00A41C63" w:rsidP="00DB45BB">
            <w:pPr>
              <w:pStyle w:val="Domy9clnie"/>
            </w:pPr>
            <w:r w:rsidRPr="005A6126">
              <w:t>str. 16 - W 2016 r. zajęciach opartych na realizacji indywidualnych programów zatrudnienia socjalnego uczestniczyły 62 osoby, w tym 11 osób niepełnosprawnych stopniu lekkim.</w:t>
            </w:r>
            <w:r w:rsidR="00761E30" w:rsidRPr="005A6126">
              <w:t xml:space="preserve"> </w:t>
            </w:r>
            <w:r w:rsidRPr="005A6126">
              <w:t>Po zakończeniu realizacji programów 11 osób podjęło zatrudnienie, w tym 3 osoby niepełnosprawne w stopniu lekkim.</w:t>
            </w:r>
            <w:r w:rsidR="00761E30" w:rsidRPr="005A6126">
              <w:t xml:space="preserve"> </w:t>
            </w:r>
          </w:p>
          <w:p w:rsidR="00A41C63" w:rsidRPr="005A6126" w:rsidRDefault="00A41C63" w:rsidP="00DB45BB">
            <w:pPr>
              <w:pStyle w:val="NormalnyWeb"/>
              <w:shd w:val="clear" w:color="auto" w:fill="FFFFFF"/>
              <w:spacing w:before="120" w:beforeAutospacing="0" w:after="120" w:afterAutospacing="0"/>
            </w:pPr>
          </w:p>
        </w:tc>
        <w:tc>
          <w:tcPr>
            <w:tcW w:w="2126" w:type="dxa"/>
          </w:tcPr>
          <w:p w:rsidR="00A41C63" w:rsidRPr="005A6126" w:rsidRDefault="00A41C63" w:rsidP="00DB45BB">
            <w:pPr>
              <w:pStyle w:val="Domy9clnie"/>
            </w:pPr>
            <w:r w:rsidRPr="005A6126">
              <w:t>Dotychczasowy zapis wprowadzał w błąd. Prawidłowe zapisy powinny brzmieć tak jak w zaproponowanych poprawkach. Tym bardziej ,że w drugim zdaniu nie wiadomo, czy to osoby niepełnosprawne czy nie.</w:t>
            </w:r>
          </w:p>
          <w:p w:rsidR="00A41C63" w:rsidRPr="005A6126" w:rsidRDefault="00A41C63" w:rsidP="00DB45B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</w:tcPr>
          <w:p w:rsidR="00A41C63" w:rsidRPr="005A6126" w:rsidRDefault="00E30DCD" w:rsidP="00DB45BB">
            <w:pPr>
              <w:autoSpaceDE w:val="0"/>
              <w:autoSpaceDN w:val="0"/>
              <w:adjustRightInd w:val="0"/>
              <w:rPr>
                <w:bCs/>
              </w:rPr>
            </w:pPr>
            <w:r w:rsidRPr="005A6126">
              <w:rPr>
                <w:bCs/>
              </w:rPr>
              <w:t>Propozycja przyjęta.</w:t>
            </w:r>
          </w:p>
        </w:tc>
      </w:tr>
    </w:tbl>
    <w:p w:rsidR="00A41C63" w:rsidRPr="005A6126" w:rsidRDefault="00A41C63" w:rsidP="00DB45BB">
      <w:pPr>
        <w:rPr>
          <w:b/>
          <w:bCs/>
        </w:rPr>
      </w:pPr>
    </w:p>
    <w:p w:rsidR="003F0317" w:rsidRPr="005A6126" w:rsidRDefault="003F0317" w:rsidP="00DB45BB">
      <w:pPr>
        <w:rPr>
          <w:b/>
          <w:bCs/>
        </w:rPr>
      </w:pPr>
    </w:p>
    <w:p w:rsidR="00A41C63" w:rsidRPr="005A6126" w:rsidRDefault="00A41C63" w:rsidP="00DB45BB">
      <w:r w:rsidRPr="005A6126">
        <w:rPr>
          <w:b/>
          <w:bCs/>
        </w:rPr>
        <w:t xml:space="preserve">Organizacja zgłaszająca – </w:t>
      </w:r>
      <w:r w:rsidRPr="005A6126">
        <w:t>Podlaskie Stowarzyszenie Terapeutów</w:t>
      </w:r>
    </w:p>
    <w:p w:rsidR="00A41C63" w:rsidRPr="005A6126" w:rsidRDefault="00A41C63" w:rsidP="00DB45BB">
      <w:pPr>
        <w:rPr>
          <w:b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268"/>
        <w:gridCol w:w="2268"/>
        <w:gridCol w:w="2268"/>
      </w:tblGrid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  <w:rPr>
                <w:b/>
              </w:rPr>
            </w:pPr>
            <w:r w:rsidRPr="005A6126">
              <w:rPr>
                <w:b/>
              </w:rPr>
              <w:t>Lp.</w:t>
            </w:r>
          </w:p>
        </w:tc>
        <w:tc>
          <w:tcPr>
            <w:tcW w:w="2551" w:type="dxa"/>
          </w:tcPr>
          <w:p w:rsidR="003F0317" w:rsidRPr="005A6126" w:rsidRDefault="003F0317" w:rsidP="003F031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A6126">
              <w:rPr>
                <w:b/>
              </w:rPr>
              <w:t>Dotychczasowy zapis:</w:t>
            </w:r>
          </w:p>
          <w:p w:rsidR="00A41C63" w:rsidRPr="005A6126" w:rsidRDefault="00A41C63" w:rsidP="00057AE5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41C63" w:rsidRPr="005A6126" w:rsidRDefault="003F0317" w:rsidP="00057AE5">
            <w:pPr>
              <w:jc w:val="center"/>
              <w:rPr>
                <w:b/>
              </w:rPr>
            </w:pPr>
            <w:r w:rsidRPr="005A6126">
              <w:rPr>
                <w:b/>
              </w:rPr>
              <w:t xml:space="preserve">Proponowana zmiana zapisu </w:t>
            </w:r>
            <w:r w:rsidRPr="005A6126">
              <w:rPr>
                <w:b/>
              </w:rPr>
              <w:br/>
              <w:t>lub treść nowego zapisu:</w:t>
            </w:r>
          </w:p>
        </w:tc>
        <w:tc>
          <w:tcPr>
            <w:tcW w:w="2268" w:type="dxa"/>
          </w:tcPr>
          <w:p w:rsidR="00A41C63" w:rsidRPr="005A6126" w:rsidRDefault="00A41C63" w:rsidP="00057AE5">
            <w:pPr>
              <w:jc w:val="center"/>
              <w:rPr>
                <w:b/>
              </w:rPr>
            </w:pPr>
            <w:r w:rsidRPr="005A6126">
              <w:rPr>
                <w:b/>
              </w:rPr>
              <w:t>Uzasadnienie wprowadzenia zmian</w:t>
            </w:r>
          </w:p>
        </w:tc>
        <w:tc>
          <w:tcPr>
            <w:tcW w:w="2268" w:type="dxa"/>
          </w:tcPr>
          <w:p w:rsidR="00A41C63" w:rsidRPr="005A6126" w:rsidRDefault="00301961" w:rsidP="00057AE5">
            <w:pPr>
              <w:jc w:val="center"/>
              <w:rPr>
                <w:b/>
                <w:bCs/>
              </w:rPr>
            </w:pPr>
            <w:r w:rsidRPr="005A6126">
              <w:rPr>
                <w:b/>
                <w:bCs/>
              </w:rPr>
              <w:t>S</w:t>
            </w:r>
            <w:r w:rsidR="00A41C63" w:rsidRPr="005A6126">
              <w:rPr>
                <w:b/>
                <w:bCs/>
              </w:rPr>
              <w:t>tanowisk</w:t>
            </w:r>
            <w:r w:rsidRPr="005A6126">
              <w:rPr>
                <w:b/>
                <w:bCs/>
              </w:rPr>
              <w:t>o</w:t>
            </w:r>
          </w:p>
          <w:p w:rsidR="00A41C63" w:rsidRPr="005A6126" w:rsidRDefault="00A41C63" w:rsidP="00057AE5">
            <w:pPr>
              <w:jc w:val="center"/>
              <w:rPr>
                <w:b/>
                <w:bCs/>
              </w:rPr>
            </w:pPr>
            <w:r w:rsidRPr="005A6126">
              <w:rPr>
                <w:b/>
                <w:bCs/>
              </w:rPr>
              <w:t>Prezydenta Miasta Suwałk</w:t>
            </w:r>
          </w:p>
          <w:p w:rsidR="00A41C63" w:rsidRPr="005A6126" w:rsidRDefault="00A41C63" w:rsidP="00057AE5">
            <w:pPr>
              <w:jc w:val="center"/>
              <w:rPr>
                <w:b/>
              </w:rPr>
            </w:pPr>
            <w:r w:rsidRPr="005A6126">
              <w:rPr>
                <w:b/>
                <w:bCs/>
              </w:rPr>
              <w:t>- uzasadnienie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t>1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 xml:space="preserve">Brak aktualnych danych dotyczących liczby osób niepełnosprawnych na terenie miasta Suwałki. Dane ujęte w tabeli na stronie 4 nie są adekwatne do stanu obecnego i należy je bezwzględnie aktualizować. Uwaga ta dotyczy w zasadzie całego dokumentu 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Proponujemy wdrożenie systemowych rozwiązań w postaci np. programu komputerowego, który</w:t>
            </w:r>
            <w:r w:rsidR="00761E30" w:rsidRPr="005A6126">
              <w:t xml:space="preserve"> </w:t>
            </w:r>
            <w:r w:rsidRPr="005A6126">
              <w:t>byłby udostępniony dla wszystkich instytucji i organizacji zajmujących się jakąkolwiek rejestracją osób niepełnosprawnych, w tym orzecznictwem o potrzebie kształcenia specjalnego (np. MOPR,</w:t>
            </w:r>
            <w:r w:rsidR="00761E30" w:rsidRPr="005A6126">
              <w:t xml:space="preserve"> </w:t>
            </w:r>
            <w:r w:rsidRPr="005A6126">
              <w:t>poradnie psychologiczno-</w:t>
            </w:r>
            <w:r w:rsidRPr="005A6126">
              <w:lastRenderedPageBreak/>
              <w:t xml:space="preserve">pedagogiczne, Powiatowy Zespół do Spraw Orzekana o Niepełnosprawności itp.). Aplikacja taka stanowiłaby świetne narzędzie do diagnozowania i bieżącej analizy ilości osób z niepełnosprawnościami a przy tym nie wymagałaby dużego nakładu pracy i czasu osób zajmujących się statystyką osób niepełnosprawnych w mieście Suwałki. 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lastRenderedPageBreak/>
              <w:t>Brak aktualnych danych o licznie osób niepełnosprawnych na terenie miasta Suwałki wpływa bezpośrednio na jakość, ilość i zasadność proponowanych działań, zmian i wsparcia. Może okazać się, że niektóre zaplanowane działania nie są adekwatne do faktycznych potrzeb osób niepełnosprawnych.</w:t>
            </w:r>
          </w:p>
        </w:tc>
        <w:tc>
          <w:tcPr>
            <w:tcW w:w="2268" w:type="dxa"/>
          </w:tcPr>
          <w:p w:rsidR="00A41C63" w:rsidRPr="005A6126" w:rsidRDefault="00F40798" w:rsidP="00DB45BB">
            <w:r w:rsidRPr="005A6126">
              <w:rPr>
                <w:bCs/>
              </w:rPr>
              <w:t xml:space="preserve">Propozycja </w:t>
            </w:r>
            <w:r w:rsidR="00E30DCD" w:rsidRPr="005A6126">
              <w:rPr>
                <w:bCs/>
              </w:rPr>
              <w:t>odrzucona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>Ujęto dane dostępne w ramach Narodowego Spisu Powszechnego z 2011 r. Innych danych brak. Zgłaszający nie wskazuje źródła aktualnych danych</w:t>
            </w:r>
          </w:p>
          <w:p w:rsidR="00A41C63" w:rsidRPr="005A6126" w:rsidRDefault="00A41C63" w:rsidP="00DB45BB">
            <w:r w:rsidRPr="005A6126">
              <w:t xml:space="preserve">Propozycja nie do przyjęcia </w:t>
            </w:r>
            <w:r w:rsidR="00F40798" w:rsidRPr="005A6126">
              <w:t xml:space="preserve">- </w:t>
            </w:r>
            <w:r w:rsidRPr="005A6126">
              <w:t>upowszechnianie danych wrażliwych sprzeczne z ustawą o ochronie danych osobowych. Narusza zasadę wolności i prywatności.</w:t>
            </w:r>
          </w:p>
          <w:p w:rsidR="00A41C63" w:rsidRPr="005A6126" w:rsidRDefault="00A41C63" w:rsidP="00DB45BB">
            <w:r w:rsidRPr="005A6126">
              <w:t xml:space="preserve">Miejski Ośrodek </w:t>
            </w:r>
            <w:r w:rsidRPr="005A6126">
              <w:lastRenderedPageBreak/>
              <w:t>Pomocy Rodzinie w Suwałkach dysponuje dostępem do Elektronicznego Krajowego Systemu Monitorowania Orzekanych Osób o Niepełnosprawności, obejmującym przetwarzanie danych, o których mowa w art. 6d ustawy z dnia 27 sierpnia 1997 r. o rehabilitacji zawodowej i społecznej osób niepełnosprawnych.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2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pPr>
              <w:pStyle w:val="Teksttreci2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bidi="pl-PL"/>
              </w:rPr>
            </w:pPr>
            <w:r w:rsidRPr="005A6126">
              <w:rPr>
                <w:rFonts w:ascii="Times New Roman" w:hAnsi="Times New Roman" w:cs="Times New Roman"/>
                <w:i/>
                <w:sz w:val="24"/>
                <w:szCs w:val="24"/>
                <w:lang w:bidi="pl-PL"/>
              </w:rPr>
              <w:t>Pod względem rodzaju niepełnosprawności, najwięcej osób bezrobotnych posiada dysfunkcję narządu ruchu (39,5%), kolejna grupa to osoby chore psychicznie</w:t>
            </w:r>
            <w:r w:rsidR="00761E30" w:rsidRPr="005A6126">
              <w:rPr>
                <w:rFonts w:ascii="Times New Roman" w:hAnsi="Times New Roman" w:cs="Times New Roman"/>
                <w:i/>
                <w:sz w:val="24"/>
                <w:szCs w:val="24"/>
                <w:lang w:bidi="pl-PL"/>
              </w:rPr>
              <w:t xml:space="preserve"> </w:t>
            </w:r>
            <w:r w:rsidRPr="005A6126">
              <w:rPr>
                <w:rFonts w:ascii="Times New Roman" w:hAnsi="Times New Roman" w:cs="Times New Roman"/>
                <w:i/>
                <w:sz w:val="24"/>
                <w:szCs w:val="24"/>
                <w:lang w:bidi="pl-PL"/>
              </w:rPr>
              <w:t>(19,7%).</w:t>
            </w:r>
          </w:p>
          <w:p w:rsidR="00A41C63" w:rsidRPr="005A6126" w:rsidRDefault="00A41C63" w:rsidP="00DB45BB"/>
        </w:tc>
        <w:tc>
          <w:tcPr>
            <w:tcW w:w="2268" w:type="dxa"/>
          </w:tcPr>
          <w:p w:rsidR="00A41C63" w:rsidRPr="005A6126" w:rsidRDefault="00A41C63" w:rsidP="00DB45BB">
            <w:r w:rsidRPr="005A6126">
              <w:t>Czy podane dane faktycznie dotyczą osób psychicznie chorych czy też osób z niepełnosprawnością intelektualną. Proponowana zmiana:</w:t>
            </w:r>
          </w:p>
          <w:p w:rsidR="00A41C63" w:rsidRPr="005A6126" w:rsidRDefault="00A41C63" w:rsidP="00DB45BB">
            <w:r w:rsidRPr="005A6126">
              <w:rPr>
                <w:i/>
                <w:lang w:bidi="pl-PL"/>
              </w:rPr>
              <w:t>Pod względem rodzaju niepełnosprawności, najwięcej osób bezrobotnych posiada dysfunkcję narządu ruchu (39,5%), kolejna grupa to osoby niepełnosprawne intelektualnie (19,7%)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Jest zasadnicza różnica pomiędzy osobą chorą psychicznie a osobą niepełnosprawną intelektualnie, stąd też należy doprecyzować i skorygować zapisy.</w:t>
            </w:r>
          </w:p>
        </w:tc>
        <w:tc>
          <w:tcPr>
            <w:tcW w:w="2268" w:type="dxa"/>
          </w:tcPr>
          <w:p w:rsidR="00A41C63" w:rsidRPr="005A6126" w:rsidRDefault="00F40798" w:rsidP="00DB45BB">
            <w:r w:rsidRPr="005A6126">
              <w:rPr>
                <w:bCs/>
              </w:rPr>
              <w:t xml:space="preserve">Propozycja </w:t>
            </w:r>
            <w:r w:rsidR="00E30DCD" w:rsidRPr="005A6126">
              <w:rPr>
                <w:bCs/>
              </w:rPr>
              <w:t>odrzucona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>Terminologia oparta na Sprawozdaniu o rynku pracy – MPiPS-01, które zawiera określenie „chore psychicznie”</w:t>
            </w:r>
            <w:r w:rsidRPr="005A6126">
              <w:t>.</w:t>
            </w:r>
          </w:p>
          <w:p w:rsidR="00A41C63" w:rsidRPr="005A6126" w:rsidRDefault="00A41C63" w:rsidP="00DB45BB"/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t>3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pPr>
              <w:rPr>
                <w:i/>
              </w:rPr>
            </w:pPr>
            <w:r w:rsidRPr="005A6126">
              <w:rPr>
                <w:i/>
                <w:lang w:bidi="pl-PL"/>
              </w:rPr>
              <w:t xml:space="preserve">Bariery ograniczające zatrudnienie osób niepełnosprawnych wynikają z sytuacji na rynku pracy, przede wszystkim bezrobocia i niższego od ogółu społeczeństwa poziomu wykształcenia, a często </w:t>
            </w:r>
            <w:r w:rsidRPr="005A6126">
              <w:rPr>
                <w:i/>
                <w:lang w:bidi="pl-PL"/>
              </w:rPr>
              <w:lastRenderedPageBreak/>
              <w:t>także braku motywacji do podejmowania działań na rzecz poprawy własnej sytuacji.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lastRenderedPageBreak/>
              <w:t>Proponowana zmiana:</w:t>
            </w:r>
          </w:p>
          <w:p w:rsidR="00A41C63" w:rsidRPr="005A6126" w:rsidRDefault="00A41C63" w:rsidP="00DB45BB">
            <w:r w:rsidRPr="005A6126">
              <w:rPr>
                <w:i/>
                <w:lang w:bidi="pl-PL"/>
              </w:rPr>
              <w:t xml:space="preserve">Bariery ograniczające zatrudnienie osób niepełnosprawnych wynikają m.in. z sytuacji na rynku pracy, przede </w:t>
            </w:r>
            <w:r w:rsidRPr="005A6126">
              <w:rPr>
                <w:i/>
                <w:lang w:bidi="pl-PL"/>
              </w:rPr>
              <w:lastRenderedPageBreak/>
              <w:t>wszystkim bezrobocia. Brak dostępu do szerokorozumianej edukacji powoduje niższy od ogółu społeczeństwa poziom wykształcenia osób niepełnosprawnych. Poważną barierą skutecznie ograniczającą zatrudnienie osób niepełnosprawnych jest bardzo niska świadomość pracodawców o możliwościach i korzyściach wynikających z zatrudnienia osób niepełnosprawnych.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lastRenderedPageBreak/>
              <w:t xml:space="preserve">Niewystarczająca analiza sytuacji osób niepełnosprawnych, faktyczną przyczyna takiego stanu rzeczy jest ograniczenie dostępu do edukacji, brak wsparcia osób niepełnosprawnych </w:t>
            </w:r>
            <w:r w:rsidRPr="005A6126">
              <w:lastRenderedPageBreak/>
              <w:t>np. poprzez asystenta os. niepełnosprawnej, brak systemowych rozwiązań np. w postaci Centrum osób niepełnosprawnych, w którym każda osoba otrzymałaby kompleksowe wsparcie informacyjne, edukacyjne i inne zgodnie z potrzebami a dotyczące bezpośrednio osób niepełnosprawnych.</w:t>
            </w:r>
          </w:p>
        </w:tc>
        <w:tc>
          <w:tcPr>
            <w:tcW w:w="2268" w:type="dxa"/>
          </w:tcPr>
          <w:p w:rsidR="00A41C63" w:rsidRPr="005A6126" w:rsidRDefault="00F40798" w:rsidP="00E30DCD">
            <w:r w:rsidRPr="005A6126">
              <w:rPr>
                <w:bCs/>
              </w:rPr>
              <w:lastRenderedPageBreak/>
              <w:t>Propozycja odrzuc</w:t>
            </w:r>
            <w:r w:rsidR="00E30DCD" w:rsidRPr="005A6126">
              <w:rPr>
                <w:bCs/>
              </w:rPr>
              <w:t>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 xml:space="preserve">W dalszej części tekstu zawarta jest </w:t>
            </w:r>
            <w:r w:rsidR="00214CC8" w:rsidRPr="005A6126">
              <w:t xml:space="preserve">kwestia </w:t>
            </w:r>
            <w:r w:rsidR="00A41C63" w:rsidRPr="005A6126">
              <w:t>świadomoś</w:t>
            </w:r>
            <w:r w:rsidR="00214CC8" w:rsidRPr="005A6126">
              <w:t>ci</w:t>
            </w:r>
            <w:r w:rsidR="00A41C63" w:rsidRPr="005A6126">
              <w:t xml:space="preserve"> pracodawców. Niezrozumiały jest zapis braku dostępu do szeroko</w:t>
            </w:r>
            <w:r w:rsidR="00214CC8" w:rsidRPr="005A6126">
              <w:t xml:space="preserve"> </w:t>
            </w:r>
            <w:r w:rsidR="00A41C63" w:rsidRPr="005A6126">
              <w:lastRenderedPageBreak/>
              <w:t>rozumianej</w:t>
            </w:r>
            <w:r w:rsidR="00761E30" w:rsidRPr="005A6126">
              <w:t xml:space="preserve"> </w:t>
            </w:r>
            <w:r w:rsidR="00A41C63" w:rsidRPr="005A6126">
              <w:t>edukacji</w:t>
            </w:r>
            <w:r w:rsidR="00761E30" w:rsidRPr="005A6126">
              <w:t>.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4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>Tabela str. 5 – na ile podane dane są wiarygodne? Czy zostały uwzględnione osoby ze szkół prowadzonych przez Podlaskie Stowarzyszenie Terapeutów, tj. Niepubliczna Terapeutyczna Szkoła Podstawowa „Bajka” z oddziałami przedszkolnymi oraz Niepubliczne Terapeutyczne Gimnazjum „PROLOG”.</w:t>
            </w:r>
          </w:p>
          <w:p w:rsidR="00A41C63" w:rsidRPr="005A6126" w:rsidRDefault="00A41C63" w:rsidP="00DB45BB"/>
        </w:tc>
        <w:tc>
          <w:tcPr>
            <w:tcW w:w="2268" w:type="dxa"/>
          </w:tcPr>
          <w:p w:rsidR="00A41C63" w:rsidRPr="005A6126" w:rsidRDefault="00A41C63" w:rsidP="00DB45BB">
            <w:r w:rsidRPr="005A6126">
              <w:t>Zmiana danych w tabeli – aktualizacja danych</w:t>
            </w:r>
          </w:p>
        </w:tc>
        <w:tc>
          <w:tcPr>
            <w:tcW w:w="2268" w:type="dxa"/>
          </w:tcPr>
          <w:p w:rsidR="00A41C63" w:rsidRPr="005A6126" w:rsidRDefault="00A41C63" w:rsidP="00761E30">
            <w:r w:rsidRPr="005A6126">
              <w:t>Brak wszystkich aktualnych danych o licz</w:t>
            </w:r>
            <w:r w:rsidR="00761E30" w:rsidRPr="005A6126">
              <w:t>b</w:t>
            </w:r>
            <w:r w:rsidRPr="005A6126">
              <w:t>ie osób niepełnosprawnych na terenie miasta Suwałki wpływa bezpośrednio na jakość, ilość i zasadność proponowanych działań, zmian i wsparcia. Może okazać się, że niektóre zaplanowane działania nie są adekwatne do faktycznych potrzeb osób niepełnosprawnych.</w:t>
            </w:r>
          </w:p>
        </w:tc>
        <w:tc>
          <w:tcPr>
            <w:tcW w:w="2268" w:type="dxa"/>
          </w:tcPr>
          <w:p w:rsidR="00A41C63" w:rsidRPr="005A6126" w:rsidRDefault="00F40798" w:rsidP="00DB45BB">
            <w:r w:rsidRPr="005A6126">
              <w:rPr>
                <w:bCs/>
              </w:rPr>
              <w:t>Propozycja odrzuc</w:t>
            </w:r>
            <w:r w:rsidR="00E30DCD" w:rsidRPr="005A6126">
              <w:rPr>
                <w:bCs/>
              </w:rPr>
              <w:t>o</w:t>
            </w:r>
            <w:r w:rsidRPr="005A6126">
              <w:rPr>
                <w:bCs/>
              </w:rPr>
              <w:t xml:space="preserve">na. </w:t>
            </w:r>
            <w:r w:rsidR="00A41C63" w:rsidRPr="005A6126">
              <w:t>Dane</w:t>
            </w:r>
            <w:r w:rsidR="00761E30" w:rsidRPr="005A6126">
              <w:t xml:space="preserve"> </w:t>
            </w:r>
            <w:r w:rsidR="00A41C63" w:rsidRPr="005A6126">
              <w:t>wiarygodne wynikają z pisma WOWiS z dn. 11.01.2017 r. znak: 0.4424.28.2.2017 informacja dotyczy szkół publicznych i niepublicznych, w których uczą się dzieci zakwalifikowane do specjalnego kształcenia</w:t>
            </w:r>
            <w:r w:rsidR="00761E30" w:rsidRPr="005A6126">
              <w:t>.</w:t>
            </w:r>
          </w:p>
          <w:p w:rsidR="00A41C63" w:rsidRPr="005A6126" w:rsidRDefault="00A41C63" w:rsidP="00DB45BB"/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t>5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pPr>
              <w:spacing w:after="120"/>
              <w:rPr>
                <w:b/>
              </w:rPr>
            </w:pPr>
            <w:r w:rsidRPr="005A6126">
              <w:rPr>
                <w:b/>
              </w:rPr>
              <w:t xml:space="preserve">1.3. Przyczyny niepełnosprawności </w:t>
            </w:r>
          </w:p>
          <w:p w:rsidR="00A41C63" w:rsidRPr="005A6126" w:rsidRDefault="00A41C63" w:rsidP="00DB45BB">
            <w:r w:rsidRPr="005A6126">
              <w:t xml:space="preserve">Przeciętny człowiek, tzw. pełnosprawny, funkcjonuje na normalnym poziomie, ustalonym przez </w:t>
            </w:r>
            <w:r w:rsidRPr="005A6126">
              <w:lastRenderedPageBreak/>
              <w:t>przyjęte normy lub standardy zdrowotne oraz przyjęte w danym społeczeństwie formy zachowania się.</w:t>
            </w:r>
          </w:p>
        </w:tc>
        <w:tc>
          <w:tcPr>
            <w:tcW w:w="2268" w:type="dxa"/>
          </w:tcPr>
          <w:p w:rsidR="00A41C63" w:rsidRPr="005A6126" w:rsidRDefault="00A41C63" w:rsidP="00DB45BB">
            <w:pPr>
              <w:spacing w:after="120"/>
              <w:rPr>
                <w:b/>
              </w:rPr>
            </w:pPr>
            <w:r w:rsidRPr="005A6126">
              <w:rPr>
                <w:b/>
              </w:rPr>
              <w:lastRenderedPageBreak/>
              <w:t xml:space="preserve">1.3. Przyczyny niepełnosprawności </w:t>
            </w:r>
          </w:p>
          <w:p w:rsidR="00A41C63" w:rsidRPr="005A6126" w:rsidRDefault="00A41C63" w:rsidP="00DB45BB">
            <w:r w:rsidRPr="005A6126">
              <w:t xml:space="preserve">Przeciętny człowiek, tzw. pełnosprawny, funkcjonuje na poziomie, ustalonym przez przyjęte normy </w:t>
            </w:r>
            <w:r w:rsidRPr="005A6126">
              <w:lastRenderedPageBreak/>
              <w:t>lub standardy zdrowotne oraz przyjęte w danym społeczeństwie formy zachowania się.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lastRenderedPageBreak/>
              <w:t>Zmiana niweluje negatywne odczucia w kontekście osób niepełnosprawnych.</w:t>
            </w:r>
          </w:p>
        </w:tc>
        <w:tc>
          <w:tcPr>
            <w:tcW w:w="2268" w:type="dxa"/>
          </w:tcPr>
          <w:p w:rsidR="00A41C63" w:rsidRPr="005A6126" w:rsidRDefault="00E30DCD" w:rsidP="00DB45BB">
            <w:r w:rsidRPr="005A6126">
              <w:rPr>
                <w:bCs/>
              </w:rPr>
              <w:t>Propozycja przyjęta.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6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>Tabela na stronie nr 6</w:t>
            </w:r>
          </w:p>
          <w:p w:rsidR="00A41C63" w:rsidRPr="005A6126" w:rsidRDefault="00A41C63" w:rsidP="00DB45BB">
            <w:r w:rsidRPr="005A6126">
              <w:t>1. Upośledzenie umysłowe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 xml:space="preserve"> Tabela na stronie nr 6</w:t>
            </w:r>
          </w:p>
          <w:p w:rsidR="00A41C63" w:rsidRPr="005A6126" w:rsidRDefault="00A41C63" w:rsidP="00DB45BB">
            <w:r w:rsidRPr="005A6126">
              <w:t>1. Niepełnosprawność intelektualna w stopniu …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Niewłaściwa terminologia, która jest już nieaktualna</w:t>
            </w:r>
          </w:p>
        </w:tc>
        <w:tc>
          <w:tcPr>
            <w:tcW w:w="2268" w:type="dxa"/>
          </w:tcPr>
          <w:p w:rsidR="00A41C63" w:rsidRPr="005A6126" w:rsidRDefault="00F40798" w:rsidP="00E30DCD">
            <w:r w:rsidRPr="005A6126">
              <w:rPr>
                <w:bCs/>
              </w:rPr>
              <w:t>Propozycja odrzuc</w:t>
            </w:r>
            <w:r w:rsidR="00E30DCD" w:rsidRPr="005A6126">
              <w:rPr>
                <w:bCs/>
              </w:rPr>
              <w:t>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>Być może nieaktualna w języku potocznym, ale zgodna z § 32 ust.2 pkt 1 rozporządzenia Ministra Gospodarki, Pracy i Polityki Społecznej z dnia 15 lipca 2003 r. w sprawie orzekania o niepełnosprawności i stopniu niepełnosprawności (Dz. U. z 2015 r. poz. 1110), w którym to symbol przyczyny niepełnosprawności</w:t>
            </w:r>
            <w:r w:rsidR="00761E30" w:rsidRPr="005A6126">
              <w:t xml:space="preserve"> </w:t>
            </w:r>
            <w:r w:rsidR="00A41C63" w:rsidRPr="005A6126">
              <w:t>oznaczony został „01-U – upośledzenie umysłowe”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t>7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>Tabela na stronie nr 7</w:t>
            </w:r>
          </w:p>
          <w:p w:rsidR="00A41C63" w:rsidRPr="005A6126" w:rsidRDefault="00A41C63" w:rsidP="00DB45BB">
            <w:r w:rsidRPr="005A6126">
              <w:t>Brak informacji i danych o liczbie orzeczeń ze spektrum autyzmu, w tym Zespole Aspergera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Tabela na stronie nr 7</w:t>
            </w:r>
          </w:p>
          <w:p w:rsidR="00A41C63" w:rsidRPr="005A6126" w:rsidRDefault="00A41C63" w:rsidP="00DB45BB">
            <w:r w:rsidRPr="005A6126">
              <w:t>Uzupełnienie informacji i danych o liczbie orzeczeń ze spektrum autyzmu, w tym Zespole Aspergera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 xml:space="preserve">Brak aktualnych danych wpływa bezpośrednio na jakość, ilość i zasadność proponowanych działań, zmian i wsparcia. </w:t>
            </w:r>
          </w:p>
        </w:tc>
        <w:tc>
          <w:tcPr>
            <w:tcW w:w="2268" w:type="dxa"/>
          </w:tcPr>
          <w:p w:rsidR="00A41C63" w:rsidRPr="005A6126" w:rsidRDefault="00F40798" w:rsidP="00DB45BB">
            <w:r w:rsidRPr="005A6126">
              <w:rPr>
                <w:bCs/>
              </w:rPr>
              <w:t>Propozycja odrzuc</w:t>
            </w:r>
            <w:r w:rsidR="00E30DCD" w:rsidRPr="005A6126">
              <w:rPr>
                <w:bCs/>
              </w:rPr>
              <w:t>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>Tabela na str. 7 dotyczy rodzajów orzeczeń, które są zgodne z art. 3 i 4a ustawy z dnia 27 sierpnia 1997 r. o rehabilitacji zawodowej i społecznej oraz zatrudnianiu</w:t>
            </w:r>
            <w:r w:rsidR="00761E30" w:rsidRPr="005A6126">
              <w:t xml:space="preserve"> </w:t>
            </w:r>
            <w:r w:rsidR="00A41C63" w:rsidRPr="005A6126">
              <w:t>osób niepełnosprawnych</w:t>
            </w:r>
          </w:p>
          <w:p w:rsidR="00A41C63" w:rsidRPr="005A6126" w:rsidRDefault="00A41C63" w:rsidP="00DB45BB">
            <w:r w:rsidRPr="005A6126">
              <w:t>Informacja o liczbie orzeczeń</w:t>
            </w:r>
            <w:r w:rsidR="00761E30" w:rsidRPr="005A6126">
              <w:t xml:space="preserve"> </w:t>
            </w:r>
            <w:r w:rsidRPr="005A6126">
              <w:t xml:space="preserve">z utrwalonymi zaburzeniami interakcji społecznych lub komunikacji </w:t>
            </w:r>
            <w:r w:rsidRPr="005A6126">
              <w:lastRenderedPageBreak/>
              <w:t>werbalnej oraz stereotypami zachowań, zainteresowań i aktywności o co najmniej umiarkowanym stopniu nasilenia zawarta jest w tabeli na str. 6 w pkt 12 „całościowe zaburzenia rozwojowe” o symbolu 12- C. Wskazane jednostki chorobowe mieszczą się w tym zakresie</w:t>
            </w:r>
            <w:r w:rsidR="00761E30" w:rsidRPr="005A6126">
              <w:t>.</w:t>
            </w:r>
            <w:r w:rsidRPr="005A6126">
              <w:t xml:space="preserve"> 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8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pPr>
              <w:tabs>
                <w:tab w:val="left" w:pos="0"/>
              </w:tabs>
            </w:pPr>
            <w:r w:rsidRPr="005A6126">
              <w:t xml:space="preserve"> Str. 7 - z powyższego zestawienia wynika, że w 2016 r. w porównaniu do lat poprzednich nastąpił</w:t>
            </w:r>
            <w:r w:rsidR="00761E30" w:rsidRPr="005A6126">
              <w:t xml:space="preserve"> </w:t>
            </w:r>
            <w:r w:rsidRPr="005A6126">
              <w:t>wzrost orzeczeń o umiarkowanym i lekkim stopniu niepełnosprawności. Wśród osób zliczonych do jednego z stopni niepełnosprawności ok. 28% to osoby orzekane po raz pierwszy, możemy zatem mówić o wzroście osób niepełnosprawnych w naszym mieście. Jest to wynikiem starzenia się społeczeństwa, niepokojącego wzrostu zachorowań na choroby nowotworowe i choroby psychiczne.</w:t>
            </w:r>
          </w:p>
        </w:tc>
        <w:tc>
          <w:tcPr>
            <w:tcW w:w="2268" w:type="dxa"/>
          </w:tcPr>
          <w:p w:rsidR="00A41C63" w:rsidRPr="005A6126" w:rsidRDefault="00A41C63" w:rsidP="00DB45BB">
            <w:pPr>
              <w:tabs>
                <w:tab w:val="left" w:pos="0"/>
              </w:tabs>
            </w:pPr>
            <w:r w:rsidRPr="005A6126">
              <w:t>Str. 7 - z powyższego zestawienia wynika, że w 2016 r. w porównaniu do lat poprzednich nastąpił</w:t>
            </w:r>
            <w:r w:rsidR="00761E30" w:rsidRPr="005A6126">
              <w:t xml:space="preserve"> </w:t>
            </w:r>
            <w:r w:rsidRPr="005A6126">
              <w:t xml:space="preserve">wzrost orzeczeń o umiarkowanym i lekkim stopniu niepełnosprawności. Wśród osób zaliczonych do jednego z stopni niepełnosprawności ok. 28% to osoby orzekane po raz pierwszy, możemy zatem mówić o wzroście osób niepełnosprawnych w naszym mieście. Jest to wynikiem starzenia się społeczeństwa, niepokojącego wzrostu zachorowań na choroby nowotworowe i choroby psychiczne, tj. ……. - należy podać przykłady lub zmienić terminologię jeżeli uwzględniono </w:t>
            </w:r>
            <w:r w:rsidRPr="005A6126">
              <w:lastRenderedPageBreak/>
              <w:t>np. spektrum autyzmu.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lastRenderedPageBreak/>
              <w:t>Niewłaściwa terminologia, która jest już nieaktualna</w:t>
            </w:r>
          </w:p>
        </w:tc>
        <w:tc>
          <w:tcPr>
            <w:tcW w:w="2268" w:type="dxa"/>
          </w:tcPr>
          <w:p w:rsidR="00A41C63" w:rsidRPr="005A6126" w:rsidRDefault="00761E30" w:rsidP="00DB45BB">
            <w:r w:rsidRPr="005A6126">
              <w:t xml:space="preserve">Propozycja </w:t>
            </w:r>
            <w:r w:rsidR="00E30DCD" w:rsidRPr="005A6126">
              <w:t>odrzucona</w:t>
            </w:r>
            <w:r w:rsidRPr="005A6126">
              <w:t>.</w:t>
            </w:r>
          </w:p>
          <w:p w:rsidR="00A41C63" w:rsidRPr="005A6126" w:rsidRDefault="00A41C63" w:rsidP="00DB45BB">
            <w:r w:rsidRPr="005A6126">
              <w:t xml:space="preserve">Można dodać </w:t>
            </w:r>
          </w:p>
          <w:p w:rsidR="00A41C63" w:rsidRPr="005A6126" w:rsidRDefault="00A41C63" w:rsidP="00DB45BB">
            <w:r w:rsidRPr="005A6126">
              <w:t>tj. sch</w:t>
            </w:r>
            <w:r w:rsidR="00214CC8" w:rsidRPr="005A6126">
              <w:t>i</w:t>
            </w:r>
            <w:r w:rsidRPr="005A6126">
              <w:t>zofrenia, choroba dwubiegunowa, depresje, ale bezzasadnie wkraczamy w konkretne jednostki chorobowe, które stanowiły podstawę do wydania określonego orzeczenia.</w:t>
            </w:r>
          </w:p>
          <w:p w:rsidR="00A41C63" w:rsidRPr="005A6126" w:rsidRDefault="00A41C63" w:rsidP="00DB45BB">
            <w:r w:rsidRPr="005A6126">
              <w:t>Terminologia zgodna z art. 3 i 4a ustawy z dnia 27 sierpnia 1997 r. o rehabilitacji zawodowej i społecznej oraz zatrudnianiu</w:t>
            </w:r>
            <w:r w:rsidR="00761E30" w:rsidRPr="005A6126">
              <w:t xml:space="preserve"> </w:t>
            </w:r>
            <w:r w:rsidRPr="005A6126">
              <w:t>osób niepełnosprawnych i § 2 cytowanego wyżej rozporządzenia</w:t>
            </w:r>
            <w:r w:rsidR="00214CC8" w:rsidRPr="005A6126">
              <w:t>.</w:t>
            </w:r>
          </w:p>
        </w:tc>
      </w:tr>
      <w:tr w:rsidR="005A6126" w:rsidRPr="005A6126" w:rsidTr="003F0317">
        <w:trPr>
          <w:trHeight w:val="3260"/>
        </w:trPr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9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>Str. 9</w:t>
            </w:r>
          </w:p>
          <w:p w:rsidR="00A41C63" w:rsidRPr="005A6126" w:rsidRDefault="00A41C63" w:rsidP="00DB45BB">
            <w:pPr>
              <w:pStyle w:val="Teksttreci2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6126">
              <w:rPr>
                <w:rFonts w:ascii="Times New Roman" w:hAnsi="Times New Roman" w:cs="Times New Roman"/>
                <w:sz w:val="24"/>
                <w:szCs w:val="24"/>
              </w:rPr>
              <w:t>Obecnie osoby niepełnosprawne starają się być aktywne, mają coraz większe szanse rozwoju oraz normalnego życia wśród ludzi zdrowych, nie mniej jednak są bardzo zróżnicowaną grupą ludzi i w związku z tym, konieczna jest edukacja społeczeństwa, dzieci i młodzieży, która będzie tę różnorodność respektować, a proces integracji i wzajemnej akceptacji urzeczywistniać się powinien przede wszystkim na poziomie lokalnym, gdzie większość problemów jest codziennością obywateli.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Bardzo długie, ogólne zdanie nic nie wnoszące do dokumentu.</w:t>
            </w:r>
            <w:r w:rsidR="00761E30" w:rsidRPr="005A6126">
              <w:t xml:space="preserve"> </w:t>
            </w:r>
            <w:r w:rsidRPr="005A6126">
              <w:t>Należy je usunąć.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Bardzo długie, ogólne zdanie nic nie wnoszące do dokumentu.</w:t>
            </w:r>
            <w:r w:rsidR="00761E30" w:rsidRPr="005A6126">
              <w:t xml:space="preserve"> </w:t>
            </w:r>
            <w:r w:rsidRPr="005A6126">
              <w:t>Należy je usunąć.</w:t>
            </w:r>
          </w:p>
        </w:tc>
        <w:tc>
          <w:tcPr>
            <w:tcW w:w="2268" w:type="dxa"/>
          </w:tcPr>
          <w:p w:rsidR="00A41C63" w:rsidRPr="005A6126" w:rsidRDefault="00F40798" w:rsidP="00E30DCD">
            <w:r w:rsidRPr="005A6126">
              <w:rPr>
                <w:bCs/>
              </w:rPr>
              <w:t xml:space="preserve">Propozycja </w:t>
            </w:r>
            <w:r w:rsidR="00E30DCD" w:rsidRPr="005A6126">
              <w:rPr>
                <w:bCs/>
              </w:rPr>
              <w:t>odrzucona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>Jest uzasadnieniem do działań o charakterze integracyjnym i akceptacji społecznej</w:t>
            </w:r>
            <w:r w:rsidR="00761E30" w:rsidRPr="005A6126">
              <w:t>.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t>10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>Str. 10</w:t>
            </w:r>
          </w:p>
          <w:p w:rsidR="00A41C63" w:rsidRPr="005A6126" w:rsidRDefault="00A41C63" w:rsidP="00DB45BB">
            <w:r w:rsidRPr="005A6126">
              <w:t>Specjalistyczne usługi opiekuńcze dla osób z zaburzeniami psychicznymi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Należy określić, co autor miał na myśli pod pojęciem „zaburzenia psychiczne”, czy pod tym pojęciem zawiera się całościowe zaburzenie rozwojowe, np. spektrum autyzmu, czy też choroby psychiczne.</w:t>
            </w:r>
            <w:r w:rsidR="00761E30" w:rsidRPr="005A6126">
              <w:t xml:space="preserve"> </w:t>
            </w:r>
            <w:r w:rsidRPr="005A6126">
              <w:t>Należy odnieść do kontekstu całego akapitu.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Niewłaściwa terminologia, która jest już nieaktualna</w:t>
            </w:r>
          </w:p>
        </w:tc>
        <w:tc>
          <w:tcPr>
            <w:tcW w:w="2268" w:type="dxa"/>
          </w:tcPr>
          <w:p w:rsidR="00A41C63" w:rsidRPr="005A6126" w:rsidRDefault="00F40798" w:rsidP="00E30DCD">
            <w:r w:rsidRPr="005A6126">
              <w:rPr>
                <w:bCs/>
              </w:rPr>
              <w:t>Propozycja odrzuc</w:t>
            </w:r>
            <w:r w:rsidR="00E30DCD" w:rsidRPr="005A6126">
              <w:rPr>
                <w:bCs/>
              </w:rPr>
              <w:t>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>Terminologia jest zgodna z zapisami art.18 ust.1 pkt 3 ustawy z dnia 12 marca 2004 r. o pomocy społecznej</w:t>
            </w:r>
            <w:r w:rsidR="00214CC8" w:rsidRPr="005A6126">
              <w:t>.</w:t>
            </w:r>
            <w:r w:rsidR="00A41C63" w:rsidRPr="005A6126">
              <w:t xml:space="preserve"> 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t>11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 xml:space="preserve">Str. 11 – tabela </w:t>
            </w:r>
          </w:p>
          <w:p w:rsidR="00A41C63" w:rsidRPr="005A6126" w:rsidRDefault="00A41C63" w:rsidP="00DB45BB">
            <w:r w:rsidRPr="005A6126">
              <w:t>specjalistyczne usługi opiekuńcze dla osób z zaburzeniami psychicznymi, w tym</w:t>
            </w:r>
          </w:p>
          <w:p w:rsidR="00A41C63" w:rsidRPr="005A6126" w:rsidRDefault="00A41C63" w:rsidP="00DB45BB"/>
        </w:tc>
        <w:tc>
          <w:tcPr>
            <w:tcW w:w="2268" w:type="dxa"/>
          </w:tcPr>
          <w:p w:rsidR="00A41C63" w:rsidRPr="005A6126" w:rsidRDefault="00A41C63" w:rsidP="00DB45BB">
            <w:r w:rsidRPr="005A6126">
              <w:t xml:space="preserve">Należy określić, co autor miał na myśli pod pojęciem „zaburzenia psychiczne”, czy pod tym pojęciem zawiera się </w:t>
            </w:r>
            <w:r w:rsidRPr="005A6126">
              <w:lastRenderedPageBreak/>
              <w:t>całościowe zaburzenie rozwojowe, np. spektrum autyzmu, czy też choroby psychiczne.</w:t>
            </w:r>
            <w:r w:rsidR="00761E30" w:rsidRPr="005A6126">
              <w:t xml:space="preserve"> 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lastRenderedPageBreak/>
              <w:t>Niewłaściwa terminologia, która jest już nieaktualna</w:t>
            </w:r>
            <w:r w:rsidR="00214CC8" w:rsidRPr="005A6126">
              <w:t>.</w:t>
            </w:r>
          </w:p>
        </w:tc>
        <w:tc>
          <w:tcPr>
            <w:tcW w:w="2268" w:type="dxa"/>
          </w:tcPr>
          <w:p w:rsidR="00A41C63" w:rsidRPr="005A6126" w:rsidRDefault="00F40798" w:rsidP="00DB45BB">
            <w:r w:rsidRPr="005A6126">
              <w:rPr>
                <w:bCs/>
              </w:rPr>
              <w:t>Propozycja odrzuc</w:t>
            </w:r>
            <w:r w:rsidR="00E30DCD" w:rsidRPr="005A6126">
              <w:rPr>
                <w:bCs/>
              </w:rPr>
              <w:t>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 xml:space="preserve">Terminologia jest zgodna z zapisami art.18 ust.1 pkt 3 ustawy z dnia 12 marca 2004 r. o </w:t>
            </w:r>
            <w:r w:rsidR="00A41C63" w:rsidRPr="005A6126">
              <w:lastRenderedPageBreak/>
              <w:t>pomocy społecznej</w:t>
            </w:r>
          </w:p>
          <w:p w:rsidR="00A41C63" w:rsidRPr="005A6126" w:rsidRDefault="00A41C63" w:rsidP="00761E30">
            <w:r w:rsidRPr="005A6126">
              <w:t>Tabela przedstawia liczbę osób objętych specjalistycznymi usługami opiekuńczymi dla osób z zaburzeniami psychicznymi, potwierdzonymi przez lekarza specjalistę, w tym wyodrębnia osoby samotne i samotnie gospodarujące</w:t>
            </w:r>
            <w:r w:rsidR="00761E30" w:rsidRPr="005A6126">
              <w:t>.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12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 xml:space="preserve">Str.12 </w:t>
            </w:r>
          </w:p>
          <w:p w:rsidR="00A41C63" w:rsidRPr="005A6126" w:rsidRDefault="00A41C63" w:rsidP="00DB45BB">
            <w:r w:rsidRPr="005A6126">
              <w:rPr>
                <w:bCs/>
              </w:rPr>
              <w:t xml:space="preserve">Celem środowiskowych domów jest: </w:t>
            </w:r>
          </w:p>
          <w:p w:rsidR="00A41C63" w:rsidRPr="005A6126" w:rsidRDefault="00A41C63" w:rsidP="00DB45BB">
            <w:r w:rsidRPr="005A6126">
              <w:rPr>
                <w:bCs/>
              </w:rPr>
              <w:t>-</w:t>
            </w:r>
            <w:r w:rsidR="00761E30" w:rsidRPr="005A6126">
              <w:rPr>
                <w:bCs/>
              </w:rPr>
              <w:t xml:space="preserve"> </w:t>
            </w:r>
            <w:r w:rsidRPr="005A6126">
              <w:rPr>
                <w:bCs/>
              </w:rPr>
              <w:t xml:space="preserve">wyrównywanie szans osób z zaburzeniami psychicznymi i upośledzeniem umysłowym, </w:t>
            </w:r>
          </w:p>
          <w:p w:rsidR="00A41C63" w:rsidRPr="005A6126" w:rsidRDefault="00A41C63" w:rsidP="00DB45BB"/>
        </w:tc>
        <w:tc>
          <w:tcPr>
            <w:tcW w:w="2268" w:type="dxa"/>
          </w:tcPr>
          <w:p w:rsidR="00A41C63" w:rsidRPr="005A6126" w:rsidRDefault="00A41C63" w:rsidP="00DB45BB">
            <w:r w:rsidRPr="005A6126">
              <w:t xml:space="preserve">Str.12 </w:t>
            </w:r>
          </w:p>
          <w:p w:rsidR="00A41C63" w:rsidRPr="005A6126" w:rsidRDefault="00A41C63" w:rsidP="00DB45BB">
            <w:r w:rsidRPr="005A6126">
              <w:rPr>
                <w:bCs/>
              </w:rPr>
              <w:t xml:space="preserve">Celem środowiskowych domów jest: </w:t>
            </w:r>
          </w:p>
          <w:p w:rsidR="00A41C63" w:rsidRPr="005A6126" w:rsidRDefault="00A41C63" w:rsidP="00DB45BB">
            <w:r w:rsidRPr="005A6126">
              <w:rPr>
                <w:bCs/>
              </w:rPr>
              <w:t>-</w:t>
            </w:r>
            <w:r w:rsidR="00761E30" w:rsidRPr="005A6126">
              <w:rPr>
                <w:bCs/>
              </w:rPr>
              <w:t xml:space="preserve"> </w:t>
            </w:r>
            <w:r w:rsidRPr="005A6126">
              <w:rPr>
                <w:bCs/>
              </w:rPr>
              <w:t>wyrównywanie szans osób z zaburzeniami psychicznymi i niepełnosprawnością intelektualną,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Niewłaściwa terminologia, która jest już nieaktualna</w:t>
            </w:r>
          </w:p>
        </w:tc>
        <w:tc>
          <w:tcPr>
            <w:tcW w:w="2268" w:type="dxa"/>
          </w:tcPr>
          <w:p w:rsidR="00A41C63" w:rsidRPr="005A6126" w:rsidRDefault="00F40798" w:rsidP="00E30DCD">
            <w:r w:rsidRPr="005A6126">
              <w:rPr>
                <w:bCs/>
              </w:rPr>
              <w:t>Propozycja odrzuc</w:t>
            </w:r>
            <w:r w:rsidR="00E30DCD" w:rsidRPr="005A6126">
              <w:rPr>
                <w:bCs/>
              </w:rPr>
              <w:t>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>Terminologia jest zgodna z rozporządzeniem MPiPS z dnia 9 grudnia 2010 r. w sprawie środowiskowych domów samopomocy w § 2 pkt 5 przez uczestników domu rozumie się przyjęte osoby z zaburzeniami psychicznymi, w tym: przewlekle psychicznie chore, osoby upośledzone umysłowo (…..),osoby wykazujące inne przewlekłe</w:t>
            </w:r>
            <w:r w:rsidR="00761E30" w:rsidRPr="005A6126">
              <w:t xml:space="preserve"> </w:t>
            </w:r>
            <w:r w:rsidR="00A41C63" w:rsidRPr="005A6126">
              <w:t xml:space="preserve">zaburzenia czynności psychicznych. W zależności od kategorii osób uczestniczących w § 3 wyróżnia następujące typy : dla osób przewlekle psychicznie chorych, dla osób upośledzonych </w:t>
            </w:r>
            <w:r w:rsidR="00A41C63" w:rsidRPr="005A6126">
              <w:lastRenderedPageBreak/>
              <w:t>umysłowo, dla osób wykazujących inne przewlekłe zaburzenia czynności psychicznych</w:t>
            </w:r>
            <w:r w:rsidR="00761E30" w:rsidRPr="005A6126">
              <w:t>.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13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 xml:space="preserve">Str. 12 </w:t>
            </w:r>
          </w:p>
          <w:p w:rsidR="00A41C63" w:rsidRPr="005A6126" w:rsidRDefault="00A41C63" w:rsidP="00DB45BB">
            <w:r w:rsidRPr="005A6126">
              <w:rPr>
                <w:bCs/>
              </w:rPr>
              <w:t xml:space="preserve">Na terenie miasta funkcjonują 2 środowiskowe domy samopomocy przeznaczone </w:t>
            </w:r>
            <w:r w:rsidRPr="005A6126">
              <w:rPr>
                <w:bCs/>
                <w:i/>
              </w:rPr>
              <w:t>dla osób psychicznie chorych i niepełnosprawnych intelektualnie</w:t>
            </w:r>
            <w:r w:rsidRPr="005A6126">
              <w:rPr>
                <w:bCs/>
              </w:rPr>
              <w:t>, z których jeden prowadzony jest przez MOPR w Suwałkach, zaś drugi przez</w:t>
            </w:r>
            <w:r w:rsidRPr="005A6126">
              <w:t xml:space="preserve"> Stowarzyszenie „Aktywni Tak Samo” w Suwałkach. Stowarzyszenie na swojej bazie lokalowej utworzyło trzy mieszkania treningowe (5 miejsc) przygotowujące osoby niepełnosprawne pod opieką specjalistów do prowadzenia samodzielnego życia lub zastępujące pobyt w placówce instytucjonalnej. Z treningu umiejętności usamodzielnienia skorzystały 22 osoby.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Warto byłoby napisać o efektach treningu umiejętności usamodzielniania, np. ile osób po tym treningu usamodzielniło się i wyprowadziło z domu, lub też podjęło pracę zawodową itp.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W dokumencie efekty odgrywają bardzo ważną rolę, ponieważ potwierdzają słuszność podejmowanych działań.</w:t>
            </w:r>
          </w:p>
        </w:tc>
        <w:tc>
          <w:tcPr>
            <w:tcW w:w="2268" w:type="dxa"/>
          </w:tcPr>
          <w:p w:rsidR="00A41C63" w:rsidRPr="005A6126" w:rsidRDefault="00F40798" w:rsidP="00DB45BB">
            <w:r w:rsidRPr="005A6126">
              <w:rPr>
                <w:bCs/>
              </w:rPr>
              <w:t xml:space="preserve">Propozycja </w:t>
            </w:r>
            <w:r w:rsidR="00E30DCD" w:rsidRPr="005A6126">
              <w:rPr>
                <w:bCs/>
              </w:rPr>
              <w:t>odrzucona</w:t>
            </w:r>
            <w:r w:rsidRPr="005A6126">
              <w:rPr>
                <w:bCs/>
              </w:rPr>
              <w:t>.</w:t>
            </w:r>
            <w:r w:rsidR="00761E30" w:rsidRPr="005A6126">
              <w:rPr>
                <w:bCs/>
              </w:rPr>
              <w:t xml:space="preserve"> </w:t>
            </w:r>
          </w:p>
          <w:p w:rsidR="00A41C63" w:rsidRPr="005A6126" w:rsidRDefault="00A41C63" w:rsidP="00DB45BB">
            <w:r w:rsidRPr="005A6126">
              <w:t>Zbyt krótki okres funkcjonowania na ocenę efektów</w:t>
            </w:r>
            <w:r w:rsidR="00761E30" w:rsidRPr="005A6126">
              <w:t>.</w:t>
            </w:r>
          </w:p>
          <w:p w:rsidR="00A41C63" w:rsidRPr="005A6126" w:rsidRDefault="00A41C63" w:rsidP="00761E30">
            <w:r w:rsidRPr="005A6126">
              <w:t>Propozycja zmiany zapisu</w:t>
            </w:r>
            <w:r w:rsidR="00761E30" w:rsidRPr="005A6126">
              <w:t xml:space="preserve"> </w:t>
            </w:r>
            <w:r w:rsidRPr="005A6126">
              <w:t>„dla osób psychicznie chorych i niepełnosprawnych intelektualnie” na zapis „</w:t>
            </w:r>
            <w:r w:rsidRPr="005A6126">
              <w:rPr>
                <w:bCs/>
              </w:rPr>
              <w:t>osób z zaburzeniami psychicznymi i upośledzeniem umysłowym”</w:t>
            </w:r>
            <w:r w:rsidR="00214CC8" w:rsidRPr="005A6126">
              <w:rPr>
                <w:bCs/>
              </w:rPr>
              <w:t>.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t>14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>Str. 13</w:t>
            </w:r>
          </w:p>
          <w:p w:rsidR="00A41C63" w:rsidRPr="005A6126" w:rsidRDefault="00A41C63" w:rsidP="00DB45BB">
            <w:r w:rsidRPr="005A6126">
              <w:t>Obecnie nie odnotowano osób oczekujących do środowiskowych domów samopomocy, w związku z czym potrzeby w tym zakresie są zaspokojone.</w:t>
            </w:r>
            <w:r w:rsidR="00761E30" w:rsidRPr="005A6126">
              <w:t xml:space="preserve"> 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 xml:space="preserve">Na podstawie jakich danych zostało sformułowane takie twierdzenie, czy istnieje jakieś narzędzie monitorujące tą potrzebę? Jeżeli tak to należałoby to opisać bardziej szczegółowo. Podobnie należy odnieść się do </w:t>
            </w:r>
            <w:r w:rsidRPr="005A6126">
              <w:lastRenderedPageBreak/>
              <w:t>efektów i je opisać w kolejnych akapitach dotyczących np. seniorów.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lastRenderedPageBreak/>
              <w:t>Nie jest zasadne określanie i przedstawianie tez, które nie mają pokrycia w faktach. Jeżeli jest inaczej należy powołać się na konkretne dane i informacje.</w:t>
            </w:r>
          </w:p>
        </w:tc>
        <w:tc>
          <w:tcPr>
            <w:tcW w:w="2268" w:type="dxa"/>
          </w:tcPr>
          <w:p w:rsidR="00A41C63" w:rsidRPr="005A6126" w:rsidRDefault="00F40798" w:rsidP="00E30DCD">
            <w:r w:rsidRPr="005A6126">
              <w:rPr>
                <w:bCs/>
              </w:rPr>
              <w:t>Propozycja odrzuc</w:t>
            </w:r>
            <w:r w:rsidR="00E30DCD" w:rsidRPr="005A6126">
              <w:rPr>
                <w:bCs/>
              </w:rPr>
              <w:t>o</w:t>
            </w:r>
            <w:r w:rsidRPr="005A6126">
              <w:rPr>
                <w:bCs/>
              </w:rPr>
              <w:t xml:space="preserve">na. </w:t>
            </w:r>
            <w:r w:rsidR="00A41C63" w:rsidRPr="005A6126">
              <w:t xml:space="preserve">Twierdzenie znajduje oparcie w faktach oraz zdaniu poprzedzającym, z którego wynika, iż śds prowadzone są przez jednostki samorządu terytorialnego lub na ich zlecenie. Kwalifikacja do </w:t>
            </w:r>
            <w:r w:rsidR="00A41C63" w:rsidRPr="005A6126">
              <w:lastRenderedPageBreak/>
              <w:t>każdego z nich odbywa się na wniosek osób zainteresowanych wyłącznie za pośrednictwem MOPR. Tak więc twierdzenie w pełni odzwierciedla stan faktyczny. Pomimo, iż środowiskowy dom samopomocy prowadzony przez ngo otrzymał zezwolenie na 30 miejsc</w:t>
            </w:r>
            <w:r w:rsidR="00761E30" w:rsidRPr="005A6126">
              <w:t xml:space="preserve"> </w:t>
            </w:r>
            <w:r w:rsidR="00A41C63" w:rsidRPr="005A6126">
              <w:t>to do chwili obecnej ich nie wykorzystuje</w:t>
            </w:r>
            <w:r w:rsidR="00214CC8" w:rsidRPr="005A6126">
              <w:t>.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15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 xml:space="preserve">Str. 15 </w:t>
            </w:r>
          </w:p>
          <w:p w:rsidR="00A41C63" w:rsidRPr="005A6126" w:rsidRDefault="00A41C63" w:rsidP="00DB45BB">
            <w:pPr>
              <w:autoSpaceDE w:val="0"/>
              <w:autoSpaceDN w:val="0"/>
              <w:adjustRightInd w:val="0"/>
              <w:rPr>
                <w:i/>
              </w:rPr>
            </w:pPr>
            <w:r w:rsidRPr="005A6126">
              <w:rPr>
                <w:i/>
              </w:rPr>
              <w:t xml:space="preserve">Udział osób niepełnosprawnych w integracji ze społeczeństwem poprzez dofinansowanie sportu, kultury, rekreacji i turystyki cieszy się ogromnym zainteresowaniem, o czym świadczy ich wysoka liczebność. </w:t>
            </w:r>
          </w:p>
          <w:p w:rsidR="00A41C63" w:rsidRPr="005A6126" w:rsidRDefault="00A41C63" w:rsidP="00DB45BB"/>
        </w:tc>
        <w:tc>
          <w:tcPr>
            <w:tcW w:w="2268" w:type="dxa"/>
          </w:tcPr>
          <w:p w:rsidR="00A41C63" w:rsidRPr="005A6126" w:rsidRDefault="00A41C63" w:rsidP="00DB45BB">
            <w:pPr>
              <w:autoSpaceDE w:val="0"/>
              <w:autoSpaceDN w:val="0"/>
              <w:adjustRightInd w:val="0"/>
            </w:pPr>
            <w:r w:rsidRPr="005A6126">
              <w:t>Należy podać liczbę osób niepełnosprawnych biorących udział w wydarzeniach i przedsięwzięciach integrujących osoby niepełnosprawne, dofinansowanych ze środków budżetu miasta ale również tych, które były realizowane bez udziału tych środków.</w:t>
            </w:r>
            <w:r w:rsidR="00761E30" w:rsidRPr="005A6126">
              <w:t xml:space="preserve"> </w:t>
            </w:r>
          </w:p>
          <w:p w:rsidR="00A41C63" w:rsidRPr="005A6126" w:rsidRDefault="00A41C63" w:rsidP="00DB45BB">
            <w:pPr>
              <w:autoSpaceDE w:val="0"/>
              <w:autoSpaceDN w:val="0"/>
              <w:adjustRightInd w:val="0"/>
            </w:pPr>
            <w:r w:rsidRPr="005A6126">
              <w:t>W punkcie 2.6 Rehabilitacja społeczna (str. 14), należy rozszerzyć o informacje o szkołach i organizacjach pozarządowych (wymienić), które rehabilitują społecznie osoby niepełnosprawne również dzieci i młodzież.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 xml:space="preserve">Nie jest zasadne określanie i przedstawianie tez, które nie mają pokrycia w faktach. Jeżeli jest inaczej należy powołać się na konkretne dane i informacje. </w:t>
            </w:r>
          </w:p>
        </w:tc>
        <w:tc>
          <w:tcPr>
            <w:tcW w:w="2268" w:type="dxa"/>
          </w:tcPr>
          <w:p w:rsidR="00A41C63" w:rsidRPr="005A6126" w:rsidRDefault="00F40798" w:rsidP="00DB45BB">
            <w:r w:rsidRPr="005A6126">
              <w:rPr>
                <w:bCs/>
              </w:rPr>
              <w:t>Propozycja odrzuc</w:t>
            </w:r>
            <w:r w:rsidR="00E30DCD" w:rsidRPr="005A6126">
              <w:rPr>
                <w:bCs/>
              </w:rPr>
              <w:t>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 xml:space="preserve">Prezentowana tabela obejmuje dane MOPR finansowane ze środków PFRON, w celu odzwierciedlenia potrzeb, rozmiaru zjawiska i tendencji w poszczególnych obszarach. Szczegółowe informacje o zadaniach realizowanych przez poszczególne podmioty i źródłach ich finansowania, a także liczbie uczestników prezentowane są w sprawozdaniu z realizacji Programu Integracji Społecznej i Aktywizacji Osób Niepełnosprawnych Miasta Suwałki do 2016 r. pod linkiem </w:t>
            </w:r>
          </w:p>
          <w:p w:rsidR="00A41C63" w:rsidRPr="005A6126" w:rsidRDefault="00712E83" w:rsidP="00761E30">
            <w:hyperlink r:id="rId10" w:history="1">
              <w:r w:rsidR="00A41C63" w:rsidRPr="005A6126">
                <w:rPr>
                  <w:rStyle w:val="Hipercze"/>
                  <w:color w:val="auto"/>
                </w:rPr>
                <w:t>http://mops.suwalki.pl/strona/cat.php?id=17</w:t>
              </w:r>
            </w:hyperlink>
            <w:r w:rsidR="00761E30" w:rsidRPr="005A6126">
              <w:t xml:space="preserve"> 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16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>Punkt 3.2 Cele i kierunki działania – cele szczegółowe, str. 21</w:t>
            </w:r>
          </w:p>
        </w:tc>
        <w:tc>
          <w:tcPr>
            <w:tcW w:w="2268" w:type="dxa"/>
          </w:tcPr>
          <w:p w:rsidR="00A41C63" w:rsidRPr="005A6126" w:rsidRDefault="00A41C63" w:rsidP="00DB45BB">
            <w:pPr>
              <w:autoSpaceDE w:val="0"/>
              <w:autoSpaceDN w:val="0"/>
              <w:adjustRightInd w:val="0"/>
            </w:pPr>
            <w:r w:rsidRPr="005A6126">
              <w:t xml:space="preserve">Zmiana całej tabeli dotyczącej celów szczegółowych. Wprowadzono nowy kierunek działania 1 - </w:t>
            </w:r>
            <w:r w:rsidRPr="005A6126">
              <w:rPr>
                <w:i/>
              </w:rPr>
              <w:t>Poprawa jakości życia osób niepełnosprawnych poprzez zapewnienie kompleksowych usług informacyjnych, edukacyjnych i wpierających.</w:t>
            </w:r>
            <w:r w:rsidRPr="005A6126">
              <w:t xml:space="preserve"> Kierunek ten</w:t>
            </w:r>
            <w:r w:rsidR="00761E30" w:rsidRPr="005A6126">
              <w:t xml:space="preserve"> </w:t>
            </w:r>
            <w:r w:rsidRPr="005A6126">
              <w:t>kompleksowo zabezpieczy potrzeby osób niepełnosprawnych. Zmieniono działania i harmonogram realizacji we wszystkich kierunkach.</w:t>
            </w:r>
          </w:p>
          <w:p w:rsidR="00A41C63" w:rsidRPr="005A6126" w:rsidRDefault="00A41C63" w:rsidP="00DB45BB">
            <w:pPr>
              <w:autoSpaceDE w:val="0"/>
              <w:autoSpaceDN w:val="0"/>
              <w:adjustRightInd w:val="0"/>
            </w:pPr>
            <w:r w:rsidRPr="005A6126">
              <w:t>Poniżej zamieszczono zmienioną tabelę z celami szczegółowymi.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W Suwałkach brak jest miejsca, w którym osoby niepełnosprawne w jednym miejscu uzyskałyby kompleksową pomoc i usługi w postaci asystenta osoby niepełnosprawnej, działań edukacyjnych, informacyjnych, konsultacyjnych, doradczych i wielu innych. W Polsce od wielu lat działają tego typu miejsca, charakteryzują się one wyjątkową użytecznością społeczną i stanowią niezmiernie ważny element poprawy jakości życia osób niepełnosprawnych, zabezpieczając ich potrzeby. Dlatego też należy jak najszybciej podjąć działania w celu uruchomienia Centrum osób niepełnosprawnych w Suwałkach.</w:t>
            </w:r>
          </w:p>
        </w:tc>
        <w:tc>
          <w:tcPr>
            <w:tcW w:w="2268" w:type="dxa"/>
          </w:tcPr>
          <w:p w:rsidR="00A41C63" w:rsidRPr="005A6126" w:rsidRDefault="00F40798" w:rsidP="00DB45BB">
            <w:r w:rsidRPr="005A6126">
              <w:rPr>
                <w:bCs/>
              </w:rPr>
              <w:t xml:space="preserve">Propozycja </w:t>
            </w:r>
            <w:r w:rsidR="00E30DCD" w:rsidRPr="005A6126">
              <w:rPr>
                <w:bCs/>
              </w:rPr>
              <w:t>odrzucona</w:t>
            </w:r>
            <w:r w:rsidRPr="005A6126">
              <w:rPr>
                <w:bCs/>
              </w:rPr>
              <w:t xml:space="preserve">. </w:t>
            </w:r>
            <w:r w:rsidR="00A41C63" w:rsidRPr="005A6126">
              <w:t>Propozycja związana z usługami informacyjnymi zawarta została w Celu 1 Kierunek 3. Zapewnienie dostępu do informacji na równi z innymi członkami społeczeństwa, w którym ujęte są działania informacyjne</w:t>
            </w:r>
          </w:p>
          <w:p w:rsidR="00A41C63" w:rsidRPr="005A6126" w:rsidRDefault="00A41C63" w:rsidP="00DB45BB">
            <w:r w:rsidRPr="005A6126">
              <w:t>Natomiast kierunek „nowy” występuje w celu szczegółowym 2. Kierunek 1. Poprawa jakości życia osób niepełnosprawnych, chorych w podeszłym wieku na str. 22.</w:t>
            </w:r>
          </w:p>
          <w:p w:rsidR="00A41C63" w:rsidRPr="005A6126" w:rsidRDefault="00A41C63" w:rsidP="00DB45BB">
            <w:r w:rsidRPr="005A6126">
              <w:t>Zmiana całej tabeli jest nie do przyjęcia, gdyż</w:t>
            </w:r>
            <w:r w:rsidR="00761E30" w:rsidRPr="005A6126">
              <w:t xml:space="preserve"> </w:t>
            </w:r>
            <w:r w:rsidRPr="005A6126">
              <w:t>polega na bezzasadnym,</w:t>
            </w:r>
            <w:r w:rsidR="00761E30" w:rsidRPr="005A6126">
              <w:t xml:space="preserve"> </w:t>
            </w:r>
            <w:r w:rsidRPr="005A6126">
              <w:t>chaotycznym niezrozumiałym wymieszaniu działań np. rehabilitacji zawodowej ze społeczną.</w:t>
            </w:r>
          </w:p>
          <w:p w:rsidR="00A41C63" w:rsidRPr="005A6126" w:rsidRDefault="00761E30" w:rsidP="00DB45BB">
            <w:r w:rsidRPr="005A6126">
              <w:t>Propozycja przyję</w:t>
            </w:r>
            <w:r w:rsidR="00765C32">
              <w:t>t</w:t>
            </w:r>
            <w:r w:rsidRPr="005A6126">
              <w:t>a</w:t>
            </w:r>
            <w:r w:rsidR="00757B41">
              <w:t xml:space="preserve"> - w</w:t>
            </w:r>
            <w:bookmarkStart w:id="0" w:name="_GoBack"/>
            <w:bookmarkEnd w:id="0"/>
            <w:r w:rsidR="00A41C63" w:rsidRPr="005A6126">
              <w:t xml:space="preserve"> propozycji pojawiło się jedno nowe działanie </w:t>
            </w:r>
          </w:p>
          <w:p w:rsidR="00A41C63" w:rsidRPr="005A6126" w:rsidRDefault="00A41C63" w:rsidP="00DB45BB">
            <w:r w:rsidRPr="005A6126">
              <w:t xml:space="preserve">„Wdrożenie programu asystenta osoby niepełnosprawnej”. </w:t>
            </w:r>
          </w:p>
          <w:p w:rsidR="00A41C63" w:rsidRPr="005A6126" w:rsidRDefault="00A41C63" w:rsidP="007E01A8">
            <w:r w:rsidRPr="005A6126">
              <w:t>Proponuje</w:t>
            </w:r>
            <w:r w:rsidR="007E01A8">
              <w:t xml:space="preserve"> się</w:t>
            </w:r>
            <w:r w:rsidRPr="005A6126">
              <w:t xml:space="preserve"> ujęcie działania w celu </w:t>
            </w:r>
            <w:r w:rsidR="00761E30" w:rsidRPr="005A6126">
              <w:t>szczegółowym 2. Kierunek 3. pn.</w:t>
            </w:r>
            <w:r w:rsidR="00D95594">
              <w:t xml:space="preserve"> „</w:t>
            </w:r>
            <w:r w:rsidRPr="005A6126">
              <w:t xml:space="preserve">wdrażanie usług asystenta osoby niepełnosprawnej” </w:t>
            </w:r>
            <w:r w:rsidRPr="005A6126">
              <w:lastRenderedPageBreak/>
              <w:t>harmonogram realizacji 2018-2021</w:t>
            </w:r>
          </w:p>
        </w:tc>
      </w:tr>
      <w:tr w:rsidR="005A6126" w:rsidRPr="005A6126" w:rsidTr="003F0317">
        <w:tc>
          <w:tcPr>
            <w:tcW w:w="710" w:type="dxa"/>
          </w:tcPr>
          <w:p w:rsidR="00A41C63" w:rsidRPr="005A6126" w:rsidRDefault="00A41C63" w:rsidP="003F0317">
            <w:pPr>
              <w:jc w:val="center"/>
            </w:pPr>
            <w:r w:rsidRPr="005A6126">
              <w:lastRenderedPageBreak/>
              <w:t>17</w:t>
            </w:r>
            <w:r w:rsidR="003F0317" w:rsidRPr="005A6126">
              <w:t>.</w:t>
            </w:r>
          </w:p>
        </w:tc>
        <w:tc>
          <w:tcPr>
            <w:tcW w:w="2551" w:type="dxa"/>
          </w:tcPr>
          <w:p w:rsidR="00A41C63" w:rsidRPr="005A6126" w:rsidRDefault="00A41C63" w:rsidP="00DB45BB">
            <w:r w:rsidRPr="005A6126">
              <w:t xml:space="preserve">3.4. Matryca wskaźników </w:t>
            </w:r>
          </w:p>
        </w:tc>
        <w:tc>
          <w:tcPr>
            <w:tcW w:w="2268" w:type="dxa"/>
          </w:tcPr>
          <w:p w:rsidR="00A41C63" w:rsidRPr="005A6126" w:rsidRDefault="00A41C63" w:rsidP="00DB45BB">
            <w:pPr>
              <w:autoSpaceDE w:val="0"/>
              <w:autoSpaceDN w:val="0"/>
              <w:adjustRightInd w:val="0"/>
            </w:pPr>
            <w:r w:rsidRPr="005A6126">
              <w:t>Chcąc zachować spójność należy dostosować wskaźniki, zgodnie z ww. zmianami</w:t>
            </w:r>
          </w:p>
        </w:tc>
        <w:tc>
          <w:tcPr>
            <w:tcW w:w="2268" w:type="dxa"/>
          </w:tcPr>
          <w:p w:rsidR="00A41C63" w:rsidRPr="005A6126" w:rsidRDefault="00A41C63" w:rsidP="00DB45BB">
            <w:r w:rsidRPr="005A6126">
              <w:t>Zmiana wynikająca ze zmian wcześniejszych – należy ujednolicić wszystkie informacje.</w:t>
            </w:r>
          </w:p>
        </w:tc>
        <w:tc>
          <w:tcPr>
            <w:tcW w:w="2268" w:type="dxa"/>
          </w:tcPr>
          <w:p w:rsidR="00214CC8" w:rsidRPr="005A6126" w:rsidRDefault="00A41C63" w:rsidP="00761E30">
            <w:r w:rsidRPr="005A6126">
              <w:t>Analogicznie do wpr</w:t>
            </w:r>
            <w:r w:rsidR="00E30DCD" w:rsidRPr="005A6126">
              <w:t xml:space="preserve">owadzonego działania </w:t>
            </w:r>
            <w:r w:rsidRPr="005A6126">
              <w:t>uzupełni</w:t>
            </w:r>
            <w:r w:rsidR="00E30DCD" w:rsidRPr="005A6126">
              <w:t xml:space="preserve">a się </w:t>
            </w:r>
            <w:r w:rsidRPr="005A6126">
              <w:t>matryc</w:t>
            </w:r>
            <w:r w:rsidR="00E30DCD" w:rsidRPr="005A6126">
              <w:t>ę</w:t>
            </w:r>
            <w:r w:rsidRPr="005A6126">
              <w:t xml:space="preserve"> wskaźników w Celu 2 kierunek 3 poprzez dodanie poz. „35. Liczba</w:t>
            </w:r>
            <w:r w:rsidR="00761E30" w:rsidRPr="005A6126">
              <w:t xml:space="preserve"> </w:t>
            </w:r>
            <w:r w:rsidRPr="005A6126">
              <w:t>asystentów osoby niepełnosprawnej/</w:t>
            </w:r>
          </w:p>
          <w:p w:rsidR="00A41C63" w:rsidRPr="005A6126" w:rsidRDefault="00A41C63" w:rsidP="00761E30">
            <w:r w:rsidRPr="005A6126">
              <w:t>liczba osób objętych pomocą”. Kolejna numeracja działań ulegnie zmianie</w:t>
            </w:r>
            <w:r w:rsidR="00761E30" w:rsidRPr="005A6126">
              <w:t>.</w:t>
            </w:r>
          </w:p>
        </w:tc>
      </w:tr>
    </w:tbl>
    <w:p w:rsidR="00A41C63" w:rsidRPr="005A6126" w:rsidRDefault="00A41C63" w:rsidP="00DB45BB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879"/>
        <w:gridCol w:w="4082"/>
        <w:gridCol w:w="283"/>
        <w:gridCol w:w="313"/>
        <w:gridCol w:w="1955"/>
      </w:tblGrid>
      <w:tr w:rsidR="005A6126" w:rsidRPr="005A6126" w:rsidTr="003F0317">
        <w:trPr>
          <w:trHeight w:val="605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A41C63" w:rsidRPr="005A6126" w:rsidRDefault="00A41C63" w:rsidP="00DB45BB">
            <w:pPr>
              <w:contextualSpacing/>
            </w:pPr>
            <w:r w:rsidRPr="005A6126">
              <w:rPr>
                <w:b/>
              </w:rPr>
              <w:t>Cel szczegółowy 1.</w:t>
            </w:r>
            <w:r w:rsidRPr="005A6126">
              <w:t xml:space="preserve"> </w:t>
            </w:r>
          </w:p>
          <w:p w:rsidR="00A41C63" w:rsidRPr="005A6126" w:rsidRDefault="00A41C63" w:rsidP="00DB45BB">
            <w:pPr>
              <w:contextualSpacing/>
            </w:pPr>
            <w:r w:rsidRPr="005A6126">
              <w:t>Zapobieganie marginalizacji i wykluczeniu społecznemu osób niepełnosprawnych i starszych</w:t>
            </w:r>
          </w:p>
        </w:tc>
      </w:tr>
      <w:tr w:rsidR="005A6126" w:rsidRPr="005A6126" w:rsidTr="003F0317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A41C63" w:rsidRPr="005A6126" w:rsidRDefault="00A41C63" w:rsidP="00DB45BB">
            <w:pPr>
              <w:contextualSpacing/>
              <w:rPr>
                <w:b/>
              </w:rPr>
            </w:pPr>
            <w:r w:rsidRPr="005A6126">
              <w:rPr>
                <w:b/>
              </w:rPr>
              <w:t>Kierunki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A41C63" w:rsidRPr="005A6126" w:rsidRDefault="00A41C63" w:rsidP="00DB45BB">
            <w:pPr>
              <w:contextualSpacing/>
              <w:rPr>
                <w:b/>
              </w:rPr>
            </w:pPr>
            <w:r w:rsidRPr="005A6126">
              <w:rPr>
                <w:b/>
              </w:rPr>
              <w:t>Działania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A41C63" w:rsidRPr="005A6126" w:rsidRDefault="00A41C63" w:rsidP="00DB45BB">
            <w:pPr>
              <w:contextualSpacing/>
              <w:rPr>
                <w:b/>
              </w:rPr>
            </w:pPr>
            <w:r w:rsidRPr="005A6126">
              <w:rPr>
                <w:b/>
              </w:rPr>
              <w:t>Harmonogram realizacji</w:t>
            </w:r>
          </w:p>
        </w:tc>
      </w:tr>
      <w:tr w:rsidR="005A6126" w:rsidRPr="005A6126" w:rsidTr="003F0317">
        <w:trPr>
          <w:trHeight w:val="1948"/>
        </w:trPr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 xml:space="preserve">Kierunek 1. </w:t>
            </w:r>
          </w:p>
          <w:p w:rsidR="00A41C63" w:rsidRPr="005A6126" w:rsidRDefault="00A41C63" w:rsidP="00DB45BB">
            <w:r w:rsidRPr="005A6126">
              <w:t>Poprawa jakości życia osób niepełnosprawnych poprzez zapewnienie kompleksowych usług informacyjno-edukacyjnych skierowanych do społeczności oraz do osób niepełnosprawnych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 xml:space="preserve">Usuwanie barier psychospołecznych poprzez edukację społeczności lokalnej a zwłaszcza dzieci i młodzieży w zakresie akceptacji, szacunku i empatii wobec osób niepełnosprawnych i w podeszłym wieku poprzez zajęcia edukacyjne w szkołach, akcje społeczne/imprezy integracyjne/międzypokoleniowe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Wdrożenie Programu asystenta osoby niepełnosprawnej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 xml:space="preserve">Wspieranie działalności klubów samopomocowych 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Promowanie wolontariatu, zwłaszcza w zakresie usług tłumacza, asystenta, przewodnika ułatwiających udział osobom niepełnosprawnym w życiu społecznym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 xml:space="preserve">Promocja działań na rzecz osób niepełnosprawnych oraz ich twórczości artystycznej i osiągnięć 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proces ciągły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Praca socjalna na rzecz osób niepełnosprawnych jako forma doradcza i wspomagająca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 xml:space="preserve">Prowadzenie różnorodnych form informacji w zakresie praw i uprawnień osób niepełnosprawnych 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C63" w:rsidRPr="005A6126" w:rsidRDefault="00A41C63" w:rsidP="00DB45BB">
            <w:pPr>
              <w:pStyle w:val="Tekstwtabeli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Organizowanie i umożliwianie dostępu do poradnictwa specjalistycznego indywidualnego i grupowego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Tekstwtabeli"/>
              <w:spacing w:before="120" w:after="120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C63" w:rsidRPr="005A6126" w:rsidRDefault="00A41C63" w:rsidP="00DB45BB">
            <w:pPr>
              <w:pStyle w:val="Tekstwtabeli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Opracowywanie i realizacja programów osłonowych na rzecz osób starszych i niepełnosprawnych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Tekstwtabeli"/>
              <w:spacing w:before="120" w:after="120"/>
              <w:jc w:val="left"/>
              <w:rPr>
                <w:rFonts w:ascii="Times New Roman" w:eastAsia="Arial Unicode MS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eastAsia="Arial Unicode MS" w:hAnsi="Times New Roman"/>
                <w:sz w:val="24"/>
                <w:szCs w:val="24"/>
                <w:lang w:val="pl-PL"/>
              </w:rPr>
              <w:t>proces ciągły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Organizowanie szkoleń dla opiekunów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rPr>
                <w:rFonts w:eastAsia="Arial Unicode MS"/>
              </w:rPr>
              <w:t>Promocja przedsiębiorczości i samozatrudnienia wśród osób niepełnosprawnych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rPr>
                <w:rFonts w:eastAsia="Arial Unicode MS"/>
              </w:rPr>
              <w:t>Promowanie zatrudnienia subsydiowanego wśród pracodawców - tworzenie i przystosowywanie stanowisk pracy osobom niepełnosprawnym na otwartym rynku pracy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rPr>
                <w:rFonts w:eastAsia="Arial Unicode MS"/>
              </w:rPr>
              <w:t>Realizacja poradnictwa zawodowego i informacji zawodowej z zakresu aktywnego poszukiwania pracy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Podejmowanie inicjatyw w ramach partnerstw służących</w:t>
            </w:r>
            <w:r w:rsidR="00761E30" w:rsidRPr="005A6126">
              <w:t xml:space="preserve"> </w:t>
            </w:r>
            <w:r w:rsidRPr="005A6126">
              <w:t>zwiększeniu mobilności zawodowej osób zagrożonych wykluczeniem społecznym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</w:pPr>
            <w:r w:rsidRPr="005A6126">
              <w:t>proces ciągły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rPr>
                <w:rFonts w:eastAsia="Arial Unicode MS"/>
              </w:rPr>
              <w:t>Diagnozowanie potrzeb w zakresie zawodów deficytowych i kształcenie osób niepełnosprawnych do potrzeb lokalnego rynku pracy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rPr>
                <w:rFonts w:eastAsia="Arial Unicode MS"/>
              </w:rPr>
              <w:t>Organizowanie szkoleń i kursów związanych z uzupełnianiem wykształcenia, podniesienia lub zmianę kwalifikacji oraz mających na celu uzyskanie zawodu lub przystosowania zawodowego odpowiedniego do wymagań lokalnego rynku pracy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Prowadzenie kampanii informacyjnej, zwiększającej świadomość rodziców w zakresie wykrywania nieprawidłowości i rozwoju dzieci.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 w:line="269" w:lineRule="exact"/>
            </w:pPr>
            <w:r w:rsidRPr="005A6126">
              <w:rPr>
                <w:rFonts w:eastAsia="Arial Unicode MS"/>
              </w:rPr>
              <w:t>Poradnictwo dla dzieci i młodzieży niepełnosprawnej i ich rodzin.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 w:line="269" w:lineRule="exact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 xml:space="preserve">Kierunek 2. </w:t>
            </w:r>
          </w:p>
          <w:p w:rsidR="00A41C63" w:rsidRPr="005A6126" w:rsidRDefault="00A41C63" w:rsidP="00DB45BB">
            <w:r w:rsidRPr="005A6126">
              <w:t>Usuwanie barier psychospołecznych w procesie integracji osób niepełnosprawnych, starszych i ich rodzin ze środowiskiem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Wspieranie działalności organizacji pozarządowych promujących udział osób niepełnosprawnych</w:t>
            </w:r>
            <w:r w:rsidR="00761E30" w:rsidRPr="005A6126">
              <w:rPr>
                <w:b/>
              </w:rPr>
              <w:t xml:space="preserve"> </w:t>
            </w:r>
            <w:r w:rsidRPr="005A6126">
              <w:rPr>
                <w:b/>
              </w:rPr>
              <w:t xml:space="preserve">w życiu społecznym -kulturalnym, edukacji, sporcie, rekreacji i turystyce,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Kształtowanie umiejętności i rozwijanie kompetencji</w:t>
            </w:r>
            <w:r w:rsidR="00761E30" w:rsidRPr="005A6126">
              <w:rPr>
                <w:b/>
              </w:rPr>
              <w:t xml:space="preserve"> </w:t>
            </w:r>
            <w:r w:rsidRPr="005A6126">
              <w:rPr>
                <w:b/>
              </w:rPr>
              <w:t>społecznych poprzez udział w treningach/warsztatach itp.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Kierunek 3.</w:t>
            </w:r>
          </w:p>
          <w:p w:rsidR="00A41C63" w:rsidRPr="005A6126" w:rsidRDefault="00A41C63" w:rsidP="00DB45BB">
            <w:r w:rsidRPr="005A6126">
              <w:t xml:space="preserve">Tworzenie środowiska dostępnego dla osób niepełnosprawnych 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 xml:space="preserve">Likwidacja barier w obiektach użyteczności publicznej (windy, podjazdy, pochylnie, punkty obsługi interesantów zwłaszcza dla osób na wózkach inwalidzkich)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Likwidacja barier architektonicznych, technicznych i w komunikowaniu się</w:t>
            </w:r>
            <w:r w:rsidR="00761E30" w:rsidRPr="005A6126">
              <w:rPr>
                <w:b/>
              </w:rPr>
              <w:t xml:space="preserve"> </w:t>
            </w:r>
            <w:r w:rsidRPr="005A6126">
              <w:rPr>
                <w:b/>
              </w:rPr>
              <w:t xml:space="preserve">zgodnie z indywidualnymi potrzebami osób niepełnosprawnych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 xml:space="preserve">Likwidacja barier w komunikowaniu się poprzez odpowiednie znakowanie ciągów komunikacyjnych wewnątrz budynków, wyposażanie budynków użyteczności publicznej w instalacje dźwiękowe, świetlne, oraz tablice z informacją pisemną i piktograficzną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 xml:space="preserve">Szkolenie i zatrudnianie pracowników w instytucjach ze znajomością języka migowego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 xml:space="preserve">Utrzymanie i rozwijanie środków transportu dostosowanego do potrzeb osób niepełnosprawnych z różnego rodzaju dysfunkcjami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2017 - 2021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Kierunek 4.</w:t>
            </w:r>
          </w:p>
          <w:p w:rsidR="00A41C63" w:rsidRPr="005A6126" w:rsidRDefault="00A41C63" w:rsidP="00DB45BB">
            <w:r w:rsidRPr="005A6126">
              <w:t xml:space="preserve">Zapewnianie dostępu do informacji na równi z innymi członkami społeczeństwa 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Wsparcie osób niepełnosprawnych w swobodnym dostępie do informacji i usług</w:t>
            </w:r>
            <w:r w:rsidR="00761E30" w:rsidRPr="005A6126">
              <w:rPr>
                <w:b/>
              </w:rPr>
              <w:t xml:space="preserve"> </w:t>
            </w:r>
            <w:r w:rsidRPr="005A6126">
              <w:rPr>
                <w:b/>
              </w:rPr>
              <w:t>poprzez dostosowywanie stron internetowych do ich potrzeb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2017 -2021</w:t>
            </w:r>
          </w:p>
        </w:tc>
      </w:tr>
      <w:tr w:rsidR="005A6126" w:rsidRPr="005A6126" w:rsidTr="003F0317">
        <w:trPr>
          <w:trHeight w:val="151"/>
        </w:trPr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rPr>
                <w:lang w:eastAsia="en-US"/>
              </w:rPr>
            </w:pP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Udostępnianie informacji i komunikatorów na stronach internetowych oraz zamieszczanie tam do pobrania różnego rodzaju wniosków, podań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2017 -2021</w:t>
            </w:r>
          </w:p>
        </w:tc>
      </w:tr>
      <w:tr w:rsidR="005A6126" w:rsidRPr="005A6126" w:rsidTr="003F0317"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A41C63" w:rsidRPr="005A6126" w:rsidRDefault="00A41C63" w:rsidP="00DB45BB">
            <w:pPr>
              <w:contextualSpacing/>
              <w:rPr>
                <w:b/>
              </w:rPr>
            </w:pPr>
            <w:r w:rsidRPr="005A6126">
              <w:rPr>
                <w:b/>
              </w:rPr>
              <w:t>Cel szczegółowy 2.</w:t>
            </w:r>
          </w:p>
          <w:p w:rsidR="00A41C63" w:rsidRPr="005A6126" w:rsidRDefault="00A41C63" w:rsidP="00DB45BB">
            <w:pPr>
              <w:contextualSpacing/>
              <w:rPr>
                <w:b/>
              </w:rPr>
            </w:pPr>
            <w:r w:rsidRPr="005A6126">
              <w:t>Wspieranie działań służących rehabilitacji, opiece, promocji zdrowia i kształtujących zdrowy styl życia</w:t>
            </w:r>
          </w:p>
        </w:tc>
      </w:tr>
      <w:tr w:rsidR="005A6126" w:rsidRPr="005A6126" w:rsidTr="003F0317"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rPr>
                <w:b/>
              </w:rPr>
              <w:t>Kierunek 1.</w:t>
            </w:r>
          </w:p>
          <w:p w:rsidR="00A41C63" w:rsidRPr="005A6126" w:rsidRDefault="00A41C63" w:rsidP="00DB45BB">
            <w:r w:rsidRPr="005A6126">
              <w:t>Poprawa jakości życia osób niepełnosprawnych, chorych, w podeszłym wieku i ich rodzin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C63" w:rsidRPr="005A6126" w:rsidRDefault="00A41C63" w:rsidP="00DB45BB">
            <w:pPr>
              <w:pStyle w:val="Tekstwtabeli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eastAsia="Arial Unicode MS" w:hAnsi="Times New Roman"/>
                <w:sz w:val="24"/>
                <w:szCs w:val="24"/>
                <w:lang w:val="pl-PL"/>
              </w:rPr>
              <w:t>Orzecznictwo o niepełnosprawności jako element</w:t>
            </w:r>
            <w:r w:rsidR="00761E30" w:rsidRPr="005A6126">
              <w:rPr>
                <w:rFonts w:ascii="Times New Roman" w:eastAsia="Arial Unicode MS" w:hAnsi="Times New Roman"/>
                <w:sz w:val="24"/>
                <w:szCs w:val="24"/>
                <w:lang w:val="pl-PL"/>
              </w:rPr>
              <w:t xml:space="preserve"> </w:t>
            </w:r>
            <w:r w:rsidRPr="005A6126">
              <w:rPr>
                <w:rFonts w:ascii="Times New Roman" w:eastAsia="Arial Unicode MS" w:hAnsi="Times New Roman"/>
                <w:sz w:val="24"/>
                <w:szCs w:val="24"/>
                <w:lang w:val="pl-PL"/>
              </w:rPr>
              <w:t>poprawy społecznego i</w:t>
            </w:r>
            <w:r w:rsidR="00761E30" w:rsidRPr="005A6126">
              <w:rPr>
                <w:rFonts w:ascii="Times New Roman" w:eastAsia="Arial Unicode MS" w:hAnsi="Times New Roman"/>
                <w:sz w:val="24"/>
                <w:szCs w:val="24"/>
                <w:lang w:val="pl-PL"/>
              </w:rPr>
              <w:t xml:space="preserve"> </w:t>
            </w:r>
            <w:r w:rsidRPr="005A6126">
              <w:rPr>
                <w:rFonts w:ascii="Times New Roman" w:eastAsia="Arial Unicode MS" w:hAnsi="Times New Roman"/>
                <w:sz w:val="24"/>
                <w:szCs w:val="24"/>
                <w:lang w:val="pl-PL"/>
              </w:rPr>
              <w:t>zawodowego funkcjonowania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Tekstwtabeli"/>
              <w:spacing w:before="120" w:after="120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2017 -2021</w:t>
            </w:r>
          </w:p>
        </w:tc>
      </w:tr>
      <w:tr w:rsidR="005A6126" w:rsidRPr="005A6126" w:rsidTr="003F0317">
        <w:tc>
          <w:tcPr>
            <w:tcW w:w="2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C63" w:rsidRPr="005A6126" w:rsidRDefault="00A41C63" w:rsidP="00DB45BB">
            <w:pPr>
              <w:pStyle w:val="Tekstwtabeli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Organizowanie instrumentów polityki na rzecz rodziny z dzieckiem o ciężkich i nieodwracalnych upośledzeniach albo nieuleczalną chorobą zagrażającą życiu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Tekstwtabeli"/>
              <w:spacing w:before="120" w:after="120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2017 -2021</w:t>
            </w:r>
          </w:p>
        </w:tc>
      </w:tr>
      <w:tr w:rsidR="005A6126" w:rsidRPr="005A6126" w:rsidTr="003F0317">
        <w:tc>
          <w:tcPr>
            <w:tcW w:w="2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C63" w:rsidRPr="005A6126" w:rsidRDefault="00A41C63" w:rsidP="00DB45BB">
            <w:pPr>
              <w:pStyle w:val="Tekstwtabeli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Obejmowanie rodzin i osób pomocą finansową o charakterze stałym, okresowym i jednorazowym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Tekstwtabeli"/>
              <w:spacing w:before="120" w:after="120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2017 - 2021</w:t>
            </w:r>
          </w:p>
        </w:tc>
      </w:tr>
      <w:tr w:rsidR="005A6126" w:rsidRPr="005A6126" w:rsidTr="003F0317">
        <w:trPr>
          <w:trHeight w:val="619"/>
        </w:trPr>
        <w:tc>
          <w:tcPr>
            <w:tcW w:w="2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1C63" w:rsidRPr="005A6126" w:rsidRDefault="00A41C63" w:rsidP="00DB45BB">
            <w:pPr>
              <w:pStyle w:val="Tekstwtabeli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Organizowanie pomocy rzeczowej (opał, gorący posiłek, dowóz do miejsca zamieszkania)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Tekstwtabeli"/>
              <w:spacing w:before="120" w:after="120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2017- 2021</w:t>
            </w:r>
          </w:p>
        </w:tc>
      </w:tr>
      <w:tr w:rsidR="005A6126" w:rsidRPr="005A6126" w:rsidTr="003F0317"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Kierunek 2.</w:t>
            </w:r>
          </w:p>
          <w:p w:rsidR="00A41C63" w:rsidRPr="005A6126" w:rsidRDefault="00A41C63" w:rsidP="00DB45BB">
            <w:r w:rsidRPr="005A6126">
              <w:t xml:space="preserve">Poprawa dostępu do usług o charakterze rehabilitacyjnym, zdrowotnym i profilaktycznym 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Dofinansowywanie uczestnictwa osób niepełnosprawnych w turnusach rehabilitacyjnych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rFonts w:eastAsia="Arial Unicode MS"/>
              </w:rPr>
            </w:pPr>
            <w:r w:rsidRPr="005A6126">
              <w:t>Dofinansowywanie zaopatrzenia w sprzęt rehabilitacyjny, przedmioty ortopedyczne i środki pomocnicze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Realizacja i wspieranie programów profilaktycznych polegających na wykonywaniu szczepień i badań profilaktycznych w kierunku zapobiegania i wykrycia chorób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Kształtowanie postaw prozdrowotnych poprzez intensyfikację działań edukacyjnych w zakresie promocji zdrowia i profilaktyki chorób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Podejmowanie</w:t>
            </w:r>
            <w:r w:rsidR="00761E30" w:rsidRPr="005A6126">
              <w:rPr>
                <w:rFonts w:eastAsia="Arial Unicode MS"/>
              </w:rPr>
              <w:t xml:space="preserve"> </w:t>
            </w:r>
            <w:r w:rsidRPr="005A6126">
              <w:rPr>
                <w:rFonts w:eastAsia="Arial Unicode MS"/>
              </w:rPr>
              <w:t>inicjatyw tworzenia i rozwoju usług geriatrycznych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c>
          <w:tcPr>
            <w:tcW w:w="2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Kierunek 3.</w:t>
            </w:r>
          </w:p>
          <w:p w:rsidR="00A41C63" w:rsidRPr="005A6126" w:rsidRDefault="00A41C63" w:rsidP="00DB45BB">
            <w:r w:rsidRPr="005A6126">
              <w:t xml:space="preserve">Rozwój alternatywnych form środowiskowej i stacjonarnej opieki nad osobami niepełnosprawnymi i </w:t>
            </w:r>
            <w:r w:rsidRPr="005A6126">
              <w:lastRenderedPageBreak/>
              <w:t>starszymi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lastRenderedPageBreak/>
              <w:t xml:space="preserve">Rozwój usług opiekuńczych i specjalistycznych usług opiekuńczych w miejscu zamieszkania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rFonts w:eastAsia="Arial Unicode MS"/>
              </w:rPr>
            </w:pPr>
            <w:r w:rsidRPr="005A6126">
              <w:t>Pomoc finansowa dla osób sprawujących opiekę nad zależnymi członkami rodziny (świadczenie pielęgnacyjne, specjalny zasiłek opiekuńczy zasiłek dla opiekuna)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rPr>
          <w:trHeight w:val="1016"/>
        </w:trPr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 xml:space="preserve">Wspieranie funkcjonowania i rozwój ośrodków wsparcia zapewniających opiekę dzienną, w tym dla osób z zaburzeniami psychicznymi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c>
          <w:tcPr>
            <w:tcW w:w="2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 xml:space="preserve">Zapewnianie całodobowej opieki w domach pomocy społecznej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c>
          <w:tcPr>
            <w:tcW w:w="2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C63" w:rsidRPr="005A6126" w:rsidRDefault="00A41C63" w:rsidP="00DB45BB"/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Zapewnianie</w:t>
            </w:r>
            <w:r w:rsidR="00761E30" w:rsidRPr="005A6126">
              <w:t xml:space="preserve"> </w:t>
            </w:r>
            <w:r w:rsidRPr="005A6126">
              <w:t>opieki długoterminowej i krótkoterminowej poprzez wspieranie istniejących i rozwój zakładów pielęgnacyjno-opiekuńczych i opiekuńczo – leczniczych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t>2017 -2021</w:t>
            </w:r>
          </w:p>
        </w:tc>
      </w:tr>
      <w:tr w:rsidR="005A6126" w:rsidRPr="005A6126" w:rsidTr="003F0317">
        <w:trPr>
          <w:trHeight w:val="972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A41C63" w:rsidRPr="005A6126" w:rsidRDefault="00A41C63" w:rsidP="00DB45BB">
            <w:pPr>
              <w:spacing w:before="120" w:after="120"/>
              <w:contextualSpacing/>
              <w:rPr>
                <w:b/>
              </w:rPr>
            </w:pPr>
            <w:r w:rsidRPr="005A6126">
              <w:rPr>
                <w:b/>
              </w:rPr>
              <w:t>Cel szczegółowy 3.</w:t>
            </w:r>
          </w:p>
          <w:p w:rsidR="00A41C63" w:rsidRPr="005A6126" w:rsidRDefault="00A41C63" w:rsidP="00DB45BB">
            <w:pPr>
              <w:spacing w:before="120" w:after="120"/>
              <w:contextualSpacing/>
            </w:pPr>
            <w:r w:rsidRPr="005A6126">
              <w:t xml:space="preserve">Stwarzanie warunków do zatrudniania i przeciwdziałania skutkom bezrobocia wśród osób niepełnosprawnych </w:t>
            </w:r>
          </w:p>
        </w:tc>
      </w:tr>
      <w:tr w:rsidR="005A6126" w:rsidRPr="005A6126" w:rsidTr="003F0317">
        <w:trPr>
          <w:trHeight w:val="2193"/>
        </w:trPr>
        <w:tc>
          <w:tcPr>
            <w:tcW w:w="3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Kierunek 1.</w:t>
            </w:r>
          </w:p>
          <w:p w:rsidR="00A41C63" w:rsidRPr="005A6126" w:rsidRDefault="00A41C63" w:rsidP="00DB45BB">
            <w:r w:rsidRPr="005A6126">
              <w:t xml:space="preserve">Promocja i aktywizacja lokalnego rynku pracy oraz kształtowanie postaw prozatrudnieniowych wśród pracodawców i osób niepełnosprawnych </w:t>
            </w:r>
          </w:p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Tekstwtabeli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Wspieranie zatrudnienia przejściowego - rozwoju spółdzielni socjalnych i zakładów pracy chronionej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Tekstwtabeli"/>
              <w:spacing w:before="120" w:after="120"/>
              <w:jc w:val="left"/>
              <w:rPr>
                <w:rFonts w:ascii="Times New Roman" w:eastAsia="Arial Unicode MS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2017 - 2021</w:t>
            </w:r>
          </w:p>
        </w:tc>
      </w:tr>
      <w:tr w:rsidR="005A6126" w:rsidRPr="005A6126" w:rsidTr="003F0317">
        <w:tc>
          <w:tcPr>
            <w:tcW w:w="34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Kierunek 2.</w:t>
            </w:r>
          </w:p>
          <w:p w:rsidR="00A41C63" w:rsidRPr="005A6126" w:rsidRDefault="00A41C63" w:rsidP="00DB45BB">
            <w:r w:rsidRPr="005A6126">
              <w:t>Zwiększanie potencjału zawodowego i aktywności zawodowej osób niepełnosprawnych poprzez reintegracja zawodową i społeczną</w:t>
            </w:r>
          </w:p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C63" w:rsidRPr="005A6126" w:rsidRDefault="00A41C63" w:rsidP="00DB45BB">
            <w:pPr>
              <w:pStyle w:val="Tekstwtabeli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Realizacja Programów na rzecz reintegracji społecznej i zawodowej osób bezrobotnych, w tym niepełnosprawnych (m.in. Program Aktywizacji i</w:t>
            </w:r>
            <w:r w:rsidR="00761E30" w:rsidRPr="005A612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Integracji, „Aktywny Samorząd”, i inne w ramach Europejskiego Funduszu Społecznego i</w:t>
            </w:r>
            <w:r w:rsidR="00761E30" w:rsidRPr="005A612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Funduszu Pracy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pStyle w:val="Tekstwtabeli"/>
              <w:spacing w:before="120" w:after="120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5A6126">
              <w:rPr>
                <w:rFonts w:ascii="Times New Roman" w:hAnsi="Times New Roman"/>
                <w:sz w:val="24"/>
                <w:szCs w:val="24"/>
                <w:lang w:val="pl-PL"/>
              </w:rPr>
              <w:t>proces ciągły</w:t>
            </w:r>
          </w:p>
        </w:tc>
      </w:tr>
      <w:tr w:rsidR="005A6126" w:rsidRPr="005A6126" w:rsidTr="003F0317">
        <w:trPr>
          <w:trHeight w:val="1016"/>
        </w:trPr>
        <w:tc>
          <w:tcPr>
            <w:tcW w:w="3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r w:rsidRPr="005A6126">
              <w:t>Rozwój i wspieranie funkcjonowania podmiotów ekonomii społecznej o charakterze integracyjnym ( KIS, CIS, WTZ,ZAZ )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</w:pPr>
            <w:r w:rsidRPr="005A6126">
              <w:t>2017 - 2021</w:t>
            </w:r>
          </w:p>
        </w:tc>
      </w:tr>
      <w:tr w:rsidR="005A6126" w:rsidRPr="005A6126" w:rsidTr="003F0317">
        <w:trPr>
          <w:trHeight w:val="1526"/>
        </w:trPr>
        <w:tc>
          <w:tcPr>
            <w:tcW w:w="3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Kierunek 3.</w:t>
            </w:r>
          </w:p>
          <w:p w:rsidR="00A41C63" w:rsidRPr="005A6126" w:rsidRDefault="00A41C63" w:rsidP="00DB45BB">
            <w:r w:rsidRPr="005A6126">
              <w:t>Dostosowanie kształcenia i edukacji osób niepełnosprawnych do potrzeb rynku pracy</w:t>
            </w:r>
          </w:p>
        </w:tc>
        <w:tc>
          <w:tcPr>
            <w:tcW w:w="4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line="240" w:lineRule="exact"/>
            </w:pPr>
            <w:r w:rsidRPr="005A6126">
              <w:rPr>
                <w:rFonts w:eastAsia="Arial Unicode MS"/>
              </w:rPr>
              <w:t>Badanie predyspozycji zawodowych osób niepełnosprawnych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 w:line="240" w:lineRule="exact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  <w:tr w:rsidR="005A6126" w:rsidRPr="005A6126" w:rsidTr="003F0317"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A41C63" w:rsidRPr="005A6126" w:rsidRDefault="00A41C63" w:rsidP="00DB45BB">
            <w:r w:rsidRPr="005A6126">
              <w:rPr>
                <w:b/>
              </w:rPr>
              <w:t>Cel szczegółowy 4.</w:t>
            </w:r>
          </w:p>
          <w:p w:rsidR="00A41C63" w:rsidRPr="005A6126" w:rsidRDefault="00A41C63" w:rsidP="00DB45BB">
            <w:pPr>
              <w:rPr>
                <w:b/>
              </w:rPr>
            </w:pPr>
            <w:r w:rsidRPr="005A6126">
              <w:t>Wyrównywanie szans edukacyjnych dzieci i młodzieży niepełnosprawnej oraz integracji ze środowiskiem</w:t>
            </w:r>
          </w:p>
        </w:tc>
      </w:tr>
      <w:tr w:rsidR="005A6126" w:rsidRPr="005A6126" w:rsidTr="003F0317">
        <w:trPr>
          <w:trHeight w:val="207"/>
        </w:trPr>
        <w:tc>
          <w:tcPr>
            <w:tcW w:w="34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>Kierunek 1.</w:t>
            </w:r>
          </w:p>
          <w:p w:rsidR="00A41C63" w:rsidRPr="005A6126" w:rsidRDefault="00A41C63" w:rsidP="00DB45BB">
            <w:r w:rsidRPr="005A6126">
              <w:t>Rozpoznanie i zapewnienie właściwych form kompleksowej pomocy dla dzieci i młodzieży niepełnosprawnej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 w:line="269" w:lineRule="exact"/>
            </w:pPr>
            <w:r w:rsidRPr="005A6126">
              <w:rPr>
                <w:rFonts w:eastAsia="Arial Unicode MS"/>
              </w:rPr>
              <w:t>Diagnozowanie potrzeb i możliwości rozwojowych dzieci i młodzieży niepełnosprawnej.</w:t>
            </w:r>
          </w:p>
        </w:tc>
        <w:tc>
          <w:tcPr>
            <w:tcW w:w="1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 w:line="269" w:lineRule="exact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  <w:tr w:rsidR="005A6126" w:rsidRPr="005A6126" w:rsidTr="003F0317">
        <w:trPr>
          <w:trHeight w:val="1032"/>
        </w:trPr>
        <w:tc>
          <w:tcPr>
            <w:tcW w:w="343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</w:pPr>
            <w:r w:rsidRPr="005A6126">
              <w:rPr>
                <w:rFonts w:eastAsia="Arial Unicode MS"/>
              </w:rPr>
              <w:t xml:space="preserve">Kompensowanie zdiagnozowanych deficytów rozwojowych m.in. zdrowotnych, edukacyjnych i wychowawczych dzieci i ich </w:t>
            </w:r>
            <w:r w:rsidRPr="005A6126">
              <w:rPr>
                <w:rFonts w:eastAsia="Arial Unicode MS"/>
              </w:rPr>
              <w:lastRenderedPageBreak/>
              <w:t>rodzin.</w:t>
            </w:r>
          </w:p>
        </w:tc>
        <w:tc>
          <w:tcPr>
            <w:tcW w:w="19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lastRenderedPageBreak/>
              <w:t>proces ciągły</w:t>
            </w:r>
          </w:p>
        </w:tc>
      </w:tr>
      <w:tr w:rsidR="005A6126" w:rsidRPr="005A6126" w:rsidTr="003F0317">
        <w:trPr>
          <w:trHeight w:val="206"/>
        </w:trPr>
        <w:tc>
          <w:tcPr>
            <w:tcW w:w="343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Dostosowywanie programów nauczania oraz metod do możliwości rozwojowych dzieci i młodzieży niepełnosprawnej</w:t>
            </w:r>
          </w:p>
        </w:tc>
        <w:tc>
          <w:tcPr>
            <w:tcW w:w="1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  <w:tr w:rsidR="005A6126" w:rsidRPr="005A6126" w:rsidTr="003F0317">
        <w:trPr>
          <w:trHeight w:val="165"/>
        </w:trPr>
        <w:tc>
          <w:tcPr>
            <w:tcW w:w="34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rPr>
                <w:b/>
              </w:rPr>
            </w:pPr>
            <w:r w:rsidRPr="005A6126">
              <w:rPr>
                <w:b/>
              </w:rPr>
              <w:t xml:space="preserve">Kierunek 2. </w:t>
            </w:r>
          </w:p>
          <w:p w:rsidR="00A41C63" w:rsidRPr="005A6126" w:rsidRDefault="00A41C63" w:rsidP="00DB45BB">
            <w:r w:rsidRPr="005A6126">
              <w:t>Rozwijanie systemu wsparcia na rzecz dzieci i młodzieży niepełnosprawnej oraz ich rodzin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E30DCD">
            <w:pPr>
              <w:spacing w:before="120" w:after="120"/>
            </w:pPr>
            <w:r w:rsidRPr="005A6126">
              <w:rPr>
                <w:rFonts w:eastAsia="Arial Unicode MS"/>
              </w:rPr>
              <w:t>Prowadzenie i tworzenie (zgodnie z zapotrzebowaniem) oddziałów integracyjnych i specjalnych w jednostkach oświatowych publicznych i niepublicznych.</w:t>
            </w:r>
          </w:p>
        </w:tc>
        <w:tc>
          <w:tcPr>
            <w:tcW w:w="1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  <w:tr w:rsidR="005A6126" w:rsidRPr="005A6126" w:rsidTr="003F0317">
        <w:trPr>
          <w:trHeight w:val="165"/>
        </w:trPr>
        <w:tc>
          <w:tcPr>
            <w:tcW w:w="343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</w:pPr>
            <w:r w:rsidRPr="005A6126">
              <w:rPr>
                <w:rFonts w:eastAsia="Arial Unicode MS"/>
              </w:rPr>
              <w:t>Rozwój ośrodków prowadzących wczesne wspomaganie.</w:t>
            </w:r>
          </w:p>
        </w:tc>
        <w:tc>
          <w:tcPr>
            <w:tcW w:w="1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  <w:tr w:rsidR="005A6126" w:rsidRPr="005A6126" w:rsidTr="003F0317">
        <w:trPr>
          <w:trHeight w:val="1128"/>
        </w:trPr>
        <w:tc>
          <w:tcPr>
            <w:tcW w:w="343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/>
        </w:tc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</w:pPr>
            <w:r w:rsidRPr="005A6126">
              <w:rPr>
                <w:rFonts w:eastAsia="Arial Unicode MS"/>
              </w:rPr>
              <w:t>Stwarzanie warunków do korzystania z prawa do powszechnej edukacji.</w:t>
            </w:r>
          </w:p>
        </w:tc>
        <w:tc>
          <w:tcPr>
            <w:tcW w:w="19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1C63" w:rsidRPr="005A6126" w:rsidRDefault="00A41C63" w:rsidP="00DB45BB">
            <w:pPr>
              <w:spacing w:before="120" w:after="120"/>
              <w:rPr>
                <w:rFonts w:eastAsia="Arial Unicode MS"/>
              </w:rPr>
            </w:pPr>
            <w:r w:rsidRPr="005A6126">
              <w:rPr>
                <w:rFonts w:eastAsia="Arial Unicode MS"/>
              </w:rPr>
              <w:t>proces ciągły</w:t>
            </w:r>
          </w:p>
        </w:tc>
      </w:tr>
    </w:tbl>
    <w:p w:rsidR="00A41C63" w:rsidRPr="005A6126" w:rsidRDefault="00A41C63" w:rsidP="00DB45BB"/>
    <w:p w:rsidR="00761E30" w:rsidRPr="005A6126" w:rsidRDefault="00761E30" w:rsidP="00DB45BB"/>
    <w:p w:rsidR="00B915A2" w:rsidRPr="005A6126" w:rsidRDefault="00B915A2" w:rsidP="00DB45BB"/>
    <w:p w:rsidR="00A41C63" w:rsidRPr="005A6126" w:rsidRDefault="00A41C63" w:rsidP="003F0317">
      <w:pPr>
        <w:pStyle w:val="Tekstpodstawowy"/>
        <w:rPr>
          <w:b w:val="0"/>
        </w:rPr>
      </w:pPr>
      <w:r w:rsidRPr="005A6126">
        <w:rPr>
          <w:b w:val="0"/>
        </w:rPr>
        <w:t>Sporządziła</w:t>
      </w:r>
      <w:r w:rsidR="00761E30" w:rsidRPr="005A6126">
        <w:rPr>
          <w:b w:val="0"/>
        </w:rPr>
        <w:t>:</w:t>
      </w:r>
    </w:p>
    <w:p w:rsidR="00353589" w:rsidRPr="005A6126" w:rsidRDefault="00A41C63" w:rsidP="003F0317">
      <w:pPr>
        <w:pStyle w:val="Tekstpodstawowy"/>
        <w:rPr>
          <w:b w:val="0"/>
        </w:rPr>
      </w:pPr>
      <w:r w:rsidRPr="005A6126">
        <w:rPr>
          <w:b w:val="0"/>
        </w:rPr>
        <w:t xml:space="preserve">Agnieszka Szyszko, Pełnomocnik Prezydenta ds. Współpracy </w:t>
      </w:r>
    </w:p>
    <w:p w:rsidR="00A41C63" w:rsidRPr="005A6126" w:rsidRDefault="00A41C63" w:rsidP="003F0317">
      <w:pPr>
        <w:pStyle w:val="Tekstpodstawowy"/>
        <w:rPr>
          <w:b w:val="0"/>
        </w:rPr>
      </w:pPr>
      <w:r w:rsidRPr="005A6126">
        <w:rPr>
          <w:b w:val="0"/>
        </w:rPr>
        <w:t>z Organizacjami Pozarządowymi</w:t>
      </w:r>
    </w:p>
    <w:p w:rsidR="003F0317" w:rsidRPr="005A6126" w:rsidRDefault="003F0317" w:rsidP="003F0317">
      <w:pPr>
        <w:pStyle w:val="Tekstpodstawowy"/>
        <w:rPr>
          <w:b w:val="0"/>
        </w:rPr>
      </w:pPr>
    </w:p>
    <w:p w:rsidR="003F0317" w:rsidRPr="005A6126" w:rsidRDefault="003F0317" w:rsidP="003F0317">
      <w:pPr>
        <w:pStyle w:val="Tekstpodstawowy"/>
        <w:rPr>
          <w:b w:val="0"/>
        </w:rPr>
      </w:pPr>
    </w:p>
    <w:p w:rsidR="00A41C63" w:rsidRPr="005A6126" w:rsidRDefault="00A41C63" w:rsidP="003F0317">
      <w:pPr>
        <w:pStyle w:val="Tekstpodstawowy"/>
      </w:pPr>
      <w:r w:rsidRPr="005A6126">
        <w:rPr>
          <w:b w:val="0"/>
        </w:rPr>
        <w:t>Suwałki,</w:t>
      </w:r>
      <w:r w:rsidR="00761E30" w:rsidRPr="005A6126">
        <w:rPr>
          <w:b w:val="0"/>
        </w:rPr>
        <w:t xml:space="preserve"> </w:t>
      </w:r>
      <w:r w:rsidR="00F40798" w:rsidRPr="005A6126">
        <w:rPr>
          <w:b w:val="0"/>
        </w:rPr>
        <w:t>1</w:t>
      </w:r>
      <w:r w:rsidR="00E30DCD" w:rsidRPr="005A6126">
        <w:rPr>
          <w:b w:val="0"/>
        </w:rPr>
        <w:t>6</w:t>
      </w:r>
      <w:r w:rsidR="00F40798" w:rsidRPr="005A6126">
        <w:rPr>
          <w:b w:val="0"/>
        </w:rPr>
        <w:t xml:space="preserve"> maja </w:t>
      </w:r>
      <w:r w:rsidRPr="005A6126">
        <w:rPr>
          <w:b w:val="0"/>
        </w:rPr>
        <w:t xml:space="preserve">2017 r. </w:t>
      </w:r>
    </w:p>
    <w:p w:rsidR="00366A25" w:rsidRPr="005A6126" w:rsidRDefault="00366A25" w:rsidP="00DB45BB"/>
    <w:sectPr w:rsidR="00366A25" w:rsidRPr="005A6126" w:rsidSect="00806C1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83" w:rsidRDefault="00712E83" w:rsidP="00806C15">
      <w:r>
        <w:separator/>
      </w:r>
    </w:p>
  </w:endnote>
  <w:endnote w:type="continuationSeparator" w:id="0">
    <w:p w:rsidR="00712E83" w:rsidRDefault="00712E83" w:rsidP="0080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673966"/>
      <w:docPartObj>
        <w:docPartGallery w:val="Page Numbers (Bottom of Page)"/>
        <w:docPartUnique/>
      </w:docPartObj>
    </w:sdtPr>
    <w:sdtEndPr/>
    <w:sdtContent>
      <w:p w:rsidR="00241FB9" w:rsidRDefault="00241F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41">
          <w:rPr>
            <w:noProof/>
          </w:rPr>
          <w:t>19</w:t>
        </w:r>
        <w:r>
          <w:fldChar w:fldCharType="end"/>
        </w:r>
      </w:p>
    </w:sdtContent>
  </w:sdt>
  <w:p w:rsidR="00241FB9" w:rsidRDefault="00241F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83" w:rsidRDefault="00712E83" w:rsidP="00806C15">
      <w:r>
        <w:separator/>
      </w:r>
    </w:p>
  </w:footnote>
  <w:footnote w:type="continuationSeparator" w:id="0">
    <w:p w:rsidR="00712E83" w:rsidRDefault="00712E83" w:rsidP="0080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00814"/>
    <w:multiLevelType w:val="hybridMultilevel"/>
    <w:tmpl w:val="57E0A4C8"/>
    <w:lvl w:ilvl="0" w:tplc="4FBC5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BA5BD1"/>
    <w:multiLevelType w:val="hybridMultilevel"/>
    <w:tmpl w:val="0BEA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9D"/>
    <w:rsid w:val="00057AE5"/>
    <w:rsid w:val="00214CC8"/>
    <w:rsid w:val="00241FB9"/>
    <w:rsid w:val="002B115D"/>
    <w:rsid w:val="00301961"/>
    <w:rsid w:val="00334F60"/>
    <w:rsid w:val="00353589"/>
    <w:rsid w:val="00366A25"/>
    <w:rsid w:val="003F0317"/>
    <w:rsid w:val="00540C5A"/>
    <w:rsid w:val="005A6126"/>
    <w:rsid w:val="005F11AC"/>
    <w:rsid w:val="00617ADA"/>
    <w:rsid w:val="00712E83"/>
    <w:rsid w:val="007247C2"/>
    <w:rsid w:val="00757B41"/>
    <w:rsid w:val="00761E30"/>
    <w:rsid w:val="00765C32"/>
    <w:rsid w:val="007E01A8"/>
    <w:rsid w:val="00806C15"/>
    <w:rsid w:val="008415AA"/>
    <w:rsid w:val="008B5C99"/>
    <w:rsid w:val="008D5D61"/>
    <w:rsid w:val="00A41C63"/>
    <w:rsid w:val="00A714CE"/>
    <w:rsid w:val="00B915A2"/>
    <w:rsid w:val="00D11A13"/>
    <w:rsid w:val="00D44675"/>
    <w:rsid w:val="00D95594"/>
    <w:rsid w:val="00DB45BB"/>
    <w:rsid w:val="00DE4CA9"/>
    <w:rsid w:val="00E14D9D"/>
    <w:rsid w:val="00E30DCD"/>
    <w:rsid w:val="00E331FC"/>
    <w:rsid w:val="00F40798"/>
    <w:rsid w:val="00F8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1C63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41C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C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A41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A41C63"/>
    <w:pPr>
      <w:autoSpaceDE w:val="0"/>
      <w:autoSpaceDN w:val="0"/>
      <w:adjustRightInd w:val="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1C6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41C6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41C63"/>
  </w:style>
  <w:style w:type="character" w:customStyle="1" w:styleId="Teksttreci2">
    <w:name w:val="Tekst treści (2)_"/>
    <w:link w:val="Teksttreci20"/>
    <w:rsid w:val="00A41C6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1C63"/>
    <w:pPr>
      <w:widowControl w:val="0"/>
      <w:shd w:val="clear" w:color="auto" w:fill="FFFFFF"/>
      <w:spacing w:line="274" w:lineRule="exact"/>
      <w:ind w:hanging="5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wtabeli">
    <w:name w:val="Tekst w tabeli"/>
    <w:basedOn w:val="Normalny"/>
    <w:link w:val="TekstwtabeliZnak"/>
    <w:qFormat/>
    <w:rsid w:val="00A41C63"/>
    <w:pPr>
      <w:jc w:val="both"/>
    </w:pPr>
    <w:rPr>
      <w:rFonts w:ascii="Calibri" w:eastAsia="Calibri" w:hAnsi="Calibri"/>
      <w:sz w:val="20"/>
      <w:szCs w:val="22"/>
      <w:lang w:val="x-none" w:eastAsia="en-US"/>
    </w:rPr>
  </w:style>
  <w:style w:type="character" w:customStyle="1" w:styleId="TekstwtabeliZnak">
    <w:name w:val="Tekst w tabeli Znak"/>
    <w:link w:val="Tekstwtabeli"/>
    <w:rsid w:val="00A41C63"/>
    <w:rPr>
      <w:rFonts w:ascii="Calibri" w:eastAsia="Calibri" w:hAnsi="Calibri" w:cs="Times New Roman"/>
      <w:sz w:val="20"/>
      <w:lang w:val="x-none"/>
    </w:rPr>
  </w:style>
  <w:style w:type="character" w:customStyle="1" w:styleId="AkapitzlistZnak">
    <w:name w:val="Akapit z listą Znak"/>
    <w:link w:val="Akapitzlist"/>
    <w:uiPriority w:val="34"/>
    <w:rsid w:val="00A41C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41C63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41C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1C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41C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41C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Pogrubienie">
    <w:name w:val="Tekst treści (2) + Pogrubienie"/>
    <w:rsid w:val="00A41C6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link w:val="Teksttreci50"/>
    <w:rsid w:val="00A41C63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41C63"/>
    <w:pPr>
      <w:widowControl w:val="0"/>
      <w:shd w:val="clear" w:color="auto" w:fill="FFFFFF"/>
      <w:spacing w:after="60" w:line="0" w:lineRule="atLeast"/>
      <w:ind w:hanging="3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Nagwek3">
    <w:name w:val="Nagłówek #3_"/>
    <w:link w:val="Nagwek30"/>
    <w:rsid w:val="00A41C63"/>
    <w:rPr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41C63"/>
    <w:pPr>
      <w:widowControl w:val="0"/>
      <w:shd w:val="clear" w:color="auto" w:fill="FFFFFF"/>
      <w:spacing w:after="60" w:line="0" w:lineRule="atLeast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Uwydatnienie">
    <w:name w:val="Emphasis"/>
    <w:uiPriority w:val="20"/>
    <w:qFormat/>
    <w:rsid w:val="00A41C63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80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6C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5A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1C63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41C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C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A41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A41C63"/>
    <w:pPr>
      <w:autoSpaceDE w:val="0"/>
      <w:autoSpaceDN w:val="0"/>
      <w:adjustRightInd w:val="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1C6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41C6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41C63"/>
  </w:style>
  <w:style w:type="character" w:customStyle="1" w:styleId="Teksttreci2">
    <w:name w:val="Tekst treści (2)_"/>
    <w:link w:val="Teksttreci20"/>
    <w:rsid w:val="00A41C6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1C63"/>
    <w:pPr>
      <w:widowControl w:val="0"/>
      <w:shd w:val="clear" w:color="auto" w:fill="FFFFFF"/>
      <w:spacing w:line="274" w:lineRule="exact"/>
      <w:ind w:hanging="5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wtabeli">
    <w:name w:val="Tekst w tabeli"/>
    <w:basedOn w:val="Normalny"/>
    <w:link w:val="TekstwtabeliZnak"/>
    <w:qFormat/>
    <w:rsid w:val="00A41C63"/>
    <w:pPr>
      <w:jc w:val="both"/>
    </w:pPr>
    <w:rPr>
      <w:rFonts w:ascii="Calibri" w:eastAsia="Calibri" w:hAnsi="Calibri"/>
      <w:sz w:val="20"/>
      <w:szCs w:val="22"/>
      <w:lang w:val="x-none" w:eastAsia="en-US"/>
    </w:rPr>
  </w:style>
  <w:style w:type="character" w:customStyle="1" w:styleId="TekstwtabeliZnak">
    <w:name w:val="Tekst w tabeli Znak"/>
    <w:link w:val="Tekstwtabeli"/>
    <w:rsid w:val="00A41C63"/>
    <w:rPr>
      <w:rFonts w:ascii="Calibri" w:eastAsia="Calibri" w:hAnsi="Calibri" w:cs="Times New Roman"/>
      <w:sz w:val="20"/>
      <w:lang w:val="x-none"/>
    </w:rPr>
  </w:style>
  <w:style w:type="character" w:customStyle="1" w:styleId="AkapitzlistZnak">
    <w:name w:val="Akapit z listą Znak"/>
    <w:link w:val="Akapitzlist"/>
    <w:uiPriority w:val="34"/>
    <w:rsid w:val="00A41C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41C63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41C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1C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41C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41C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Pogrubienie">
    <w:name w:val="Tekst treści (2) + Pogrubienie"/>
    <w:rsid w:val="00A41C6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link w:val="Teksttreci50"/>
    <w:rsid w:val="00A41C63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41C63"/>
    <w:pPr>
      <w:widowControl w:val="0"/>
      <w:shd w:val="clear" w:color="auto" w:fill="FFFFFF"/>
      <w:spacing w:after="60" w:line="0" w:lineRule="atLeast"/>
      <w:ind w:hanging="3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Nagwek3">
    <w:name w:val="Nagłówek #3_"/>
    <w:link w:val="Nagwek30"/>
    <w:rsid w:val="00A41C63"/>
    <w:rPr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41C63"/>
    <w:pPr>
      <w:widowControl w:val="0"/>
      <w:shd w:val="clear" w:color="auto" w:fill="FFFFFF"/>
      <w:spacing w:after="60" w:line="0" w:lineRule="atLeast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Uwydatnienie">
    <w:name w:val="Emphasis"/>
    <w:uiPriority w:val="20"/>
    <w:qFormat/>
    <w:rsid w:val="00A41C63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80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6C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5A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suwalki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ops.suwalki.pl/strona/cat.php?id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r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6173</Words>
  <Characters>37040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Rudnik</dc:creator>
  <cp:keywords/>
  <dc:description/>
  <cp:lastModifiedBy>Agnieszka Szyszko</cp:lastModifiedBy>
  <cp:revision>23</cp:revision>
  <cp:lastPrinted>2017-05-11T13:40:00Z</cp:lastPrinted>
  <dcterms:created xsi:type="dcterms:W3CDTF">2017-05-11T12:43:00Z</dcterms:created>
  <dcterms:modified xsi:type="dcterms:W3CDTF">2017-05-17T08:43:00Z</dcterms:modified>
</cp:coreProperties>
</file>