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A34885">
        <w:rPr>
          <w:rFonts w:ascii="Times New Roman" w:hAnsi="Times New Roman" w:cs="Times New Roman"/>
          <w:b/>
          <w:sz w:val="28"/>
          <w:szCs w:val="28"/>
        </w:rPr>
        <w:t>022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pn</w:t>
      </w:r>
      <w:r w:rsidR="002168A8" w:rsidRPr="00A34885">
        <w:rPr>
          <w:rFonts w:ascii="Times New Roman" w:hAnsi="Times New Roman" w:cs="Times New Roman"/>
          <w:sz w:val="24"/>
          <w:szCs w:val="24"/>
        </w:rPr>
        <w:t>.</w:t>
      </w:r>
      <w:r w:rsidR="00A34885" w:rsidRPr="00A34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885" w:rsidRPr="00A34885">
        <w:rPr>
          <w:rFonts w:ascii="Times New Roman" w:hAnsi="Times New Roman" w:cs="Times New Roman"/>
          <w:b/>
          <w:sz w:val="24"/>
          <w:szCs w:val="24"/>
        </w:rPr>
        <w:t>„Remont pomieszczeń 101 i 103 Ratusza Miejskiego”</w:t>
      </w:r>
      <w:r w:rsidR="002168A8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84" w:rsidRDefault="00635584" w:rsidP="0038231F">
      <w:pPr>
        <w:spacing w:after="0" w:line="240" w:lineRule="auto"/>
      </w:pPr>
      <w:r>
        <w:separator/>
      </w:r>
    </w:p>
  </w:endnote>
  <w:endnote w:type="continuationSeparator" w:id="0">
    <w:p w:rsidR="00635584" w:rsidRDefault="006355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84" w:rsidRDefault="00635584" w:rsidP="0038231F">
      <w:pPr>
        <w:spacing w:after="0" w:line="240" w:lineRule="auto"/>
      </w:pPr>
      <w:r>
        <w:separator/>
      </w:r>
    </w:p>
  </w:footnote>
  <w:footnote w:type="continuationSeparator" w:id="0">
    <w:p w:rsidR="00635584" w:rsidRDefault="006355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3558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4885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A34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B8-ED9A-496A-A596-A52D4829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28</cp:revision>
  <cp:lastPrinted>2017-02-24T11:38:00Z</cp:lastPrinted>
  <dcterms:created xsi:type="dcterms:W3CDTF">2016-07-26T09:13:00Z</dcterms:created>
  <dcterms:modified xsi:type="dcterms:W3CDTF">2017-02-24T11:38:00Z</dcterms:modified>
</cp:coreProperties>
</file>