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791B45">
        <w:rPr>
          <w:rFonts w:ascii="Times New Roman" w:hAnsi="Times New Roman" w:cs="Times New Roman"/>
          <w:b/>
          <w:sz w:val="24"/>
          <w:szCs w:val="24"/>
        </w:rPr>
        <w:t>001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791B45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A728D">
        <w:rPr>
          <w:rFonts w:ascii="Times New Roman" w:hAnsi="Times New Roman" w:cs="Times New Roman"/>
          <w:b/>
          <w:sz w:val="24"/>
          <w:szCs w:val="24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791B45" w:rsidRPr="00791B45">
        <w:rPr>
          <w:rFonts w:ascii="Times New Roman" w:hAnsi="Times New Roman" w:cs="Times New Roman"/>
          <w:b/>
          <w:sz w:val="24"/>
          <w:szCs w:val="24"/>
        </w:rPr>
        <w:t>Rozbudowa ulic Kolejowej i Północnej w Suwałkach wraz z modernizacją parku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C6" w:rsidRDefault="004859C6" w:rsidP="0038231F">
      <w:pPr>
        <w:spacing w:after="0" w:line="240" w:lineRule="auto"/>
      </w:pPr>
      <w:r>
        <w:separator/>
      </w:r>
    </w:p>
  </w:endnote>
  <w:endnote w:type="continuationSeparator" w:id="0">
    <w:p w:rsidR="004859C6" w:rsidRDefault="004859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C6" w:rsidRDefault="004859C6" w:rsidP="0038231F">
      <w:pPr>
        <w:spacing w:after="0" w:line="240" w:lineRule="auto"/>
      </w:pPr>
      <w:r>
        <w:separator/>
      </w:r>
    </w:p>
  </w:footnote>
  <w:footnote w:type="continuationSeparator" w:id="0">
    <w:p w:rsidR="004859C6" w:rsidRDefault="004859C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7CA0-FBB7-4640-A151-EE8D093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21</cp:revision>
  <cp:lastPrinted>2016-08-25T13:06:00Z</cp:lastPrinted>
  <dcterms:created xsi:type="dcterms:W3CDTF">2016-07-26T09:13:00Z</dcterms:created>
  <dcterms:modified xsi:type="dcterms:W3CDTF">2016-12-14T10:14:00Z</dcterms:modified>
</cp:coreProperties>
</file>