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44330">
        <w:rPr>
          <w:rFonts w:ascii="Times New Roman" w:hAnsi="Times New Roman" w:cs="Times New Roman"/>
          <w:b/>
          <w:sz w:val="24"/>
          <w:szCs w:val="24"/>
        </w:rPr>
        <w:t>10</w:t>
      </w:r>
      <w:r w:rsidR="00753BCD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D6DEB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6DE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D6DEB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 w:rsidR="00DD6DEB" w:rsidRPr="00DD6DEB">
        <w:rPr>
          <w:rFonts w:ascii="Times New Roman" w:hAnsi="Times New Roman" w:cs="Times New Roman"/>
          <w:b/>
          <w:sz w:val="24"/>
          <w:szCs w:val="24"/>
        </w:rPr>
        <w:t>pracowanie dokumentacji technicznej części ulic objętych miejscowym planem zagospodarowania przestrzennego rejonu osiedla Powstańców Wielkopolskich i Hańcza części północnej w Suwałkach</w:t>
      </w:r>
      <w:r w:rsidR="00DD6DEB" w:rsidRPr="00DD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D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DEB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DD6D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D6DE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DD6DE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2F" w:rsidRDefault="00A27C2F" w:rsidP="0038231F">
      <w:pPr>
        <w:spacing w:after="0" w:line="240" w:lineRule="auto"/>
      </w:pPr>
      <w:r>
        <w:separator/>
      </w:r>
    </w:p>
  </w:endnote>
  <w:endnote w:type="continuationSeparator" w:id="0">
    <w:p w:rsidR="00A27C2F" w:rsidRDefault="00A27C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6DE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2F" w:rsidRDefault="00A27C2F" w:rsidP="0038231F">
      <w:pPr>
        <w:spacing w:after="0" w:line="240" w:lineRule="auto"/>
      </w:pPr>
      <w:r>
        <w:separator/>
      </w:r>
    </w:p>
  </w:footnote>
  <w:footnote w:type="continuationSeparator" w:id="0">
    <w:p w:rsidR="00A27C2F" w:rsidRDefault="00A27C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2138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35E91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3BCD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87B0F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7C2F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6DEB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8E59-10CB-42CF-8DCD-F0C45233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18</cp:revision>
  <cp:lastPrinted>2016-07-26T08:32:00Z</cp:lastPrinted>
  <dcterms:created xsi:type="dcterms:W3CDTF">2016-07-28T14:48:00Z</dcterms:created>
  <dcterms:modified xsi:type="dcterms:W3CDTF">2016-09-30T12:10:00Z</dcterms:modified>
</cp:coreProperties>
</file>