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C5A" w:rsidRPr="00BD2C5A" w:rsidRDefault="00BD2C5A" w:rsidP="00BD2C5A">
      <w:pPr>
        <w:spacing w:after="0" w:line="260" w:lineRule="atLeast"/>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BD2C5A" w:rsidRPr="00BD2C5A" w:rsidRDefault="00BD2C5A" w:rsidP="00BD2C5A">
      <w:pPr>
        <w:spacing w:after="240" w:line="260" w:lineRule="atLeast"/>
        <w:rPr>
          <w:rFonts w:ascii="Times New Roman" w:eastAsia="Times New Roman" w:hAnsi="Times New Roman" w:cs="Times New Roman"/>
          <w:sz w:val="24"/>
          <w:szCs w:val="24"/>
          <w:lang w:eastAsia="pl-PL"/>
        </w:rPr>
      </w:pPr>
      <w:hyperlink r:id="rId5" w:tgtFrame="_blank" w:history="1">
        <w:r w:rsidRPr="00BD2C5A">
          <w:rPr>
            <w:rFonts w:ascii="Times New Roman" w:eastAsia="Times New Roman" w:hAnsi="Times New Roman" w:cs="Times New Roman"/>
            <w:color w:val="0000FF"/>
            <w:sz w:val="24"/>
            <w:szCs w:val="24"/>
            <w:u w:val="single"/>
            <w:lang w:eastAsia="pl-PL"/>
          </w:rPr>
          <w:t>bip.um.suwalki.pl/</w:t>
        </w:r>
        <w:proofErr w:type="spellStart"/>
        <w:r w:rsidRPr="00BD2C5A">
          <w:rPr>
            <w:rFonts w:ascii="Times New Roman" w:eastAsia="Times New Roman" w:hAnsi="Times New Roman" w:cs="Times New Roman"/>
            <w:color w:val="0000FF"/>
            <w:sz w:val="24"/>
            <w:szCs w:val="24"/>
            <w:u w:val="single"/>
            <w:lang w:eastAsia="pl-PL"/>
          </w:rPr>
          <w:t>Przetargi_sekcja</w:t>
        </w:r>
        <w:proofErr w:type="spellEnd"/>
        <w:r w:rsidRPr="00BD2C5A">
          <w:rPr>
            <w:rFonts w:ascii="Times New Roman" w:eastAsia="Times New Roman" w:hAnsi="Times New Roman" w:cs="Times New Roman"/>
            <w:color w:val="0000FF"/>
            <w:sz w:val="24"/>
            <w:szCs w:val="24"/>
            <w:u w:val="single"/>
            <w:lang w:eastAsia="pl-PL"/>
          </w:rPr>
          <w:t>/zamo_publ_w_2016_lista.htm</w:t>
        </w:r>
      </w:hyperlink>
    </w:p>
    <w:p w:rsidR="00BD2C5A" w:rsidRPr="00BD2C5A" w:rsidRDefault="00BD2C5A" w:rsidP="00BD2C5A">
      <w:pPr>
        <w:spacing w:after="0"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BD2C5A" w:rsidRPr="00BD2C5A" w:rsidRDefault="00BD2C5A" w:rsidP="00BD2C5A">
      <w:pPr>
        <w:spacing w:before="100" w:beforeAutospacing="1" w:after="240"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Suwałki: Budowa chodnika w ulicy Jagiełły od ul. Mieszka I do ul. 23 Października w Suwałkach - I etap</w:t>
      </w:r>
      <w:r w:rsidRPr="00BD2C5A">
        <w:rPr>
          <w:rFonts w:ascii="Times New Roman" w:eastAsia="Times New Roman" w:hAnsi="Times New Roman" w:cs="Times New Roman"/>
          <w:sz w:val="24"/>
          <w:szCs w:val="24"/>
          <w:lang w:eastAsia="pl-PL"/>
        </w:rPr>
        <w:br/>
      </w:r>
      <w:r w:rsidRPr="00BD2C5A">
        <w:rPr>
          <w:rFonts w:ascii="Times New Roman" w:eastAsia="Times New Roman" w:hAnsi="Times New Roman" w:cs="Times New Roman"/>
          <w:b/>
          <w:bCs/>
          <w:sz w:val="24"/>
          <w:szCs w:val="24"/>
          <w:lang w:eastAsia="pl-PL"/>
        </w:rPr>
        <w:t>Numer ogłoszenia: 80294 - 2016; data zamieszczenia: 07.04.2016</w:t>
      </w:r>
      <w:r w:rsidRPr="00BD2C5A">
        <w:rPr>
          <w:rFonts w:ascii="Times New Roman" w:eastAsia="Times New Roman" w:hAnsi="Times New Roman" w:cs="Times New Roman"/>
          <w:sz w:val="24"/>
          <w:szCs w:val="24"/>
          <w:lang w:eastAsia="pl-PL"/>
        </w:rPr>
        <w:br/>
        <w:t>OGŁOSZENIE O ZAMÓWIENIU - roboty budowlane</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Zamieszczanie ogłoszenia:</w:t>
      </w:r>
      <w:r w:rsidRPr="00BD2C5A">
        <w:rPr>
          <w:rFonts w:ascii="Times New Roman" w:eastAsia="Times New Roman" w:hAnsi="Times New Roman" w:cs="Times New Roman"/>
          <w:sz w:val="24"/>
          <w:szCs w:val="24"/>
          <w:lang w:eastAsia="pl-PL"/>
        </w:rPr>
        <w:t xml:space="preserve"> obowiązkowe.</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Ogłoszenie dotyczy:</w:t>
      </w:r>
      <w:r w:rsidRPr="00BD2C5A">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BD2C5A" w:rsidRPr="00BD2C5A" w:rsidTr="00BD2C5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D2C5A" w:rsidRPr="00BD2C5A" w:rsidRDefault="00BD2C5A" w:rsidP="00BD2C5A">
            <w:pPr>
              <w:spacing w:after="0" w:line="240" w:lineRule="auto"/>
              <w:jc w:val="center"/>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V</w:t>
            </w:r>
          </w:p>
        </w:tc>
        <w:tc>
          <w:tcPr>
            <w:tcW w:w="0" w:type="auto"/>
            <w:vAlign w:val="center"/>
            <w:hideMark/>
          </w:tcPr>
          <w:p w:rsidR="00BD2C5A" w:rsidRPr="00BD2C5A" w:rsidRDefault="00BD2C5A" w:rsidP="00BD2C5A">
            <w:pPr>
              <w:spacing w:after="0"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zamówienia publicznego</w:t>
            </w:r>
          </w:p>
        </w:tc>
      </w:tr>
      <w:tr w:rsidR="00BD2C5A" w:rsidRPr="00BD2C5A" w:rsidTr="00BD2C5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D2C5A" w:rsidRPr="00BD2C5A" w:rsidRDefault="00BD2C5A" w:rsidP="00BD2C5A">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BD2C5A" w:rsidRPr="00BD2C5A" w:rsidRDefault="00BD2C5A" w:rsidP="00BD2C5A">
            <w:pPr>
              <w:spacing w:after="0"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zawarcia umowy ramowej</w:t>
            </w:r>
          </w:p>
        </w:tc>
      </w:tr>
      <w:tr w:rsidR="00BD2C5A" w:rsidRPr="00BD2C5A" w:rsidTr="00BD2C5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D2C5A" w:rsidRPr="00BD2C5A" w:rsidRDefault="00BD2C5A" w:rsidP="00BD2C5A">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BD2C5A" w:rsidRPr="00BD2C5A" w:rsidRDefault="00BD2C5A" w:rsidP="00BD2C5A">
            <w:pPr>
              <w:spacing w:after="0"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ustanowienia dynamicznego systemu zakupów (DSZ)</w:t>
            </w:r>
          </w:p>
        </w:tc>
      </w:tr>
    </w:tbl>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SEKCJA I: ZAMAWIAJĄCY</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 1) NAZWA I ADRES:</w:t>
      </w:r>
      <w:r w:rsidRPr="00BD2C5A">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BD2C5A" w:rsidRPr="00BD2C5A" w:rsidRDefault="00BD2C5A" w:rsidP="00BD2C5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Adres strony internetowej zamawiającego:</w:t>
      </w:r>
      <w:r w:rsidRPr="00BD2C5A">
        <w:rPr>
          <w:rFonts w:ascii="Times New Roman" w:eastAsia="Times New Roman" w:hAnsi="Times New Roman" w:cs="Times New Roman"/>
          <w:sz w:val="24"/>
          <w:szCs w:val="24"/>
          <w:lang w:eastAsia="pl-PL"/>
        </w:rPr>
        <w:t xml:space="preserve"> www.um.suwalki.pl</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 2) RODZAJ ZAMAWIAJĄCEGO:</w:t>
      </w:r>
      <w:r w:rsidRPr="00BD2C5A">
        <w:rPr>
          <w:rFonts w:ascii="Times New Roman" w:eastAsia="Times New Roman" w:hAnsi="Times New Roman" w:cs="Times New Roman"/>
          <w:sz w:val="24"/>
          <w:szCs w:val="24"/>
          <w:lang w:eastAsia="pl-PL"/>
        </w:rPr>
        <w:t xml:space="preserve"> Administracja samorządowa.</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SEKCJA II: PRZEDMIOT ZAMÓWIENIA</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II.1) OKREŚLENIE PRZEDMIOTU ZAMÓWIENIA</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II.1.1) Nazwa nadana zamówieniu przez zamawiającego:</w:t>
      </w:r>
      <w:r w:rsidRPr="00BD2C5A">
        <w:rPr>
          <w:rFonts w:ascii="Times New Roman" w:eastAsia="Times New Roman" w:hAnsi="Times New Roman" w:cs="Times New Roman"/>
          <w:sz w:val="24"/>
          <w:szCs w:val="24"/>
          <w:lang w:eastAsia="pl-PL"/>
        </w:rPr>
        <w:t xml:space="preserve"> Budowa chodnika w ulicy Jagiełły od ul. Mieszka I do ul. 23 Października w Suwałkach - I etap.</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II.1.2) Rodzaj zamówienia:</w:t>
      </w:r>
      <w:r w:rsidRPr="00BD2C5A">
        <w:rPr>
          <w:rFonts w:ascii="Times New Roman" w:eastAsia="Times New Roman" w:hAnsi="Times New Roman" w:cs="Times New Roman"/>
          <w:sz w:val="24"/>
          <w:szCs w:val="24"/>
          <w:lang w:eastAsia="pl-PL"/>
        </w:rPr>
        <w:t xml:space="preserve"> roboty budowlane.</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II.1.4) Określenie przedmiotu oraz wielkości lub zakresu zamówienia:</w:t>
      </w:r>
      <w:r w:rsidRPr="00BD2C5A">
        <w:rPr>
          <w:rFonts w:ascii="Times New Roman" w:eastAsia="Times New Roman" w:hAnsi="Times New Roman" w:cs="Times New Roman"/>
          <w:sz w:val="24"/>
          <w:szCs w:val="24"/>
          <w:lang w:eastAsia="pl-PL"/>
        </w:rPr>
        <w:t xml:space="preserve"> 1. Przedmiotem zamówienia jest budowa chodnika w ulicy Jagiełły od ul. Mieszka I do ul. 23 Października w Suwałkach - I etap. 2. Szczegółowy opis przedmiotu zamówienia zawiera formularz cenowy - załącznik nr 2 do SIWZ i szczegółowe specyfikacje techniczne..</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b/>
          <w:bCs/>
          <w:sz w:val="24"/>
          <w:szCs w:val="24"/>
          <w:lang w:eastAsia="pl-PL"/>
        </w:rPr>
      </w:pPr>
      <w:r w:rsidRPr="00BD2C5A">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528"/>
      </w:tblGrid>
      <w:tr w:rsidR="00BD2C5A" w:rsidRPr="00BD2C5A" w:rsidTr="00BD2C5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BD2C5A" w:rsidRPr="00BD2C5A" w:rsidRDefault="00BD2C5A" w:rsidP="00BD2C5A">
            <w:pPr>
              <w:spacing w:after="0" w:line="240" w:lineRule="auto"/>
              <w:jc w:val="center"/>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V</w:t>
            </w:r>
          </w:p>
        </w:tc>
        <w:tc>
          <w:tcPr>
            <w:tcW w:w="0" w:type="auto"/>
            <w:vAlign w:val="center"/>
            <w:hideMark/>
          </w:tcPr>
          <w:p w:rsidR="00BD2C5A" w:rsidRPr="00BD2C5A" w:rsidRDefault="00BD2C5A" w:rsidP="00BD2C5A">
            <w:pPr>
              <w:spacing w:after="0"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przewiduje się udzielenie zamówień uzupełniających:</w:t>
            </w:r>
          </w:p>
        </w:tc>
      </w:tr>
    </w:tbl>
    <w:p w:rsidR="00BD2C5A" w:rsidRPr="00BD2C5A" w:rsidRDefault="00BD2C5A" w:rsidP="00BD2C5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Określenie przedmiotu oraz wielkości lub zakresu zamówień uzupełniających</w:t>
      </w:r>
    </w:p>
    <w:p w:rsidR="00BD2C5A" w:rsidRPr="00BD2C5A" w:rsidRDefault="00BD2C5A" w:rsidP="00BD2C5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lastRenderedPageBreak/>
        <w:t>Zamawiający przewiduje udzielenie zamówienia uzupełniającego zgodnie z art. 67 ust. 1 pkt 6 do 50% wartości zamówienia podstawowego, polegającego na powtórzeniu tego samego rodzaju zamówień</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II.1.6) Wspólny Słownik Zamówień (CPV):</w:t>
      </w:r>
      <w:r w:rsidRPr="00BD2C5A">
        <w:rPr>
          <w:rFonts w:ascii="Times New Roman" w:eastAsia="Times New Roman" w:hAnsi="Times New Roman" w:cs="Times New Roman"/>
          <w:sz w:val="24"/>
          <w:szCs w:val="24"/>
          <w:lang w:eastAsia="pl-PL"/>
        </w:rPr>
        <w:t xml:space="preserve"> 45.00.00.00-7, 45.23.31.20-6, 45.10.00.00-8, 45.22.00.00-5.</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II.1.7) Czy dopuszcza się złożenie oferty częściowej:</w:t>
      </w:r>
      <w:r w:rsidRPr="00BD2C5A">
        <w:rPr>
          <w:rFonts w:ascii="Times New Roman" w:eastAsia="Times New Roman" w:hAnsi="Times New Roman" w:cs="Times New Roman"/>
          <w:sz w:val="24"/>
          <w:szCs w:val="24"/>
          <w:lang w:eastAsia="pl-PL"/>
        </w:rPr>
        <w:t xml:space="preserve"> nie.</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II.1.8) Czy dopuszcza się złożenie oferty wariantowej:</w:t>
      </w:r>
      <w:r w:rsidRPr="00BD2C5A">
        <w:rPr>
          <w:rFonts w:ascii="Times New Roman" w:eastAsia="Times New Roman" w:hAnsi="Times New Roman" w:cs="Times New Roman"/>
          <w:sz w:val="24"/>
          <w:szCs w:val="24"/>
          <w:lang w:eastAsia="pl-PL"/>
        </w:rPr>
        <w:t xml:space="preserve"> nie.</w:t>
      </w:r>
    </w:p>
    <w:p w:rsidR="00BD2C5A" w:rsidRPr="00BD2C5A" w:rsidRDefault="00BD2C5A" w:rsidP="00BD2C5A">
      <w:pPr>
        <w:spacing w:after="0" w:line="240" w:lineRule="auto"/>
        <w:rPr>
          <w:rFonts w:ascii="Times New Roman" w:eastAsia="Times New Roman" w:hAnsi="Times New Roman" w:cs="Times New Roman"/>
          <w:sz w:val="24"/>
          <w:szCs w:val="24"/>
          <w:lang w:eastAsia="pl-PL"/>
        </w:rPr>
      </w:pP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II.2) CZAS TRWANIA ZAMÓWIENIA LUB TERMIN WYKONANIA:</w:t>
      </w:r>
      <w:r w:rsidRPr="00BD2C5A">
        <w:rPr>
          <w:rFonts w:ascii="Times New Roman" w:eastAsia="Times New Roman" w:hAnsi="Times New Roman" w:cs="Times New Roman"/>
          <w:sz w:val="24"/>
          <w:szCs w:val="24"/>
          <w:lang w:eastAsia="pl-PL"/>
        </w:rPr>
        <w:t xml:space="preserve"> Zakończenie: 29.07.2016.</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SEKCJA III: INFORMACJE O CHARAKTERZE PRAWNYM, EKONOMICZNYM, FINANSOWYM I TECHNICZNYM</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III.1) WADIUM</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Informacja na temat wadium:</w:t>
      </w:r>
      <w:r w:rsidRPr="00BD2C5A">
        <w:rPr>
          <w:rFonts w:ascii="Times New Roman" w:eastAsia="Times New Roman" w:hAnsi="Times New Roman" w:cs="Times New Roman"/>
          <w:sz w:val="24"/>
          <w:szCs w:val="24"/>
          <w:lang w:eastAsia="pl-PL"/>
        </w:rPr>
        <w:t xml:space="preserve"> 1. Wykonawca zapewni jako część swojej oferty wadium w wysokości: 1.500,00 (słownie: jeden tysiąc pięćset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26.04.2016 r. do godz. 10:00 (decyduje data wpływu środków na rachunek zamawiającego). Kserokopię dowodu wniesienia wadium należy złożyć w ofercie. Wadium w pozostałych formach - oryginały - składa się w Urzędzie Miejskim w Wydziale Finansowym,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t>
      </w:r>
      <w:r w:rsidRPr="00BD2C5A">
        <w:rPr>
          <w:rFonts w:ascii="Times New Roman" w:eastAsia="Times New Roman" w:hAnsi="Times New Roman" w:cs="Times New Roman"/>
          <w:sz w:val="24"/>
          <w:szCs w:val="24"/>
          <w:lang w:eastAsia="pl-PL"/>
        </w:rPr>
        <w:lastRenderedPageBreak/>
        <w:t>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III.2) ZALICZKI</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BD2C5A" w:rsidRPr="00BD2C5A" w:rsidRDefault="00BD2C5A" w:rsidP="00BD2C5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BD2C5A" w:rsidRPr="00BD2C5A" w:rsidRDefault="00BD2C5A" w:rsidP="00BD2C5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Opis sposobu dokonywania oceny spełniania tego warunku</w:t>
      </w:r>
    </w:p>
    <w:p w:rsidR="00BD2C5A" w:rsidRPr="00BD2C5A" w:rsidRDefault="00BD2C5A" w:rsidP="00BD2C5A">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BD2C5A" w:rsidRPr="00BD2C5A" w:rsidRDefault="00BD2C5A" w:rsidP="00BD2C5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III.3.2) Wiedza i doświadczenie</w:t>
      </w:r>
    </w:p>
    <w:p w:rsidR="00BD2C5A" w:rsidRPr="00BD2C5A" w:rsidRDefault="00BD2C5A" w:rsidP="00BD2C5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Opis sposobu dokonywania oceny spełniania tego warunku</w:t>
      </w:r>
    </w:p>
    <w:p w:rsidR="00BD2C5A" w:rsidRPr="00BD2C5A" w:rsidRDefault="00BD2C5A" w:rsidP="00BD2C5A">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W celu potwierdzenia wiedzy i doświadczenia Wykonawcy winni udokumentować wykonaną zgodnie z zasadami sztuki budowlanej i prawidłowo ukończoną w okresie ostatnich pięciu lat przed upływem terminu składania ofert, a jeżeli okres prowadzenia działalności jest krótszy - w tym okresie, jedną robotę budowlaną polegającą na budowie, rozbudowie lub przebudowie dróg o wartości co najmniej 50.000,00 zł Ocena spełnienia warunków udziału w postępowaniu zostanie dokonana wg formuły spełnia - nie spełnia, w oparciu o informacje zawarte w dokumentach i oświadczeniach</w:t>
      </w:r>
    </w:p>
    <w:p w:rsidR="00BD2C5A" w:rsidRPr="00BD2C5A" w:rsidRDefault="00BD2C5A" w:rsidP="00BD2C5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III.3.3) Potencjał techniczny</w:t>
      </w:r>
    </w:p>
    <w:p w:rsidR="00BD2C5A" w:rsidRPr="00BD2C5A" w:rsidRDefault="00BD2C5A" w:rsidP="00BD2C5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Opis sposobu dokonywania oceny spełniania tego warunku</w:t>
      </w:r>
    </w:p>
    <w:p w:rsidR="00BD2C5A" w:rsidRPr="00BD2C5A" w:rsidRDefault="00BD2C5A" w:rsidP="00BD2C5A">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BD2C5A" w:rsidRPr="00BD2C5A" w:rsidRDefault="00BD2C5A" w:rsidP="00BD2C5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III.3.4) Osoby zdolne do wykonania zamówienia</w:t>
      </w:r>
    </w:p>
    <w:p w:rsidR="00BD2C5A" w:rsidRPr="00BD2C5A" w:rsidRDefault="00BD2C5A" w:rsidP="00BD2C5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Opis sposobu dokonywania oceny spełniania tego warunku</w:t>
      </w:r>
    </w:p>
    <w:p w:rsidR="00BD2C5A" w:rsidRPr="00BD2C5A" w:rsidRDefault="00BD2C5A" w:rsidP="00BD2C5A">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lastRenderedPageBreak/>
        <w:t>Zamawiający uzna, iż Wykonawca spełnił warunek dysponowania osobami zdolnymi do wykonania zamówienia, jeżeli wykaże, że będzie dysponował osobami posiadającymi odpowiednie kwalifikacje zawodowe odpowiednie do funkcji, jakie zostaną im powierzone tj.: a) Kierownik budowy posiadający uprawnienia budowlane do kierowania robotami budowlanymi w specjalności drogowej, Zamawiający, określając wymogi w zakresie posiadanych uprawnień budowlanych, dopuszcza odpowiadające im uprawnienia budowlane, które zostały wydane na podstawie wcześniej obowiązujących przepisów oraz odpowiadające im uprawnienia wydane w innych krajach Unii Europejskiej a także obywatelom państw Europejskiego Obszaru Gospodarczego oraz Konfederacji Szwajcarskiej, z zastrzeżeniem art. 12a oraz innych przepisów ustawy Prawo budowlane (t. j. Dz. U. z 2013 poz. 1409 z późn. zm.) oraz ustawy o zasadach uznawania kwalifikacji zawodowych nabytych w państwach członkowskich Unii Europejskiej (Dz. U. z 2008 r., Nr 63, poz. 394 z późn. zm.). Ocena spełnienia warunków udziału w postępowaniu zostanie dokonana wg formuły spełnia - nie spełnia, w oparciu o informacje zawarte w dokumentach i oświadczeniach</w:t>
      </w:r>
    </w:p>
    <w:p w:rsidR="00BD2C5A" w:rsidRPr="00BD2C5A" w:rsidRDefault="00BD2C5A" w:rsidP="00BD2C5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III.3.5) Sytuacja ekonomiczna i finansowa</w:t>
      </w:r>
    </w:p>
    <w:p w:rsidR="00BD2C5A" w:rsidRPr="00BD2C5A" w:rsidRDefault="00BD2C5A" w:rsidP="00BD2C5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Opis sposobu dokonywania oceny spełniania tego warunku</w:t>
      </w:r>
    </w:p>
    <w:p w:rsidR="00BD2C5A" w:rsidRPr="00BD2C5A" w:rsidRDefault="00BD2C5A" w:rsidP="00BD2C5A">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Za spełnienie warunku dotyczącego sytuacji ekonomicznej i finansowej Zamawiający uzna posiadanie przez Wykonawcę ubezpieczenia od odpowiedzialności cywilnej w zakresie prowadzonej działalności gospodarczej związanej z przedmiotem zamówienia na kwotę nie mniejszą niż 50.000,00 złotych. Ocena spełnienia warunków udziału w postępowaniu zostanie dokonana wg formuły spełnia - nie spełnia, w oparciu o informacje zawarte w dokumentach i oświadczeniach</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BD2C5A" w:rsidRPr="00BD2C5A" w:rsidRDefault="00BD2C5A" w:rsidP="00BD2C5A">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BD2C5A" w:rsidRPr="00BD2C5A" w:rsidRDefault="00BD2C5A" w:rsidP="00BD2C5A">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 xml:space="preserve">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w:t>
      </w:r>
      <w:r w:rsidRPr="00BD2C5A">
        <w:rPr>
          <w:rFonts w:ascii="Times New Roman" w:eastAsia="Times New Roman" w:hAnsi="Times New Roman" w:cs="Times New Roman"/>
          <w:sz w:val="24"/>
          <w:szCs w:val="24"/>
          <w:lang w:eastAsia="pl-PL"/>
        </w:rPr>
        <w:lastRenderedPageBreak/>
        <w:t>zakresu wykonywanych przez nie czynności, oraz informacją o podstawie do dysponowania tymi osobami;</w:t>
      </w:r>
    </w:p>
    <w:p w:rsidR="00BD2C5A" w:rsidRPr="00BD2C5A" w:rsidRDefault="00BD2C5A" w:rsidP="00BD2C5A">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BD2C5A" w:rsidRPr="00BD2C5A" w:rsidRDefault="00BD2C5A" w:rsidP="00BD2C5A">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BD2C5A" w:rsidRPr="00BD2C5A" w:rsidRDefault="00BD2C5A" w:rsidP="00BD2C5A">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oświadczenie o braku podstaw do wykluczenia;</w:t>
      </w:r>
    </w:p>
    <w:p w:rsidR="00BD2C5A" w:rsidRPr="00BD2C5A" w:rsidRDefault="00BD2C5A" w:rsidP="00BD2C5A">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III.4.3) Dokumenty podmiotów zagranicznych</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III.4.3.1) dokument wystawiony w kraju, w którym ma siedzibę lub miejsce zamieszkania potwierdzający, że:</w:t>
      </w:r>
    </w:p>
    <w:p w:rsidR="00BD2C5A" w:rsidRPr="00BD2C5A" w:rsidRDefault="00BD2C5A" w:rsidP="00BD2C5A">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III.4.4) Dokumenty dotyczące przynależności do tej samej grupy kapitałowej</w:t>
      </w:r>
    </w:p>
    <w:p w:rsidR="00BD2C5A" w:rsidRPr="00BD2C5A" w:rsidRDefault="00BD2C5A" w:rsidP="00BD2C5A">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III.6) INNE DOKUMENTY</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Inne dokumenty niewymienione w pkt III.4) albo w pkt III.5)</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 xml:space="preserve">Wykonawca, w myśl art. 26 ust. 2 b ustawy,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w:t>
      </w:r>
      <w:r w:rsidRPr="00BD2C5A">
        <w:rPr>
          <w:rFonts w:ascii="Times New Roman" w:eastAsia="Times New Roman" w:hAnsi="Times New Roman" w:cs="Times New Roman"/>
          <w:sz w:val="24"/>
          <w:szCs w:val="24"/>
          <w:lang w:eastAsia="pl-PL"/>
        </w:rPr>
        <w:lastRenderedPageBreak/>
        <w:t>mu do dyspozycji niezbędnych zasobów na potrzeby wykonania zamówienia. Podmiot, który zobowiązał się do udostępnienia zasobów zgodnie z art. 26 ust. 2b, odpowiada solidarnie z wykonawcą za szkodę zamawiającego powstałą wskutek nieudostępnienia tych zasobów, chyba że za nieudostępnienie zasobów nie ponosi winy. Zobowiązanie musi być złożone w oryginale z zachowaniem formy pisemnej lub kopii poświadczonej za zgodność z oryginałem przez notariusza. Zamawiający, w celu oceny, czy wykonawca będzie dysponował zasobami innych podmiotów w stopniu niezbędnym dla należytego wykonania zamówienia oraz oceny, czy stosunek łączący wykonawcę z tymi podmiotami gwarantuje rzeczywisty dostęp do tych zasobów żąda aby dokument ten w swojej treści oprócz informacji kto jest podmiotem udostępniającym i przyjmującym zasoby powinien zawierać co najmniej: a) zakres dostępnych Wykonawcy zasobów innego podmiotu, b) sposób wykorzystania zasobów innego podmiotu, przez Wykonawcę, przy wykonywaniu zamówienia, c) charakter stosunku, jaki będzie łączył Wykonawcę z innym podmiotem, d) zakres i okres udziału innego podmiotu przy wykonywaniu zamówienia. e) oświadczenie o solidarnej odpowiedzialności podmiotu z wykonawcą za szkodę wyrządzoną zamawiającemu w wyniku nieudostępnienia zasobów do których się podmiot zobowiązał. Zamawiający żąda wskazania przez wykonawcę nazw podwykonawców, na których zasoby wykonawca powołuje się na zasadach określonych w art.26 ust. 2b, w celu wykazania spełnienia warunków udziału w postępowaniu, o których mowa w art. 22 ust. 1. Z postępowania o udzielenie zamówienia wyklucza się wykonawców, którzy należąc do tej samej grupy kapitałowej, w rozumieniu ustawy z dnia 16 lutego 2007 r. o ochronie konkurencji i konsumentów (</w:t>
      </w:r>
      <w:proofErr w:type="spellStart"/>
      <w:r w:rsidRPr="00BD2C5A">
        <w:rPr>
          <w:rFonts w:ascii="Times New Roman" w:eastAsia="Times New Roman" w:hAnsi="Times New Roman" w:cs="Times New Roman"/>
          <w:sz w:val="24"/>
          <w:szCs w:val="24"/>
          <w:lang w:eastAsia="pl-PL"/>
        </w:rPr>
        <w:t>t.j</w:t>
      </w:r>
      <w:proofErr w:type="spellEnd"/>
      <w:r w:rsidRPr="00BD2C5A">
        <w:rPr>
          <w:rFonts w:ascii="Times New Roman" w:eastAsia="Times New Roman" w:hAnsi="Times New Roman" w:cs="Times New Roman"/>
          <w:sz w:val="24"/>
          <w:szCs w:val="24"/>
          <w:lang w:eastAsia="pl-PL"/>
        </w:rPr>
        <w:t xml:space="preserve">. Dz. U. z 2015 r., </w:t>
      </w:r>
      <w:proofErr w:type="spellStart"/>
      <w:r w:rsidRPr="00BD2C5A">
        <w:rPr>
          <w:rFonts w:ascii="Times New Roman" w:eastAsia="Times New Roman" w:hAnsi="Times New Roman" w:cs="Times New Roman"/>
          <w:sz w:val="24"/>
          <w:szCs w:val="24"/>
          <w:lang w:eastAsia="pl-PL"/>
        </w:rPr>
        <w:t>poz</w:t>
      </w:r>
      <w:proofErr w:type="spellEnd"/>
      <w:r w:rsidRPr="00BD2C5A">
        <w:rPr>
          <w:rFonts w:ascii="Times New Roman" w:eastAsia="Times New Roman" w:hAnsi="Times New Roman" w:cs="Times New Roman"/>
          <w:sz w:val="24"/>
          <w:szCs w:val="24"/>
          <w:lang w:eastAsia="pl-PL"/>
        </w:rPr>
        <w:t>, 184), złożyli odrębne oferty w tym samym postępowaniu, chyba że wykażą, że istniejące między nimi powiązania nie prowadzą do zachwiania uczciwej konkurencji pomiędzy Wykonawcami w postępowaniu o udzielenie zamówienia. Zamawiający wykluczy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 Zamawiający nie wykluczy z postępowania o udzielenie zamówienia Wykonawcy, który udowodni, że podjął konkretne środki techniczne, organizacyjne i kadrowe, które mają zapobiec zawinionemu i poważnemu naruszeniu obowiązków zawodowych w przeszłości oraz naprawił szkody powstałe w wyniku naruszenia obowiązków zawodowych lub zobowiązał się do ich naprawienia.</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SEKCJA IV: PROCEDURA</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IV.1) TRYB UDZIELENIA ZAMÓWIENIA</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IV.1.1) Tryb udzielenia zamówienia:</w:t>
      </w:r>
      <w:r w:rsidRPr="00BD2C5A">
        <w:rPr>
          <w:rFonts w:ascii="Times New Roman" w:eastAsia="Times New Roman" w:hAnsi="Times New Roman" w:cs="Times New Roman"/>
          <w:sz w:val="24"/>
          <w:szCs w:val="24"/>
          <w:lang w:eastAsia="pl-PL"/>
        </w:rPr>
        <w:t xml:space="preserve"> przetarg nieograniczony.</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IV.2) KRYTERIA OCENY OFERT</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 xml:space="preserve">IV.2.1) Kryteria oceny ofert: </w:t>
      </w:r>
      <w:r w:rsidRPr="00BD2C5A">
        <w:rPr>
          <w:rFonts w:ascii="Times New Roman" w:eastAsia="Times New Roman" w:hAnsi="Times New Roman" w:cs="Times New Roman"/>
          <w:sz w:val="24"/>
          <w:szCs w:val="24"/>
          <w:lang w:eastAsia="pl-PL"/>
        </w:rPr>
        <w:t>cena oraz inne kryteria związane z przedmiotem zamówienia:</w:t>
      </w:r>
    </w:p>
    <w:p w:rsidR="00BD2C5A" w:rsidRPr="00BD2C5A" w:rsidRDefault="00BD2C5A" w:rsidP="00BD2C5A">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1 - Cena - 98</w:t>
      </w:r>
    </w:p>
    <w:p w:rsidR="00BD2C5A" w:rsidRPr="00BD2C5A" w:rsidRDefault="00BD2C5A" w:rsidP="00BD2C5A">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2 - Gwarancja i rękojmia - 2</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IV.2.2)</w:t>
      </w:r>
      <w:r w:rsidRPr="00BD2C5A">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BD2C5A" w:rsidRPr="00BD2C5A" w:rsidTr="00BD2C5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BD2C5A" w:rsidRPr="00BD2C5A" w:rsidRDefault="00BD2C5A" w:rsidP="00BD2C5A">
            <w:pPr>
              <w:spacing w:after="0" w:line="240" w:lineRule="auto"/>
              <w:jc w:val="center"/>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 </w:t>
            </w:r>
          </w:p>
        </w:tc>
        <w:tc>
          <w:tcPr>
            <w:tcW w:w="0" w:type="auto"/>
            <w:vAlign w:val="center"/>
            <w:hideMark/>
          </w:tcPr>
          <w:p w:rsidR="00BD2C5A" w:rsidRPr="00BD2C5A" w:rsidRDefault="00BD2C5A" w:rsidP="00BD2C5A">
            <w:pPr>
              <w:spacing w:after="0"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przeprowadzona będzie aukcja elektroniczna,</w:t>
            </w:r>
            <w:r w:rsidRPr="00BD2C5A">
              <w:rPr>
                <w:rFonts w:ascii="Times New Roman" w:eastAsia="Times New Roman" w:hAnsi="Times New Roman" w:cs="Times New Roman"/>
                <w:sz w:val="24"/>
                <w:szCs w:val="24"/>
                <w:lang w:eastAsia="pl-PL"/>
              </w:rPr>
              <w:t xml:space="preserve"> adres strony, na której będzie prowadzona: </w:t>
            </w:r>
          </w:p>
        </w:tc>
      </w:tr>
    </w:tbl>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lastRenderedPageBreak/>
        <w:t>IV.3) ZMIANA UMOWY</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Dopuszczalne zmiany postanowień umowy oraz określenie warunków zmian</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sz w:val="24"/>
          <w:szCs w:val="24"/>
          <w:lang w:eastAsia="pl-PL"/>
        </w:rPr>
        <w:t>Istotne postanowienia umowy zawarte zostały w Załącznikach Nr 8 do SIWZ. Zamawiający na podstawie art.144 ust. 1 ustawy przewiduje możliwość dokonania zmiany umowy w formie aneksów w niżej wymienionych przypadkach: 1. zmiana terminu wykonania zamówienia w przypadku: a) zmian będących następstwem działania organów administracji lub osób indywidualnych, w szczególności: - gdy pomimo wystąpienia Wykonawcy lub Zamawiającego o wydanie decyzji administracyjnej, warunków technicznych lub innego dokumentu niezbędnego do prawidłowej realizacji przedmiotu umowy w terminie ustawowo przewidzianym dla danej czynności organ administracji publicznej lub inna upoważniona instytucja nie wyda stosownego dokumentu lub decyzji , - gdy pomimo dochowania należytej staranności Wykonawcy pozyskiwanie stosownych uzgodnień gestorów sieci, lub innych podmiotów lub osób, których opinia lub zgoda będzie wymagana przepisami prawa, przedłuży się w czasie ponad termin zwyczajowo przyjęty dla danej czynności, c) siły wyższej, klęski żywiołowej, d) konieczności wykonania zamówienia dodatkowego, którego realizacja ma wpływ na termin wykonania umowy, czy też wprowadzenie ewentualnych robót zamiennych, e) konieczność usunięcia błędów lub wprowadzenia zmian w dokumentacji lub specyfikacji technicznej wykonania i odbioru robót; 2. zmiana rzutująca na wynagrodzenie w przypadku ustawowej zmiany stawki podatku od towaru i usług w trakcie realizacji umowy - w zakresie dotyczącym niezrealizowanej części umowy wynagrodzenie ryczałtowe (brutto) zostanie odpowiednio zmodyfikowane. 3. zmiana personelu nadzorującego roboty. 4. zmiana numeru rachunku bankowego Wykonawcy 5. Jeżeli powstanie konieczność zrealizowania przedmiotu umowy przy zastosowaniu innych rozwiązań technicznych/technologicznych niż wskazane w dokumentacji czy specyfikacjach technicznych w szczególności: a) w sytuacji, gdy zastosowanie przewidzianych rozwiązań groziłoby niewykonaniem lub wadliwym wykonaniem zamówienia, b) w przypadku 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 c) konieczności zrealizowania przedmiotu zamówienia przy zastosowaniu innych rozwiązań technicznych lub materiałowych ze względu na zmiany obowiązującego prawa. 6. Powyższe postanowienia stanowią katalog zmian na które Zamawiający może wyrazić zgodę. Nie stanowią jednocześnie zobowiązania do wyrażenia zgody</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IV.4) INFORMACJE ADMINISTRACYJNE</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IV.4.1)</w:t>
      </w:r>
      <w:r w:rsidRPr="00BD2C5A">
        <w:rPr>
          <w:rFonts w:ascii="Times New Roman" w:eastAsia="Times New Roman" w:hAnsi="Times New Roman" w:cs="Times New Roman"/>
          <w:sz w:val="24"/>
          <w:szCs w:val="24"/>
          <w:lang w:eastAsia="pl-PL"/>
        </w:rPr>
        <w:t> </w:t>
      </w:r>
      <w:r w:rsidRPr="00BD2C5A">
        <w:rPr>
          <w:rFonts w:ascii="Times New Roman" w:eastAsia="Times New Roman" w:hAnsi="Times New Roman" w:cs="Times New Roman"/>
          <w:b/>
          <w:bCs/>
          <w:sz w:val="24"/>
          <w:szCs w:val="24"/>
          <w:lang w:eastAsia="pl-PL"/>
        </w:rPr>
        <w:t>Adres strony internetowej, na której jest dostępna specyfikacja istotnych warunków zamówienia:</w:t>
      </w:r>
      <w:r w:rsidRPr="00BD2C5A">
        <w:rPr>
          <w:rFonts w:ascii="Times New Roman" w:eastAsia="Times New Roman" w:hAnsi="Times New Roman" w:cs="Times New Roman"/>
          <w:sz w:val="24"/>
          <w:szCs w:val="24"/>
          <w:lang w:eastAsia="pl-PL"/>
        </w:rPr>
        <w:t xml:space="preserve"> http://bip.um.suwalki.pl/Przetargi_sekcja/zamo_publ_w_2016_lista.htm</w:t>
      </w:r>
      <w:r w:rsidRPr="00BD2C5A">
        <w:rPr>
          <w:rFonts w:ascii="Times New Roman" w:eastAsia="Times New Roman" w:hAnsi="Times New Roman" w:cs="Times New Roman"/>
          <w:sz w:val="24"/>
          <w:szCs w:val="24"/>
          <w:lang w:eastAsia="pl-PL"/>
        </w:rPr>
        <w:br/>
      </w:r>
      <w:r w:rsidRPr="00BD2C5A">
        <w:rPr>
          <w:rFonts w:ascii="Times New Roman" w:eastAsia="Times New Roman" w:hAnsi="Times New Roman" w:cs="Times New Roman"/>
          <w:b/>
          <w:bCs/>
          <w:sz w:val="24"/>
          <w:szCs w:val="24"/>
          <w:lang w:eastAsia="pl-PL"/>
        </w:rPr>
        <w:t>Specyfikację istotnych warunków zamówienia można uzyskać pod adresem:</w:t>
      </w:r>
      <w:r w:rsidRPr="00BD2C5A">
        <w:rPr>
          <w:rFonts w:ascii="Times New Roman" w:eastAsia="Times New Roman" w:hAnsi="Times New Roman" w:cs="Times New Roman"/>
          <w:sz w:val="24"/>
          <w:szCs w:val="24"/>
          <w:lang w:eastAsia="pl-PL"/>
        </w:rPr>
        <w:t xml:space="preserve"> Urząd Miejski Wydział Zamówień Publicznych ul. Mickiewicza 1 16-400 Suwałki.</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lastRenderedPageBreak/>
        <w:t>IV.4.4) Termin składania wniosków o dopuszczenie do udziału w postępowaniu lub ofert:</w:t>
      </w:r>
      <w:r w:rsidRPr="00BD2C5A">
        <w:rPr>
          <w:rFonts w:ascii="Times New Roman" w:eastAsia="Times New Roman" w:hAnsi="Times New Roman" w:cs="Times New Roman"/>
          <w:sz w:val="24"/>
          <w:szCs w:val="24"/>
          <w:lang w:eastAsia="pl-PL"/>
        </w:rPr>
        <w:t xml:space="preserve"> 26.04.2016 godzina 10:00, miejsce: Urząd Miejski Kancelaria Ogólna - pokój nr 5 ul. Mickiewicza 1 16-400 Suwałki.</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IV.4.5) Termin związania ofertą:</w:t>
      </w:r>
      <w:r w:rsidRPr="00BD2C5A">
        <w:rPr>
          <w:rFonts w:ascii="Times New Roman" w:eastAsia="Times New Roman" w:hAnsi="Times New Roman" w:cs="Times New Roman"/>
          <w:sz w:val="24"/>
          <w:szCs w:val="24"/>
          <w:lang w:eastAsia="pl-PL"/>
        </w:rPr>
        <w:t xml:space="preserve"> okres w dniach: 30 (od ostatecznego terminu składania ofert).</w:t>
      </w:r>
    </w:p>
    <w:p w:rsidR="00BD2C5A" w:rsidRPr="00BD2C5A" w:rsidRDefault="00BD2C5A" w:rsidP="00BD2C5A">
      <w:pPr>
        <w:spacing w:before="100" w:beforeAutospacing="1" w:after="100" w:afterAutospacing="1" w:line="240" w:lineRule="auto"/>
        <w:rPr>
          <w:rFonts w:ascii="Times New Roman" w:eastAsia="Times New Roman" w:hAnsi="Times New Roman" w:cs="Times New Roman"/>
          <w:sz w:val="24"/>
          <w:szCs w:val="24"/>
          <w:lang w:eastAsia="pl-PL"/>
        </w:rPr>
      </w:pPr>
      <w:r w:rsidRPr="00BD2C5A">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BD2C5A">
        <w:rPr>
          <w:rFonts w:ascii="Times New Roman" w:eastAsia="Times New Roman" w:hAnsi="Times New Roman" w:cs="Times New Roman"/>
          <w:sz w:val="24"/>
          <w:szCs w:val="24"/>
          <w:lang w:eastAsia="pl-PL"/>
        </w:rPr>
        <w:t>nie</w:t>
      </w:r>
    </w:p>
    <w:p w:rsidR="00BD2C5A" w:rsidRPr="00BD2C5A" w:rsidRDefault="00BD2C5A" w:rsidP="00BD2C5A">
      <w:pPr>
        <w:spacing w:after="0" w:line="240" w:lineRule="auto"/>
        <w:rPr>
          <w:rFonts w:ascii="Times New Roman" w:eastAsia="Times New Roman" w:hAnsi="Times New Roman" w:cs="Times New Roman"/>
          <w:sz w:val="24"/>
          <w:szCs w:val="24"/>
          <w:lang w:eastAsia="pl-PL"/>
        </w:rPr>
      </w:pPr>
    </w:p>
    <w:p w:rsidR="00583A7D" w:rsidRDefault="00583A7D">
      <w:bookmarkStart w:id="0" w:name="_GoBack"/>
      <w:bookmarkEnd w:id="0"/>
    </w:p>
    <w:sectPr w:rsidR="00583A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B379B"/>
    <w:multiLevelType w:val="multilevel"/>
    <w:tmpl w:val="EB96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AC6C2F"/>
    <w:multiLevelType w:val="multilevel"/>
    <w:tmpl w:val="3958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DEB2C68"/>
    <w:multiLevelType w:val="multilevel"/>
    <w:tmpl w:val="9080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782613E"/>
    <w:multiLevelType w:val="multilevel"/>
    <w:tmpl w:val="95B24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CA1822"/>
    <w:multiLevelType w:val="multilevel"/>
    <w:tmpl w:val="19EC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3B59E2"/>
    <w:multiLevelType w:val="multilevel"/>
    <w:tmpl w:val="1E36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6D534D"/>
    <w:multiLevelType w:val="multilevel"/>
    <w:tmpl w:val="FCF4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5F167B6"/>
    <w:multiLevelType w:val="multilevel"/>
    <w:tmpl w:val="197C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1"/>
  </w:num>
  <w:num w:numId="5">
    <w:abstractNumId w:val="6"/>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C5A"/>
    <w:rsid w:val="00583A7D"/>
    <w:rsid w:val="00BD2C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C2CF7-C1D0-4597-A7A2-009DF7DF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BD2C5A"/>
  </w:style>
  <w:style w:type="character" w:styleId="Hipercze">
    <w:name w:val="Hyperlink"/>
    <w:basedOn w:val="Domylnaczcionkaakapitu"/>
    <w:uiPriority w:val="99"/>
    <w:semiHidden/>
    <w:unhideWhenUsed/>
    <w:rsid w:val="00BD2C5A"/>
    <w:rPr>
      <w:color w:val="0000FF"/>
      <w:u w:val="single"/>
    </w:rPr>
  </w:style>
  <w:style w:type="paragraph" w:styleId="NormalnyWeb">
    <w:name w:val="Normal (Web)"/>
    <w:basedOn w:val="Normalny"/>
    <w:uiPriority w:val="99"/>
    <w:unhideWhenUsed/>
    <w:rsid w:val="00BD2C5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BD2C5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BD2C5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BD2C5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681474">
      <w:bodyDiv w:val="1"/>
      <w:marLeft w:val="0"/>
      <w:marRight w:val="0"/>
      <w:marTop w:val="0"/>
      <w:marBottom w:val="0"/>
      <w:divBdr>
        <w:top w:val="none" w:sz="0" w:space="0" w:color="auto"/>
        <w:left w:val="none" w:sz="0" w:space="0" w:color="auto"/>
        <w:bottom w:val="none" w:sz="0" w:space="0" w:color="auto"/>
        <w:right w:val="none" w:sz="0" w:space="0" w:color="auto"/>
      </w:divBdr>
      <w:divsChild>
        <w:div w:id="180541769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um.suwalki.pl/Przetargi_sekcja/zamo_publ_w_2016_lista.ht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2764</Words>
  <Characters>16588</Characters>
  <Application>Microsoft Office Word</Application>
  <DocSecurity>0</DocSecurity>
  <Lines>138</Lines>
  <Paragraphs>38</Paragraphs>
  <ScaleCrop>false</ScaleCrop>
  <Company>Urząd Miejski w Suwałkach</Company>
  <LinksUpToDate>false</LinksUpToDate>
  <CharactersWithSpaces>19314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2016-04-07T09:24:00Z</dcterms:created>
  <dcterms:modified xsi:type="dcterms:W3CDTF">2016-04-07T09:24:00Z</dcterms:modified>
</cp:coreProperties>
</file>