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5C5004" w:rsidRPr="005C5004" w:rsidTr="005C5004">
        <w:trPr>
          <w:trHeight w:val="1350"/>
          <w:jc w:val="center"/>
        </w:trPr>
        <w:tc>
          <w:tcPr>
            <w:tcW w:w="9000" w:type="dxa"/>
            <w:vAlign w:val="bottom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50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5715000" cy="857250"/>
                  <wp:effectExtent l="0" t="0" r="0" b="0"/>
                  <wp:wrapSquare wrapText="bothSides"/>
                  <wp:docPr id="2" name="Obraz 2" descr="Haurat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aurat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5C5004" w:rsidRPr="005C5004" w:rsidRDefault="005C5004" w:rsidP="005C5004">
      <w:pPr>
        <w:spacing w:after="0" w:line="240" w:lineRule="auto"/>
        <w:jc w:val="center"/>
        <w:rPr>
          <w:rFonts w:ascii="Arial" w:eastAsia="Times New Roman" w:hAnsi="Arial" w:cs="Arial"/>
          <w:vanish/>
          <w:color w:val="000000"/>
          <w:sz w:val="17"/>
          <w:szCs w:val="17"/>
          <w:lang w:eastAsia="pl-PL"/>
        </w:rPr>
      </w:pPr>
    </w:p>
    <w:tbl>
      <w:tblPr>
        <w:tblW w:w="9000" w:type="dxa"/>
        <w:jc w:val="center"/>
        <w:tblBorders>
          <w:top w:val="outset" w:sz="6" w:space="0" w:color="C3C3C3"/>
          <w:left w:val="outset" w:sz="6" w:space="0" w:color="C3C3C3"/>
          <w:bottom w:val="outset" w:sz="6" w:space="0" w:color="C3C3C3"/>
          <w:right w:val="outset" w:sz="6" w:space="0" w:color="C3C3C3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00"/>
      </w:tblGrid>
      <w:tr w:rsidR="005C5004" w:rsidRPr="005C5004" w:rsidTr="005C5004">
        <w:trPr>
          <w:trHeight w:val="75"/>
          <w:jc w:val="center"/>
        </w:trPr>
        <w:tc>
          <w:tcPr>
            <w:tcW w:w="0" w:type="auto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F11A29"/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pl-PL"/>
              </w:rPr>
            </w:pPr>
          </w:p>
        </w:tc>
      </w:tr>
      <w:tr w:rsidR="005C5004" w:rsidRPr="005C5004" w:rsidTr="005C5004">
        <w:trPr>
          <w:trHeight w:val="240"/>
          <w:jc w:val="center"/>
        </w:trPr>
        <w:tc>
          <w:tcPr>
            <w:tcW w:w="5000" w:type="pct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4894C6"/>
            <w:vAlign w:val="center"/>
            <w:hideMark/>
          </w:tcPr>
          <w:p w:rsidR="005C5004" w:rsidRPr="005C5004" w:rsidRDefault="005C5004" w:rsidP="005C5004">
            <w:pPr>
              <w:spacing w:before="225" w:after="225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</w:pPr>
            <w:r w:rsidRPr="005C500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  <w:t xml:space="preserve">Dobór rozsączania DRAINFIX TWIN w oparciu o wytyczne DWA-A 138 </w:t>
            </w:r>
          </w:p>
        </w:tc>
      </w:tr>
      <w:tr w:rsidR="005C5004" w:rsidRPr="005C5004" w:rsidTr="005C5004">
        <w:trPr>
          <w:trHeight w:val="75"/>
          <w:jc w:val="center"/>
        </w:trPr>
        <w:tc>
          <w:tcPr>
            <w:tcW w:w="0" w:type="auto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F11A29"/>
            <w:vAlign w:val="center"/>
            <w:hideMark/>
          </w:tcPr>
          <w:p w:rsidR="005C5004" w:rsidRPr="005C5004" w:rsidRDefault="005C5004" w:rsidP="005C5004">
            <w:pPr>
              <w:spacing w:before="225" w:after="225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</w:pPr>
          </w:p>
        </w:tc>
      </w:tr>
    </w:tbl>
    <w:p w:rsidR="005C5004" w:rsidRPr="005C5004" w:rsidRDefault="005C5004" w:rsidP="005C5004">
      <w:pPr>
        <w:spacing w:after="0" w:line="240" w:lineRule="auto"/>
        <w:jc w:val="center"/>
        <w:rPr>
          <w:rFonts w:ascii="Arial" w:eastAsia="Times New Roman" w:hAnsi="Arial" w:cs="Arial"/>
          <w:vanish/>
          <w:color w:val="000000"/>
          <w:sz w:val="17"/>
          <w:szCs w:val="17"/>
          <w:lang w:eastAsia="pl-PL"/>
        </w:rPr>
      </w:pPr>
    </w:p>
    <w:tbl>
      <w:tblPr>
        <w:tblW w:w="9000" w:type="dxa"/>
        <w:jc w:val="center"/>
        <w:tblBorders>
          <w:top w:val="outset" w:sz="6" w:space="0" w:color="C3C3C3"/>
          <w:left w:val="outset" w:sz="6" w:space="0" w:color="C3C3C3"/>
          <w:bottom w:val="outset" w:sz="6" w:space="0" w:color="C3C3C3"/>
          <w:right w:val="outset" w:sz="6" w:space="0" w:color="C3C3C3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00"/>
        <w:gridCol w:w="159"/>
        <w:gridCol w:w="1648"/>
        <w:gridCol w:w="5093"/>
      </w:tblGrid>
      <w:tr w:rsidR="005C5004" w:rsidRPr="005C5004" w:rsidTr="005C5004">
        <w:trPr>
          <w:trHeight w:val="450"/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C0C0C0"/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C5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Projekt</w:t>
            </w:r>
          </w:p>
        </w:tc>
      </w:tr>
      <w:tr w:rsidR="005C5004" w:rsidRPr="005C5004" w:rsidTr="005C5004">
        <w:trPr>
          <w:trHeight w:val="450"/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2015.09.14 Lotnisko Suwałki ZB8 (DRAINFIX TWIN)</w:t>
            </w:r>
          </w:p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C5004" w:rsidRPr="005C5004" w:rsidTr="005C5004">
        <w:trPr>
          <w:trHeight w:val="450"/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C0C0C0"/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C5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5C5004" w:rsidRPr="005C5004" w:rsidTr="005C5004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Ulica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C5004" w:rsidRPr="005C5004" w:rsidTr="005C5004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Miejscowość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16400 Suwałki</w:t>
            </w:r>
          </w:p>
        </w:tc>
      </w:tr>
      <w:tr w:rsidR="005C5004" w:rsidRPr="005C5004" w:rsidTr="005C5004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Notatki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C5004" w:rsidRPr="005C5004" w:rsidTr="005C5004">
        <w:trPr>
          <w:trHeight w:val="450"/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C0C0C0"/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C5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Opracował</w:t>
            </w:r>
          </w:p>
        </w:tc>
      </w:tr>
      <w:tr w:rsidR="005C5004" w:rsidRPr="005C5004" w:rsidTr="005C5004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Firma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HAURATON Polska Sp. z o.o.</w:t>
            </w:r>
          </w:p>
        </w:tc>
      </w:tr>
      <w:tr w:rsidR="005C5004" w:rsidRPr="005C5004" w:rsidTr="005C5004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Opracował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Tomasz Karczmarczyk</w:t>
            </w:r>
          </w:p>
        </w:tc>
      </w:tr>
      <w:tr w:rsidR="005C5004" w:rsidRPr="005C5004" w:rsidTr="005C5004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Ulica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Ostrowska 398</w:t>
            </w:r>
          </w:p>
        </w:tc>
      </w:tr>
      <w:tr w:rsidR="005C5004" w:rsidRPr="005C5004" w:rsidTr="005C5004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Miejscowość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61312 Poznań</w:t>
            </w:r>
          </w:p>
        </w:tc>
      </w:tr>
      <w:tr w:rsidR="005C5004" w:rsidRPr="005C5004" w:rsidTr="005C5004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telefon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C5004" w:rsidRPr="005C5004" w:rsidTr="005C5004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telefax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C5004" w:rsidRPr="005C5004" w:rsidTr="005C5004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tel. kom.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601705616</w:t>
            </w:r>
          </w:p>
        </w:tc>
      </w:tr>
      <w:tr w:rsidR="005C5004" w:rsidRPr="005C5004" w:rsidTr="005C5004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E-mail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tomasz.karczmarczyk@hauraton.com.pl</w:t>
            </w:r>
          </w:p>
        </w:tc>
      </w:tr>
      <w:tr w:rsidR="005C5004" w:rsidRPr="005C5004" w:rsidTr="005C50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/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C0C0C0"/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C5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Powierzchnie nieprzepuszczalne</w:t>
            </w:r>
          </w:p>
        </w:tc>
      </w:tr>
      <w:tr w:rsidR="005C5004" w:rsidRPr="005C5004" w:rsidTr="005C50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  </w:t>
            </w:r>
          </w:p>
        </w:tc>
      </w:tr>
      <w:tr w:rsidR="005C5004" w:rsidRPr="005C5004" w:rsidTr="005C50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FFFFFF"/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  </w:t>
            </w:r>
          </w:p>
        </w:tc>
      </w:tr>
      <w:tr w:rsidR="005C5004" w:rsidRPr="005C5004" w:rsidTr="005C50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/>
          <w:jc w:val="center"/>
        </w:trPr>
        <w:tc>
          <w:tcPr>
            <w:tcW w:w="9000" w:type="dxa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tbl>
            <w:tblPr>
              <w:tblW w:w="5000" w:type="pct"/>
              <w:tblBorders>
                <w:top w:val="outset" w:sz="6" w:space="0" w:color="C3C3C3"/>
                <w:left w:val="outset" w:sz="6" w:space="0" w:color="C3C3C3"/>
                <w:bottom w:val="outset" w:sz="6" w:space="0" w:color="C3C3C3"/>
                <w:right w:val="outset" w:sz="6" w:space="0" w:color="C3C3C3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135"/>
              <w:gridCol w:w="3134"/>
              <w:gridCol w:w="895"/>
              <w:gridCol w:w="895"/>
              <w:gridCol w:w="895"/>
            </w:tblGrid>
            <w:tr w:rsidR="005C5004" w:rsidRPr="005C5004"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Typ nawierzchni</w:t>
                  </w: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17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Wykończenie nawierzchni</w:t>
                  </w: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AE</w:t>
                  </w: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Symbol" w:eastAsia="Times New Roman" w:hAnsi="Symbo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</w:t>
                  </w:r>
                  <w:r w:rsidRPr="005C500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5C500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vertAlign w:val="subscript"/>
                      <w:lang w:eastAsia="pl-PL"/>
                    </w:rPr>
                    <w:t>m</w:t>
                  </w:r>
                  <w:r w:rsidRPr="005C500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AU</w:t>
                  </w: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</w:tr>
            <w:tr w:rsidR="005C5004" w:rsidRPr="005C5004"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17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m</w:t>
                  </w: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vertAlign w:val="superscript"/>
                      <w:lang w:eastAsia="pl-PL"/>
                    </w:rPr>
                    <w:t xml:space="preserve"> 2</w:t>
                  </w: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m</w:t>
                  </w: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vertAlign w:val="superscript"/>
                      <w:lang w:eastAsia="pl-PL"/>
                    </w:rPr>
                    <w:t xml:space="preserve"> 2</w:t>
                  </w: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</w:tr>
            <w:tr w:rsidR="005C5004" w:rsidRPr="005C5004"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drogi, chodniki i place (poziome)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asfalt, beton bez łączeń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3825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0,90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3443</w:t>
                  </w:r>
                </w:p>
              </w:tc>
            </w:tr>
            <w:tr w:rsidR="005C5004" w:rsidRPr="005C5004"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drogi, chodniki i place (poziome)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asfalt, beton bez łączeń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2557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0,90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2302</w:t>
                  </w:r>
                </w:p>
              </w:tc>
            </w:tr>
            <w:tr w:rsidR="005C5004" w:rsidRPr="005C5004">
              <w:tc>
                <w:tcPr>
                  <w:tcW w:w="0" w:type="auto"/>
                  <w:gridSpan w:val="2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Całkowita powierzchnia nieprzepuszczalna AU</w:t>
                  </w: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  </w:t>
                  </w: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5745</w:t>
                  </w:r>
                </w:p>
              </w:tc>
            </w:tr>
            <w:tr w:rsidR="005C5004" w:rsidRPr="005C5004">
              <w:tc>
                <w:tcPr>
                  <w:tcW w:w="0" w:type="auto"/>
                  <w:gridSpan w:val="5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>AE</w:t>
                  </w:r>
                  <w:r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5C5004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>=</w:t>
                  </w:r>
                  <w:r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5C5004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>Odwadniana powierzchnia częściowa</w:t>
                  </w:r>
                  <w:r w:rsidRPr="005C5004">
                    <w:rPr>
                      <w:rFonts w:ascii="Arial" w:eastAsia="Times New Roman" w:hAnsi="Arial" w:cs="Arial"/>
                      <w:b/>
                      <w:bCs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5C5004">
                    <w:rPr>
                      <w:rFonts w:ascii="Symbol" w:eastAsia="Times New Roman" w:hAnsi="Symbol" w:cs="Arial"/>
                      <w:b/>
                      <w:bCs/>
                      <w:color w:val="168939"/>
                      <w:sz w:val="18"/>
                      <w:szCs w:val="18"/>
                      <w:lang w:eastAsia="pl-PL"/>
                    </w:rPr>
                    <w:t></w:t>
                  </w:r>
                  <w:r w:rsidRPr="005C5004">
                    <w:rPr>
                      <w:rFonts w:ascii="Arial" w:eastAsia="Times New Roman" w:hAnsi="Arial" w:cs="Arial"/>
                      <w:b/>
                      <w:bCs/>
                      <w:color w:val="168939"/>
                      <w:sz w:val="18"/>
                      <w:szCs w:val="18"/>
                      <w:vertAlign w:val="subscript"/>
                      <w:lang w:eastAsia="pl-PL"/>
                    </w:rPr>
                    <w:t>m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168939"/>
                      <w:sz w:val="18"/>
                      <w:szCs w:val="18"/>
                      <w:vertAlign w:val="subscript"/>
                      <w:lang w:eastAsia="pl-PL"/>
                    </w:rPr>
                    <w:t xml:space="preserve"> </w:t>
                  </w:r>
                  <w:r w:rsidRPr="005C5004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>=</w:t>
                  </w:r>
                  <w:r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5C5004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>Współczynnik spływu AU</w:t>
                  </w:r>
                  <w:r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5C5004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>=</w:t>
                  </w:r>
                  <w:r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5C5004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AE * </w:t>
                  </w:r>
                  <w:r w:rsidRPr="005C5004">
                    <w:rPr>
                      <w:rFonts w:ascii="Symbol" w:eastAsia="Times New Roman" w:hAnsi="Symbol" w:cs="Arial"/>
                      <w:b/>
                      <w:bCs/>
                      <w:color w:val="168939"/>
                      <w:sz w:val="18"/>
                      <w:szCs w:val="18"/>
                      <w:lang w:eastAsia="pl-PL"/>
                    </w:rPr>
                    <w:t></w:t>
                  </w:r>
                  <w:r w:rsidRPr="005C5004">
                    <w:rPr>
                      <w:rFonts w:ascii="Arial" w:eastAsia="Times New Roman" w:hAnsi="Arial" w:cs="Arial"/>
                      <w:b/>
                      <w:bCs/>
                      <w:color w:val="168939"/>
                      <w:sz w:val="18"/>
                      <w:szCs w:val="18"/>
                      <w:vertAlign w:val="subscript"/>
                      <w:lang w:eastAsia="pl-PL"/>
                    </w:rPr>
                    <w:t>m</w:t>
                  </w:r>
                  <w:r w:rsidRPr="005C5004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</w:tr>
          </w:tbl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</w:p>
        </w:tc>
      </w:tr>
      <w:tr w:rsidR="005C5004" w:rsidRPr="005C5004" w:rsidTr="005C50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/>
          <w:jc w:val="center"/>
        </w:trPr>
        <w:tc>
          <w:tcPr>
            <w:tcW w:w="9000" w:type="dxa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C0C0C0"/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C5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Tabela danych deszczu</w:t>
            </w:r>
          </w:p>
        </w:tc>
      </w:tr>
      <w:tr w:rsidR="005C5004" w:rsidRPr="005C5004" w:rsidTr="005C50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59" w:type="dxa"/>
            <w:gridSpan w:val="2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Wybrane dane deszczu</w:t>
            </w:r>
          </w:p>
        </w:tc>
        <w:tc>
          <w:tcPr>
            <w:tcW w:w="1648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172</w:t>
            </w:r>
          </w:p>
        </w:tc>
        <w:tc>
          <w:tcPr>
            <w:tcW w:w="5093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Częstotliwość pomiaru: 0,20 = Częstotliwość: 5 Lat</w:t>
            </w:r>
          </w:p>
        </w:tc>
      </w:tr>
      <w:tr w:rsidR="005C5004" w:rsidRPr="005C5004" w:rsidTr="005C50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000" w:type="dxa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FFFFFF"/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 </w:t>
            </w:r>
          </w:p>
        </w:tc>
      </w:tr>
      <w:tr w:rsidR="005C5004" w:rsidRPr="005C5004" w:rsidTr="005C50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/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tbl>
            <w:tblPr>
              <w:tblW w:w="5000" w:type="pct"/>
              <w:jc w:val="center"/>
              <w:tblBorders>
                <w:top w:val="outset" w:sz="6" w:space="0" w:color="C3C3C3"/>
                <w:left w:val="outset" w:sz="6" w:space="0" w:color="C3C3C3"/>
                <w:bottom w:val="outset" w:sz="6" w:space="0" w:color="C3C3C3"/>
                <w:right w:val="outset" w:sz="6" w:space="0" w:color="C3C3C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84"/>
              <w:gridCol w:w="2985"/>
              <w:gridCol w:w="2985"/>
            </w:tblGrid>
            <w:tr w:rsidR="005C5004" w:rsidRPr="005C5004">
              <w:trPr>
                <w:jc w:val="center"/>
              </w:trPr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D</w:t>
                  </w: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3300" w:type="pct"/>
                  <w:gridSpan w:val="2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5C500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rD</w:t>
                  </w:r>
                  <w:proofErr w:type="spellEnd"/>
                  <w:r w:rsidRPr="005C500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(n)</w:t>
                  </w: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</w:tr>
            <w:tr w:rsidR="005C5004" w:rsidRPr="005C5004">
              <w:trPr>
                <w:jc w:val="center"/>
              </w:trPr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min</w:t>
                  </w: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l/(s*ha)</w:t>
                  </w: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mm/D</w:t>
                  </w: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</w:tr>
            <w:tr w:rsidR="005C5004" w:rsidRPr="005C5004">
              <w:trPr>
                <w:jc w:val="center"/>
              </w:trPr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15,00</w:t>
                  </w:r>
                </w:p>
              </w:tc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172,00</w:t>
                  </w:r>
                </w:p>
              </w:tc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5C5004" w:rsidRPr="005C5004" w:rsidRDefault="005C5004" w:rsidP="005C500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5C500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15,50</w:t>
                  </w:r>
                </w:p>
              </w:tc>
            </w:tr>
          </w:tbl>
          <w:p w:rsidR="005C5004" w:rsidRPr="005C5004" w:rsidRDefault="005C5004" w:rsidP="005C5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</w:p>
        </w:tc>
      </w:tr>
    </w:tbl>
    <w:p w:rsidR="0091706F" w:rsidRDefault="0091706F"/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5C5004" w:rsidRPr="005C5004" w:rsidTr="005C5004">
        <w:trPr>
          <w:trHeight w:val="1350"/>
          <w:jc w:val="center"/>
        </w:trPr>
        <w:tc>
          <w:tcPr>
            <w:tcW w:w="9000" w:type="dxa"/>
            <w:vAlign w:val="bottom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50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anchor distT="0" distB="0" distL="0" distR="0" simplePos="0" relativeHeight="251660288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5715000" cy="857250"/>
                  <wp:effectExtent l="0" t="0" r="0" b="0"/>
                  <wp:wrapSquare wrapText="bothSides"/>
                  <wp:docPr id="6" name="Obraz 6" descr="Haurat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aurat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5C5004" w:rsidRPr="005C5004" w:rsidRDefault="005C5004" w:rsidP="005C5004">
      <w:pPr>
        <w:spacing w:after="0" w:line="240" w:lineRule="auto"/>
        <w:jc w:val="center"/>
        <w:rPr>
          <w:rFonts w:ascii="Arial" w:eastAsia="Times New Roman" w:hAnsi="Arial" w:cs="Arial"/>
          <w:vanish/>
          <w:color w:val="000000"/>
          <w:sz w:val="17"/>
          <w:szCs w:val="17"/>
          <w:lang w:eastAsia="pl-PL"/>
        </w:rPr>
      </w:pPr>
    </w:p>
    <w:tbl>
      <w:tblPr>
        <w:tblW w:w="9000" w:type="dxa"/>
        <w:jc w:val="center"/>
        <w:tblBorders>
          <w:top w:val="outset" w:sz="6" w:space="0" w:color="C3C3C3"/>
          <w:left w:val="outset" w:sz="6" w:space="0" w:color="C3C3C3"/>
          <w:bottom w:val="outset" w:sz="6" w:space="0" w:color="C3C3C3"/>
          <w:right w:val="outset" w:sz="6" w:space="0" w:color="C3C3C3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00"/>
      </w:tblGrid>
      <w:tr w:rsidR="005C5004" w:rsidRPr="005C5004" w:rsidTr="005C5004">
        <w:trPr>
          <w:trHeight w:val="75"/>
          <w:jc w:val="center"/>
        </w:trPr>
        <w:tc>
          <w:tcPr>
            <w:tcW w:w="0" w:type="auto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F11A29"/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pl-PL"/>
              </w:rPr>
            </w:pPr>
          </w:p>
        </w:tc>
      </w:tr>
      <w:tr w:rsidR="005C5004" w:rsidRPr="005C5004" w:rsidTr="005C5004">
        <w:trPr>
          <w:trHeight w:val="225"/>
          <w:jc w:val="center"/>
        </w:trPr>
        <w:tc>
          <w:tcPr>
            <w:tcW w:w="5000" w:type="pct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4894C6"/>
            <w:vAlign w:val="center"/>
            <w:hideMark/>
          </w:tcPr>
          <w:p w:rsidR="005C5004" w:rsidRPr="005C5004" w:rsidRDefault="005C5004" w:rsidP="005C5004">
            <w:pPr>
              <w:spacing w:before="225" w:after="225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</w:pPr>
            <w:r w:rsidRPr="005C500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  <w:t xml:space="preserve">Dobór zbiornika rozsączającego DRAINFIX TWIN w oparciu </w:t>
            </w:r>
            <w:proofErr w:type="spellStart"/>
            <w:r w:rsidRPr="005C500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  <w:t>owytyczne</w:t>
            </w:r>
            <w:proofErr w:type="spellEnd"/>
            <w:r w:rsidRPr="005C500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  <w:t xml:space="preserve"> DWA-A 138 </w:t>
            </w:r>
          </w:p>
        </w:tc>
      </w:tr>
      <w:tr w:rsidR="005C5004" w:rsidRPr="005C5004" w:rsidTr="005C5004">
        <w:trPr>
          <w:trHeight w:val="75"/>
          <w:jc w:val="center"/>
        </w:trPr>
        <w:tc>
          <w:tcPr>
            <w:tcW w:w="0" w:type="auto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F11A29"/>
            <w:vAlign w:val="center"/>
            <w:hideMark/>
          </w:tcPr>
          <w:p w:rsidR="005C5004" w:rsidRPr="005C5004" w:rsidRDefault="005C5004" w:rsidP="005C5004">
            <w:pPr>
              <w:spacing w:before="225" w:after="225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</w:pPr>
          </w:p>
        </w:tc>
      </w:tr>
    </w:tbl>
    <w:p w:rsidR="005C5004" w:rsidRPr="005C5004" w:rsidRDefault="005C5004" w:rsidP="005C5004">
      <w:pPr>
        <w:spacing w:after="0" w:line="240" w:lineRule="auto"/>
        <w:jc w:val="center"/>
        <w:rPr>
          <w:rFonts w:ascii="Arial" w:eastAsia="Times New Roman" w:hAnsi="Arial" w:cs="Arial"/>
          <w:vanish/>
          <w:color w:val="000000"/>
          <w:sz w:val="17"/>
          <w:szCs w:val="17"/>
          <w:lang w:eastAsia="pl-PL"/>
        </w:rPr>
      </w:pPr>
    </w:p>
    <w:tbl>
      <w:tblPr>
        <w:tblW w:w="9000" w:type="dxa"/>
        <w:jc w:val="center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2"/>
        <w:gridCol w:w="1073"/>
        <w:gridCol w:w="864"/>
        <w:gridCol w:w="2835"/>
        <w:gridCol w:w="1461"/>
        <w:gridCol w:w="735"/>
      </w:tblGrid>
      <w:tr w:rsidR="005C5004" w:rsidRPr="005C5004" w:rsidTr="002139BC">
        <w:trPr>
          <w:trHeight w:val="450"/>
          <w:jc w:val="center"/>
        </w:trPr>
        <w:tc>
          <w:tcPr>
            <w:tcW w:w="9000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C0C0C0"/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C5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Projekt:</w:t>
            </w:r>
          </w:p>
        </w:tc>
      </w:tr>
      <w:tr w:rsidR="005C5004" w:rsidRPr="005C5004" w:rsidTr="005C5004">
        <w:trPr>
          <w:trHeight w:val="450"/>
          <w:jc w:val="center"/>
        </w:trPr>
        <w:tc>
          <w:tcPr>
            <w:tcW w:w="0" w:type="auto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2015.09.14 Lotnisko Suwałki ZB8 (DRAINFIX TWIN)</w:t>
            </w:r>
          </w:p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C5004" w:rsidRPr="005C5004" w:rsidTr="002139BC">
        <w:trPr>
          <w:trHeight w:val="450"/>
          <w:jc w:val="center"/>
        </w:trPr>
        <w:tc>
          <w:tcPr>
            <w:tcW w:w="9000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C0C0C0"/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C5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Wejściowe dane projektu</w:t>
            </w:r>
          </w:p>
        </w:tc>
      </w:tr>
      <w:tr w:rsidR="005C5004" w:rsidRPr="005C5004" w:rsidTr="002139BC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Wariant instalacji:</w:t>
            </w:r>
          </w:p>
        </w:tc>
        <w:tc>
          <w:tcPr>
            <w:tcW w:w="6968" w:type="dxa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pl-PL"/>
              </w:rPr>
              <w:t xml:space="preserve">4. Wariant TWIN 1/1 - z </w:t>
            </w:r>
            <w:proofErr w:type="spellStart"/>
            <w:r w:rsidRPr="005C500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pl-PL"/>
              </w:rPr>
              <w:t>obsypką</w:t>
            </w:r>
            <w:proofErr w:type="spellEnd"/>
            <w:r w:rsidRPr="005C500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pl-PL"/>
              </w:rPr>
              <w:t xml:space="preserve"> żwirem, zawiera elementy TWIN 1/1</w:t>
            </w: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 </w:t>
            </w:r>
          </w:p>
        </w:tc>
      </w:tr>
      <w:tr w:rsidR="005C5004" w:rsidRPr="005C5004" w:rsidTr="002139BC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elementów TWIN 1/1 w przekroju zbiornika rozsączającego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2139BC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9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2139BC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</w:t>
            </w:r>
          </w:p>
        </w:tc>
        <w:tc>
          <w:tcPr>
            <w:tcW w:w="5031" w:type="dxa"/>
            <w:gridSpan w:val="3"/>
            <w:vMerge w:val="restar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noProof/>
                <w:color w:val="000000"/>
                <w:sz w:val="15"/>
                <w:szCs w:val="15"/>
                <w:lang w:eastAsia="pl-PL"/>
              </w:rPr>
              <w:drawing>
                <wp:inline distT="0" distB="0" distL="0" distR="0">
                  <wp:extent cx="2857500" cy="2019300"/>
                  <wp:effectExtent l="0" t="0" r="0" b="0"/>
                  <wp:docPr id="4" name="Obraz 4" descr="C:\Users\tkarczmarczyk\AppData\Roaming\Hauraton\Temp\Drucken\dateien\Twinvariante_kle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tkarczmarczyk\AppData\Roaming\Hauraton\Temp\Drucken\dateien\Twinvariante_kle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5004" w:rsidRPr="005C5004" w:rsidTr="002139BC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Wysokość gruntu ponad zbiornikiem rozsączającym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0,30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C5004" w:rsidRPr="005C5004" w:rsidTr="002139BC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Wysokość wypełnienia żwirowego ponad elementami TWIN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0,30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C5004" w:rsidRPr="005C5004" w:rsidTr="002139BC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Całkowita powierzchnia nieprzepuszczalna Au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5745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C5004" w:rsidRPr="005C5004" w:rsidTr="002139BC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Współczynnik przepuszczalności gruntu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0,0001</w:t>
            </w: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(1,00E-004)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m/s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C5004" w:rsidRPr="005C5004" w:rsidTr="002139BC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Odpływ dławiony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0,00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l/s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C5004" w:rsidRPr="005C5004" w:rsidTr="002139BC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Współczynnik gromadzenia wypełnienia żwirowego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0,30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C5004" w:rsidRPr="005C5004" w:rsidTr="002139BC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Współczynnik bezpieczeństwa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1,20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C5004" w:rsidRPr="005C5004" w:rsidTr="002139BC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Dodatkowe dopływy do zbiornika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0,00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l/s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C5004" w:rsidRPr="005C5004" w:rsidTr="002139BC">
        <w:trPr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Wybrane dane natężenia deszczu</w:t>
            </w:r>
          </w:p>
        </w:tc>
        <w:tc>
          <w:tcPr>
            <w:tcW w:w="1937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172</w:t>
            </w:r>
          </w:p>
        </w:tc>
        <w:tc>
          <w:tcPr>
            <w:tcW w:w="5031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Częstotliwość </w:t>
            </w:r>
            <w:proofErr w:type="spellStart"/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pomiarut</w:t>
            </w:r>
            <w:proofErr w:type="spellEnd"/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: 0,20 = Prawdopodobieństwo deszczu: 5 Lat</w:t>
            </w:r>
          </w:p>
        </w:tc>
      </w:tr>
      <w:tr w:rsidR="005C5004" w:rsidRPr="005C5004" w:rsidTr="002139BC">
        <w:trPr>
          <w:trHeight w:val="450"/>
          <w:jc w:val="center"/>
        </w:trPr>
        <w:tc>
          <w:tcPr>
            <w:tcW w:w="9000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C0C0C0"/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C5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Dane techniczne - wynik doboru</w:t>
            </w:r>
          </w:p>
        </w:tc>
      </w:tr>
      <w:tr w:rsidR="005C5004" w:rsidRPr="005C5004" w:rsidTr="002139BC">
        <w:trPr>
          <w:trHeight w:val="42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Długość deszczu miarodajnego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15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min</w:t>
            </w:r>
          </w:p>
        </w:tc>
        <w:tc>
          <w:tcPr>
            <w:tcW w:w="5031" w:type="dxa"/>
            <w:gridSpan w:val="3"/>
            <w:vMerge w:val="restar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noProof/>
                <w:color w:val="000000"/>
                <w:sz w:val="15"/>
                <w:szCs w:val="15"/>
                <w:lang w:eastAsia="pl-PL"/>
              </w:rPr>
              <w:drawing>
                <wp:inline distT="0" distB="0" distL="0" distR="0">
                  <wp:extent cx="2952750" cy="2000250"/>
                  <wp:effectExtent l="0" t="0" r="0" b="0"/>
                  <wp:docPr id="3" name="Obraz 3" descr="C:\Users\tkarczmarczyk\AppData\Roaming\Hauraton\Temp\Drucken\dateien\Regenkurv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tkarczmarczyk\AppData\Roaming\Hauraton\Temp\Drucken\dateien\Regenkurv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5004" w:rsidRPr="005C5004" w:rsidTr="002139BC">
        <w:trPr>
          <w:trHeight w:val="42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Natężenie deszczu miarodajnego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172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l/(s*ha)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C5004" w:rsidRPr="005C5004" w:rsidTr="002139BC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Długość modułu TWIN (zaokrąglona)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18,32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5C5004" w:rsidRPr="005C5004" w:rsidTr="002139BC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+ Ścianki czołowe + </w:t>
            </w:r>
            <w:proofErr w:type="spellStart"/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obsypka</w:t>
            </w:r>
            <w:proofErr w:type="spellEnd"/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18,70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C5004" w:rsidRPr="005C5004" w:rsidRDefault="005C5004" w:rsidP="005C50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139BC" w:rsidRPr="005C5004" w:rsidTr="002139BC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2139BC" w:rsidRPr="006E36DC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Długość wszystkich elementów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2139BC" w:rsidRPr="006E36DC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21,07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2139BC" w:rsidRPr="006E36DC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139BC" w:rsidRPr="005C5004" w:rsidTr="002139BC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Pojemność zbiornika rozsączającego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102,30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m3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139BC" w:rsidRPr="005C5004" w:rsidTr="002139BC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2139BC" w:rsidRPr="006E36DC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Pojemność układu sedymentacyjnego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2139BC" w:rsidRPr="006E36DC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12,10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2139BC" w:rsidRPr="006E36DC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m3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139BC" w:rsidRPr="005C5004" w:rsidTr="002139BC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Pojemność na 1 </w:t>
            </w:r>
            <w:proofErr w:type="spellStart"/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mb</w:t>
            </w:r>
            <w:proofErr w:type="spellEnd"/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 zbiornika rozsączającego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5,47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m3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139BC" w:rsidRPr="005C5004" w:rsidTr="002139BC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Powierzchnia rozsączająca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168,00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139BC" w:rsidRPr="005C5004" w:rsidTr="002139BC">
        <w:trPr>
          <w:trHeight w:val="195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Czas opróżniania zbiornika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1,69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h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139BC" w:rsidRPr="005C5004" w:rsidTr="002139BC">
        <w:trPr>
          <w:trHeight w:val="195"/>
          <w:jc w:val="center"/>
        </w:trPr>
        <w:tc>
          <w:tcPr>
            <w:tcW w:w="9000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pict>
                <v:rect id="_x0000_i1026" style="width:0;height:1.5pt" o:hralign="center" o:hrstd="t" o:hr="t" fillcolor="#a0a0a0" stroked="f"/>
              </w:pict>
            </w:r>
          </w:p>
        </w:tc>
      </w:tr>
      <w:tr w:rsidR="002139BC" w:rsidRPr="005C5004" w:rsidTr="002139BC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Wykop (</w:t>
            </w:r>
            <w:proofErr w:type="spellStart"/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dł</w:t>
            </w:r>
            <w:proofErr w:type="spellEnd"/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 / </w:t>
            </w:r>
            <w:proofErr w:type="spellStart"/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szer</w:t>
            </w:r>
            <w:proofErr w:type="spellEnd"/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 / </w:t>
            </w:r>
            <w:proofErr w:type="spellStart"/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wys</w:t>
            </w:r>
            <w:proofErr w:type="spellEnd"/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)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21,67</w:t>
            </w: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9,38</w:t>
            </w: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/1,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93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Objętość wykopu</w:t>
            </w:r>
            <w:r w:rsidRPr="005C5004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392,31</w:t>
            </w:r>
            <w:r w:rsidRPr="005C5004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m3</w:t>
            </w:r>
            <w:r w:rsidRPr="005C5004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</w:tr>
      <w:tr w:rsidR="002139BC" w:rsidRPr="005C5004" w:rsidTr="002139BC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Objętość materiału wypełniającego (żwiru)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134,68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m3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Objętość materiału przekrywającego ponad strukturą rozsączającą</w:t>
            </w:r>
            <w:r w:rsidRPr="005C5004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187,31</w:t>
            </w:r>
            <w:r w:rsidRPr="005C5004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m3</w:t>
            </w:r>
            <w:r w:rsidRPr="005C5004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</w:tr>
      <w:tr w:rsidR="002139BC" w:rsidRPr="005C5004" w:rsidTr="002139BC">
        <w:trPr>
          <w:jc w:val="center"/>
        </w:trPr>
        <w:tc>
          <w:tcPr>
            <w:tcW w:w="9000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2139BC" w:rsidRPr="005C5004" w:rsidTr="002139BC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modułów TWIN 0</w:t>
            </w: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96600)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32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Sztuki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modułów TWIN 1</w:t>
            </w: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96500)</w:t>
            </w:r>
            <w:r w:rsidRPr="005C5004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256</w:t>
            </w:r>
            <w:r w:rsidRPr="005C5004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Sztuki</w:t>
            </w:r>
            <w:r w:rsidRPr="005C5004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</w:tr>
      <w:tr w:rsidR="002139BC" w:rsidRPr="005C5004" w:rsidTr="002139BC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ścianek czołowych</w:t>
            </w: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96530)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32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Sztuki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Całkowite zapotrzebowanie geowłókniny dla zbiornika rozsączającego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608,0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m2</w:t>
            </w:r>
          </w:p>
        </w:tc>
      </w:tr>
      <w:tr w:rsidR="002139BC" w:rsidRPr="005C5004" w:rsidTr="002139BC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kołków łączących TWIN</w:t>
            </w: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96520)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144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Opakowania po 4 szt.</w:t>
            </w:r>
            <w:r w:rsidRPr="005C5004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klamr łączących TWIN</w:t>
            </w: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96515)</w:t>
            </w:r>
            <w:r w:rsidRPr="005C5004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270</w:t>
            </w:r>
            <w:r w:rsidRPr="005C5004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Sztuki</w:t>
            </w:r>
            <w:r w:rsidRPr="005C5004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</w:tr>
      <w:tr w:rsidR="002139BC" w:rsidRPr="005C5004" w:rsidTr="002139BC">
        <w:trPr>
          <w:trHeight w:val="210"/>
          <w:jc w:val="center"/>
        </w:trPr>
        <w:tc>
          <w:tcPr>
            <w:tcW w:w="9000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pict>
                <v:rect id="_x0000_i1027" style="width:0;height:1.5pt" o:hralign="center" o:hrstd="t" o:hr="t" fillcolor="#a0a0a0" stroked="f"/>
              </w:pict>
            </w:r>
          </w:p>
        </w:tc>
      </w:tr>
      <w:tr w:rsidR="002139BC" w:rsidRPr="005C5004" w:rsidTr="002139BC">
        <w:trPr>
          <w:trHeight w:val="42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lastRenderedPageBreak/>
              <w:t>+ Ilość odcinków geowłókniny na bokach</w:t>
            </w: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96130)</w:t>
            </w:r>
          </w:p>
        </w:tc>
        <w:tc>
          <w:tcPr>
            <w:tcW w:w="107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164,0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Rol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ka </w:t>
            </w: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400 m2</w:t>
            </w: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96120)</w:t>
            </w:r>
            <w:r w:rsidRPr="005C5004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Sztuki</w:t>
            </w:r>
          </w:p>
        </w:tc>
      </w:tr>
      <w:tr w:rsidR="002139BC" w:rsidRPr="005C5004" w:rsidTr="002139BC">
        <w:trPr>
          <w:trHeight w:val="21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bookmarkStart w:id="0" w:name="_GoBack"/>
            <w:bookmarkEnd w:id="0"/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odcinków geowłókniny na bokach</w:t>
            </w:r>
          </w:p>
        </w:tc>
        <w:tc>
          <w:tcPr>
            <w:tcW w:w="1937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13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Długość odcinak geowłókniny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19,63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</w:p>
        </w:tc>
      </w:tr>
      <w:tr w:rsidR="002139BC" w:rsidRPr="005C5004" w:rsidTr="002139BC">
        <w:trPr>
          <w:trHeight w:val="420"/>
          <w:jc w:val="center"/>
        </w:trPr>
        <w:tc>
          <w:tcPr>
            <w:tcW w:w="2032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odcinków geowłókniny na ściankach czołowych</w:t>
            </w:r>
          </w:p>
        </w:tc>
        <w:tc>
          <w:tcPr>
            <w:tcW w:w="1937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12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Długość odcinka geowłókniny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2,16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139BC" w:rsidRPr="005C5004" w:rsidRDefault="002139BC" w:rsidP="00213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5C5004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</w:p>
        </w:tc>
      </w:tr>
    </w:tbl>
    <w:p w:rsidR="005C5004" w:rsidRDefault="005C5004"/>
    <w:sectPr w:rsidR="005C5004" w:rsidSect="005C500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004"/>
    <w:rsid w:val="002139BC"/>
    <w:rsid w:val="002B075D"/>
    <w:rsid w:val="00342717"/>
    <w:rsid w:val="00432EB6"/>
    <w:rsid w:val="005C5004"/>
    <w:rsid w:val="0091706F"/>
    <w:rsid w:val="00C43922"/>
    <w:rsid w:val="00C5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3855EF-9085-4C25-A0ED-792FA4C82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C5004"/>
    <w:rPr>
      <w:b w:val="0"/>
      <w:bCs w:val="0"/>
      <w:color w:val="00006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5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54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Karczmarczyk</dc:creator>
  <cp:keywords/>
  <dc:description/>
  <cp:lastModifiedBy>Tomasz Karczmarczyk</cp:lastModifiedBy>
  <cp:revision>2</cp:revision>
  <dcterms:created xsi:type="dcterms:W3CDTF">2015-09-23T09:11:00Z</dcterms:created>
  <dcterms:modified xsi:type="dcterms:W3CDTF">2015-09-23T09:11:00Z</dcterms:modified>
</cp:coreProperties>
</file>