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E2035" w:rsidRPr="004E2035" w:rsidTr="004E2035">
        <w:trPr>
          <w:trHeight w:val="1350"/>
          <w:jc w:val="center"/>
        </w:trPr>
        <w:tc>
          <w:tcPr>
            <w:tcW w:w="9000" w:type="dxa"/>
            <w:vAlign w:val="bottom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0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15000" cy="857250"/>
                  <wp:effectExtent l="0" t="0" r="0" b="0"/>
                  <wp:wrapSquare wrapText="bothSides"/>
                  <wp:docPr id="2" name="Obraz 2" descr="Haura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ura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E2035" w:rsidRPr="004E2035" w:rsidRDefault="004E2035" w:rsidP="004E2035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pl-PL"/>
        </w:rPr>
      </w:pPr>
    </w:p>
    <w:tbl>
      <w:tblPr>
        <w:tblW w:w="9000" w:type="dxa"/>
        <w:jc w:val="center"/>
        <w:tblBorders>
          <w:top w:val="outset" w:sz="6" w:space="0" w:color="C3C3C3"/>
          <w:left w:val="outset" w:sz="6" w:space="0" w:color="C3C3C3"/>
          <w:bottom w:val="outset" w:sz="6" w:space="0" w:color="C3C3C3"/>
          <w:right w:val="outset" w:sz="6" w:space="0" w:color="C3C3C3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0"/>
      </w:tblGrid>
      <w:tr w:rsidR="004E2035" w:rsidRPr="004E2035" w:rsidTr="004E2035">
        <w:trPr>
          <w:trHeight w:val="75"/>
          <w:jc w:val="center"/>
        </w:trPr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11A29"/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4E2035" w:rsidRPr="004E2035" w:rsidTr="004E2035">
        <w:trPr>
          <w:trHeight w:val="240"/>
          <w:jc w:val="center"/>
        </w:trPr>
        <w:tc>
          <w:tcPr>
            <w:tcW w:w="5000" w:type="pct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4894C6"/>
            <w:vAlign w:val="center"/>
            <w:hideMark/>
          </w:tcPr>
          <w:p w:rsidR="004E2035" w:rsidRPr="004E2035" w:rsidRDefault="004E2035" w:rsidP="004E2035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E20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 xml:space="preserve">Dobór rozsączania DRAINFIX TWIN w oparciu o wytyczne DWA-A 138 </w:t>
            </w:r>
          </w:p>
        </w:tc>
      </w:tr>
      <w:tr w:rsidR="004E2035" w:rsidRPr="004E2035" w:rsidTr="004E2035">
        <w:trPr>
          <w:trHeight w:val="75"/>
          <w:jc w:val="center"/>
        </w:trPr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11A29"/>
            <w:vAlign w:val="center"/>
            <w:hideMark/>
          </w:tcPr>
          <w:p w:rsidR="004E2035" w:rsidRPr="004E2035" w:rsidRDefault="004E2035" w:rsidP="004E2035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</w:tr>
    </w:tbl>
    <w:p w:rsidR="004E2035" w:rsidRPr="004E2035" w:rsidRDefault="004E2035" w:rsidP="004E2035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pl-PL"/>
        </w:rPr>
      </w:pPr>
    </w:p>
    <w:tbl>
      <w:tblPr>
        <w:tblW w:w="9000" w:type="dxa"/>
        <w:jc w:val="center"/>
        <w:tblBorders>
          <w:top w:val="outset" w:sz="6" w:space="0" w:color="C3C3C3"/>
          <w:left w:val="outset" w:sz="6" w:space="0" w:color="C3C3C3"/>
          <w:bottom w:val="outset" w:sz="6" w:space="0" w:color="C3C3C3"/>
          <w:right w:val="outset" w:sz="6" w:space="0" w:color="C3C3C3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18"/>
        <w:gridCol w:w="41"/>
        <w:gridCol w:w="1648"/>
        <w:gridCol w:w="5093"/>
      </w:tblGrid>
      <w:tr w:rsidR="004E2035" w:rsidRPr="004E2035" w:rsidTr="004E2035">
        <w:trPr>
          <w:trHeight w:val="45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C0C0C0"/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2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</w:tr>
      <w:tr w:rsidR="004E2035" w:rsidRPr="004E2035" w:rsidTr="004E2035">
        <w:trPr>
          <w:trHeight w:val="45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2015.09.14 Lotnisko Suwałki ZB2-4, ZB6-7 (DRAINFIX TWIN)</w:t>
            </w:r>
          </w:p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E2035" w:rsidRPr="004E2035" w:rsidTr="004E2035">
        <w:trPr>
          <w:trHeight w:val="45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C0C0C0"/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2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2035" w:rsidRPr="004E2035" w:rsidTr="004E2035">
        <w:trPr>
          <w:trHeight w:val="450"/>
          <w:jc w:val="center"/>
        </w:trPr>
        <w:tc>
          <w:tcPr>
            <w:tcW w:w="2218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Ulica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4E2035">
        <w:trPr>
          <w:trHeight w:val="450"/>
          <w:jc w:val="center"/>
        </w:trPr>
        <w:tc>
          <w:tcPr>
            <w:tcW w:w="2218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Miejscowość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16400 Suwałki</w:t>
            </w:r>
          </w:p>
        </w:tc>
      </w:tr>
      <w:tr w:rsidR="004E2035" w:rsidRPr="004E2035" w:rsidTr="004E2035">
        <w:trPr>
          <w:trHeight w:val="450"/>
          <w:jc w:val="center"/>
        </w:trPr>
        <w:tc>
          <w:tcPr>
            <w:tcW w:w="2218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Notatki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4E2035">
        <w:trPr>
          <w:trHeight w:val="45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C0C0C0"/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2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Opracował</w:t>
            </w:r>
          </w:p>
        </w:tc>
      </w:tr>
      <w:tr w:rsidR="004E2035" w:rsidRPr="004E2035" w:rsidTr="004E2035">
        <w:trPr>
          <w:trHeight w:val="450"/>
          <w:jc w:val="center"/>
        </w:trPr>
        <w:tc>
          <w:tcPr>
            <w:tcW w:w="2218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Firma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HAURATON Polska Sp. z o.o.</w:t>
            </w:r>
          </w:p>
        </w:tc>
      </w:tr>
      <w:tr w:rsidR="004E2035" w:rsidRPr="004E2035" w:rsidTr="004E2035">
        <w:trPr>
          <w:trHeight w:val="450"/>
          <w:jc w:val="center"/>
        </w:trPr>
        <w:tc>
          <w:tcPr>
            <w:tcW w:w="2218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Opracował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Tomasz Karczmarczyk</w:t>
            </w:r>
          </w:p>
        </w:tc>
      </w:tr>
      <w:tr w:rsidR="004E2035" w:rsidRPr="004E2035" w:rsidTr="004E2035">
        <w:trPr>
          <w:trHeight w:val="450"/>
          <w:jc w:val="center"/>
        </w:trPr>
        <w:tc>
          <w:tcPr>
            <w:tcW w:w="2218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Ulica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Ostrowska 398</w:t>
            </w:r>
          </w:p>
        </w:tc>
      </w:tr>
      <w:tr w:rsidR="004E2035" w:rsidRPr="004E2035" w:rsidTr="004E2035">
        <w:trPr>
          <w:trHeight w:val="450"/>
          <w:jc w:val="center"/>
        </w:trPr>
        <w:tc>
          <w:tcPr>
            <w:tcW w:w="2218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Miejscowość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61312 Poznań</w:t>
            </w:r>
          </w:p>
        </w:tc>
      </w:tr>
      <w:tr w:rsidR="004E2035" w:rsidRPr="004E2035" w:rsidTr="004E2035">
        <w:trPr>
          <w:trHeight w:val="450"/>
          <w:jc w:val="center"/>
        </w:trPr>
        <w:tc>
          <w:tcPr>
            <w:tcW w:w="2218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telefon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4E2035">
        <w:trPr>
          <w:trHeight w:val="450"/>
          <w:jc w:val="center"/>
        </w:trPr>
        <w:tc>
          <w:tcPr>
            <w:tcW w:w="2218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telefax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4E2035">
        <w:trPr>
          <w:trHeight w:val="450"/>
          <w:jc w:val="center"/>
        </w:trPr>
        <w:tc>
          <w:tcPr>
            <w:tcW w:w="2218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tel. kom.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601705616</w:t>
            </w:r>
          </w:p>
        </w:tc>
      </w:tr>
      <w:tr w:rsidR="004E2035" w:rsidRPr="004E2035" w:rsidTr="004E2035">
        <w:trPr>
          <w:trHeight w:val="450"/>
          <w:jc w:val="center"/>
        </w:trPr>
        <w:tc>
          <w:tcPr>
            <w:tcW w:w="2218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tomasz.karczmarczyk@hauraton.com.pl</w:t>
            </w:r>
          </w:p>
        </w:tc>
      </w:tr>
      <w:tr w:rsidR="004E2035" w:rsidRPr="004E2035" w:rsidTr="004E2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C0C0C0"/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2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Powierzchnie nieprzepuszczalne</w:t>
            </w:r>
          </w:p>
        </w:tc>
      </w:tr>
      <w:tr w:rsidR="004E2035" w:rsidRPr="004E2035" w:rsidTr="004E2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  </w:t>
            </w:r>
          </w:p>
        </w:tc>
      </w:tr>
      <w:tr w:rsidR="004E2035" w:rsidRPr="004E2035" w:rsidTr="004E2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FFFFF"/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  </w:t>
            </w:r>
          </w:p>
        </w:tc>
      </w:tr>
      <w:tr w:rsidR="004E2035" w:rsidRPr="004E2035" w:rsidTr="004E2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  <w:jc w:val="center"/>
        </w:trPr>
        <w:tc>
          <w:tcPr>
            <w:tcW w:w="9000" w:type="dxa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C3C3C3"/>
                <w:left w:val="outset" w:sz="6" w:space="0" w:color="C3C3C3"/>
                <w:bottom w:val="outset" w:sz="6" w:space="0" w:color="C3C3C3"/>
                <w:right w:val="outset" w:sz="6" w:space="0" w:color="C3C3C3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5"/>
              <w:gridCol w:w="3134"/>
              <w:gridCol w:w="895"/>
              <w:gridCol w:w="895"/>
              <w:gridCol w:w="895"/>
            </w:tblGrid>
            <w:tr w:rsidR="004E2035" w:rsidRPr="004E2035"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Typ nawierzchni</w:t>
                  </w: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7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Wykończenie nawierzchni</w:t>
                  </w: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AE</w:t>
                  </w: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Symbol" w:eastAsia="Times New Roman" w:hAnsi="Symbo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</w:t>
                  </w: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vertAlign w:val="subscript"/>
                      <w:lang w:eastAsia="pl-PL"/>
                    </w:rPr>
                    <w:t>m</w:t>
                  </w: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AU</w:t>
                  </w: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4E2035" w:rsidRPr="004E2035"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7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</w:t>
                  </w: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  <w:t xml:space="preserve"> 2</w:t>
                  </w: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m</w:t>
                  </w: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  <w:t xml:space="preserve"> 2</w:t>
                  </w: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4E2035" w:rsidRPr="004E2035"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drogi, chodniki i place (poziome)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asfalt, beton bez łączeń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5100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0,90</w:t>
                  </w:r>
                </w:p>
              </w:tc>
              <w:tc>
                <w:tcPr>
                  <w:tcW w:w="0" w:type="auto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4590</w:t>
                  </w:r>
                </w:p>
              </w:tc>
            </w:tr>
            <w:tr w:rsidR="004E2035" w:rsidRPr="004E2035">
              <w:tc>
                <w:tcPr>
                  <w:tcW w:w="0" w:type="auto"/>
                  <w:gridSpan w:val="2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Całkowita powierzchnia nieprzepuszczalna AU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  </w:t>
                  </w: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4590</w:t>
                  </w:r>
                </w:p>
              </w:tc>
            </w:tr>
            <w:tr w:rsidR="004E2035" w:rsidRPr="004E2035">
              <w:tc>
                <w:tcPr>
                  <w:tcW w:w="0" w:type="auto"/>
                  <w:gridSpan w:val="5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AE</w:t>
                  </w:r>
                  <w:r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4E2035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=</w:t>
                  </w:r>
                  <w:r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4E2035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Odwadniana powierzchnia częściowa</w:t>
                  </w: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4E2035">
                    <w:rPr>
                      <w:rFonts w:ascii="Symbol" w:eastAsia="Times New Roman" w:hAnsi="Symbol" w:cs="Arial"/>
                      <w:b/>
                      <w:bCs/>
                      <w:color w:val="168939"/>
                      <w:sz w:val="18"/>
                      <w:szCs w:val="18"/>
                      <w:lang w:eastAsia="pl-PL"/>
                    </w:rPr>
                    <w:t></w:t>
                  </w: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168939"/>
                      <w:sz w:val="18"/>
                      <w:szCs w:val="18"/>
                      <w:vertAlign w:val="subscript"/>
                      <w:lang w:eastAsia="pl-PL"/>
                    </w:rPr>
                    <w:t>m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168939"/>
                      <w:sz w:val="18"/>
                      <w:szCs w:val="18"/>
                      <w:vertAlign w:val="subscript"/>
                      <w:lang w:eastAsia="pl-PL"/>
                    </w:rPr>
                    <w:t xml:space="preserve"> </w:t>
                  </w:r>
                  <w:r w:rsidRPr="004E2035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=</w:t>
                  </w:r>
                  <w:r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4E2035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Współczynnik spływu AU</w:t>
                  </w:r>
                  <w:r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4E2035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>=</w:t>
                  </w:r>
                  <w:r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4E2035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AE * </w:t>
                  </w:r>
                  <w:r w:rsidRPr="004E2035">
                    <w:rPr>
                      <w:rFonts w:ascii="Symbol" w:eastAsia="Times New Roman" w:hAnsi="Symbol" w:cs="Arial"/>
                      <w:b/>
                      <w:bCs/>
                      <w:color w:val="168939"/>
                      <w:sz w:val="18"/>
                      <w:szCs w:val="18"/>
                      <w:lang w:eastAsia="pl-PL"/>
                    </w:rPr>
                    <w:t></w:t>
                  </w: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168939"/>
                      <w:sz w:val="18"/>
                      <w:szCs w:val="18"/>
                      <w:vertAlign w:val="subscript"/>
                      <w:lang w:eastAsia="pl-PL"/>
                    </w:rPr>
                    <w:t>m</w:t>
                  </w:r>
                  <w:r w:rsidRPr="004E2035">
                    <w:rPr>
                      <w:rFonts w:ascii="Arial" w:eastAsia="Times New Roman" w:hAnsi="Arial" w:cs="Arial"/>
                      <w:color w:val="168939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</w:tbl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</w:p>
        </w:tc>
      </w:tr>
      <w:tr w:rsidR="004E2035" w:rsidRPr="004E2035" w:rsidTr="004E2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  <w:jc w:val="center"/>
        </w:trPr>
        <w:tc>
          <w:tcPr>
            <w:tcW w:w="9000" w:type="dxa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C0C0C0"/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2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Tabela danych deszczu</w:t>
            </w:r>
          </w:p>
        </w:tc>
      </w:tr>
      <w:tr w:rsidR="004E2035" w:rsidRPr="004E2035" w:rsidTr="004E2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9" w:type="dxa"/>
            <w:gridSpan w:val="2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Wybrane dane deszczu</w:t>
            </w:r>
          </w:p>
        </w:tc>
        <w:tc>
          <w:tcPr>
            <w:tcW w:w="1648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172</w:t>
            </w:r>
          </w:p>
        </w:tc>
        <w:tc>
          <w:tcPr>
            <w:tcW w:w="5093" w:type="dxa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Częstotliwość pomiaru: 0,20 = Częstotliwość: 5 Lat</w:t>
            </w:r>
          </w:p>
        </w:tc>
      </w:tr>
      <w:tr w:rsidR="004E2035" w:rsidRPr="004E2035" w:rsidTr="004E2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FFFFF"/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4E2035" w:rsidRPr="004E2035" w:rsidTr="004E2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  <w:jc w:val="center"/>
        </w:trPr>
        <w:tc>
          <w:tcPr>
            <w:tcW w:w="0" w:type="auto"/>
            <w:gridSpan w:val="4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6" w:space="0" w:color="C3C3C3"/>
                <w:left w:val="outset" w:sz="6" w:space="0" w:color="C3C3C3"/>
                <w:bottom w:val="outset" w:sz="6" w:space="0" w:color="C3C3C3"/>
                <w:right w:val="outset" w:sz="6" w:space="0" w:color="C3C3C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4"/>
              <w:gridCol w:w="2985"/>
              <w:gridCol w:w="2985"/>
            </w:tblGrid>
            <w:tr w:rsidR="004E2035" w:rsidRPr="004E2035">
              <w:trPr>
                <w:jc w:val="center"/>
              </w:trPr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D</w:t>
                  </w: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3300" w:type="pct"/>
                  <w:gridSpan w:val="2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rD(n)</w:t>
                  </w: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4E2035" w:rsidRPr="004E2035">
              <w:trPr>
                <w:jc w:val="center"/>
              </w:trPr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min</w:t>
                  </w: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l/(s*ha)</w:t>
                  </w: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mm/D</w:t>
                  </w: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</w:tr>
            <w:tr w:rsidR="004E2035" w:rsidRPr="004E2035">
              <w:trPr>
                <w:jc w:val="center"/>
              </w:trPr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15,00</w:t>
                  </w:r>
                </w:p>
              </w:tc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172,00</w:t>
                  </w:r>
                </w:p>
              </w:tc>
              <w:tc>
                <w:tcPr>
                  <w:tcW w:w="1650" w:type="pct"/>
                  <w:tcBorders>
                    <w:top w:val="outset" w:sz="6" w:space="0" w:color="C3C3C3"/>
                    <w:left w:val="outset" w:sz="6" w:space="0" w:color="C3C3C3"/>
                    <w:bottom w:val="outset" w:sz="6" w:space="0" w:color="C3C3C3"/>
                    <w:right w:val="outset" w:sz="6" w:space="0" w:color="C3C3C3"/>
                  </w:tcBorders>
                  <w:vAlign w:val="center"/>
                  <w:hideMark/>
                </w:tcPr>
                <w:p w:rsidR="004E2035" w:rsidRPr="004E2035" w:rsidRDefault="004E2035" w:rsidP="004E20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E203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15,50</w:t>
                  </w:r>
                </w:p>
              </w:tc>
            </w:tr>
          </w:tbl>
          <w:p w:rsidR="004E2035" w:rsidRPr="004E2035" w:rsidRDefault="004E2035" w:rsidP="004E2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</w:p>
        </w:tc>
      </w:tr>
    </w:tbl>
    <w:p w:rsidR="0091706F" w:rsidRDefault="0091706F" w:rsidP="004E2035"/>
    <w:p w:rsidR="004E2035" w:rsidRDefault="004E2035" w:rsidP="004E2035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E2035" w:rsidRPr="004E2035" w:rsidTr="004E2035">
        <w:trPr>
          <w:trHeight w:val="1350"/>
          <w:jc w:val="center"/>
        </w:trPr>
        <w:tc>
          <w:tcPr>
            <w:tcW w:w="9000" w:type="dxa"/>
            <w:vAlign w:val="bottom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0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15000" cy="857250"/>
                  <wp:effectExtent l="0" t="0" r="0" b="0"/>
                  <wp:wrapSquare wrapText="bothSides"/>
                  <wp:docPr id="6" name="Obraz 6" descr="Haura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ura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E2035" w:rsidRPr="004E2035" w:rsidRDefault="004E2035" w:rsidP="004E2035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pl-PL"/>
        </w:rPr>
      </w:pPr>
    </w:p>
    <w:tbl>
      <w:tblPr>
        <w:tblW w:w="9000" w:type="dxa"/>
        <w:jc w:val="center"/>
        <w:tblBorders>
          <w:top w:val="outset" w:sz="6" w:space="0" w:color="C3C3C3"/>
          <w:left w:val="outset" w:sz="6" w:space="0" w:color="C3C3C3"/>
          <w:bottom w:val="outset" w:sz="6" w:space="0" w:color="C3C3C3"/>
          <w:right w:val="outset" w:sz="6" w:space="0" w:color="C3C3C3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0"/>
      </w:tblGrid>
      <w:tr w:rsidR="004E2035" w:rsidRPr="004E2035" w:rsidTr="004E2035">
        <w:trPr>
          <w:trHeight w:val="75"/>
          <w:jc w:val="center"/>
        </w:trPr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11A29"/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4E2035" w:rsidRPr="004E2035" w:rsidTr="004E2035">
        <w:trPr>
          <w:trHeight w:val="225"/>
          <w:jc w:val="center"/>
        </w:trPr>
        <w:tc>
          <w:tcPr>
            <w:tcW w:w="5000" w:type="pct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4894C6"/>
            <w:vAlign w:val="center"/>
            <w:hideMark/>
          </w:tcPr>
          <w:p w:rsidR="004E2035" w:rsidRPr="004E2035" w:rsidRDefault="004E2035" w:rsidP="004E2035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4E20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 xml:space="preserve">Dobór zbiornika rozsączającego DRAINFIX TWIN w oparciu owytyczne DWA-A 138 </w:t>
            </w:r>
          </w:p>
        </w:tc>
      </w:tr>
      <w:tr w:rsidR="004E2035" w:rsidRPr="004E2035" w:rsidTr="004E2035">
        <w:trPr>
          <w:trHeight w:val="75"/>
          <w:jc w:val="center"/>
        </w:trPr>
        <w:tc>
          <w:tcPr>
            <w:tcW w:w="0" w:type="auto"/>
            <w:tcBorders>
              <w:top w:val="outset" w:sz="6" w:space="0" w:color="C3C3C3"/>
              <w:left w:val="outset" w:sz="6" w:space="0" w:color="C3C3C3"/>
              <w:bottom w:val="outset" w:sz="6" w:space="0" w:color="C3C3C3"/>
              <w:right w:val="outset" w:sz="6" w:space="0" w:color="C3C3C3"/>
            </w:tcBorders>
            <w:shd w:val="clear" w:color="auto" w:fill="F11A29"/>
            <w:vAlign w:val="center"/>
            <w:hideMark/>
          </w:tcPr>
          <w:p w:rsidR="004E2035" w:rsidRPr="004E2035" w:rsidRDefault="004E2035" w:rsidP="004E2035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</w:tr>
    </w:tbl>
    <w:p w:rsidR="004E2035" w:rsidRPr="004E2035" w:rsidRDefault="004E2035" w:rsidP="004E2035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7"/>
          <w:szCs w:val="17"/>
          <w:lang w:eastAsia="pl-PL"/>
        </w:rPr>
      </w:pPr>
    </w:p>
    <w:tbl>
      <w:tblPr>
        <w:tblW w:w="9000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1073"/>
        <w:gridCol w:w="864"/>
        <w:gridCol w:w="2835"/>
        <w:gridCol w:w="1460"/>
        <w:gridCol w:w="735"/>
      </w:tblGrid>
      <w:tr w:rsidR="004E2035" w:rsidRPr="004E2035" w:rsidTr="0069248F">
        <w:trPr>
          <w:trHeight w:val="450"/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2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Projekt:</w:t>
            </w:r>
          </w:p>
        </w:tc>
      </w:tr>
      <w:tr w:rsidR="004E2035" w:rsidRPr="004E2035" w:rsidTr="004E2035">
        <w:trPr>
          <w:trHeight w:val="450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2015.09.14 Lotnisko Suwałki ZB2-4, ZB6-7 (DRAINFIX TWIN)</w:t>
            </w:r>
          </w:p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E2035" w:rsidRPr="004E2035" w:rsidTr="0069248F">
        <w:trPr>
          <w:trHeight w:val="450"/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2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Wejściowe dane projektu</w:t>
            </w:r>
          </w:p>
        </w:tc>
      </w:tr>
      <w:tr w:rsidR="004E2035" w:rsidRPr="004E2035" w:rsidTr="0069248F">
        <w:trPr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Wariant instalacji:</w:t>
            </w:r>
          </w:p>
        </w:tc>
        <w:tc>
          <w:tcPr>
            <w:tcW w:w="6967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4. Wariant TWIN 1/1 - z obsypką żwirem, zawiera elementy TWIN 1/1</w:t>
            </w: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4E2035" w:rsidRPr="004E2035" w:rsidTr="0069248F">
        <w:trPr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elementów TWIN 1/1 w przekroju zbiornika rozsączającego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69248F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</w:p>
        </w:tc>
        <w:tc>
          <w:tcPr>
            <w:tcW w:w="5030" w:type="dxa"/>
            <w:gridSpan w:val="3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l-PL"/>
              </w:rPr>
              <w:drawing>
                <wp:inline distT="0" distB="0" distL="0" distR="0">
                  <wp:extent cx="2857500" cy="2019300"/>
                  <wp:effectExtent l="0" t="0" r="0" b="0"/>
                  <wp:docPr id="4" name="Obraz 4" descr="C:\Users\tkarczmarczyk\AppData\Roaming\Hauraton\Temp\Drucken\dateien\Twinvariante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karczmarczyk\AppData\Roaming\Hauraton\Temp\Drucken\dateien\Twinvariante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035" w:rsidRPr="004E2035" w:rsidTr="0069248F">
        <w:trPr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Wysokość gruntu ponad zbiornikiem rozsączającym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0,30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69248F">
        <w:trPr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Wysokość wypełnienia żwirowego ponad elementami TWIN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0,30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69248F">
        <w:trPr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Całkowita powierzchnia nieprzepuszczalna Au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4590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69248F">
        <w:trPr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Współczynnik przepuszczalności gruntu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0,0001</w:t>
            </w: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(1,00E-004)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m/s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69248F">
        <w:trPr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Odpływ dławiony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l/s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69248F">
        <w:trPr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Współczynnik gromadzenia wypełnienia żwirowego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0,30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69248F">
        <w:trPr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Współczynnik bezpieczeństwa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1,20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69248F">
        <w:trPr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Dodatkowe dopływy do zbiornika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l/s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69248F">
        <w:trPr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Wybrane dane natężenia deszczu</w:t>
            </w:r>
          </w:p>
        </w:tc>
        <w:tc>
          <w:tcPr>
            <w:tcW w:w="1937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172</w:t>
            </w:r>
          </w:p>
        </w:tc>
        <w:tc>
          <w:tcPr>
            <w:tcW w:w="503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Częstotliwość pomiarut: 0,20 = Prawdopodobieństwo deszczu: 5 Lat</w:t>
            </w:r>
          </w:p>
        </w:tc>
      </w:tr>
      <w:tr w:rsidR="004E2035" w:rsidRPr="004E2035" w:rsidTr="0069248F">
        <w:trPr>
          <w:trHeight w:val="450"/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2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Dane techniczne - wynik doboru</w:t>
            </w:r>
          </w:p>
        </w:tc>
      </w:tr>
      <w:tr w:rsidR="004E2035" w:rsidRPr="004E2035" w:rsidTr="0069248F">
        <w:trPr>
          <w:trHeight w:val="42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Długość deszczu miarodajnego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min</w:t>
            </w:r>
          </w:p>
        </w:tc>
        <w:tc>
          <w:tcPr>
            <w:tcW w:w="5030" w:type="dxa"/>
            <w:gridSpan w:val="3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pl-PL"/>
              </w:rPr>
              <w:drawing>
                <wp:inline distT="0" distB="0" distL="0" distR="0">
                  <wp:extent cx="2952750" cy="2000250"/>
                  <wp:effectExtent l="0" t="0" r="0" b="0"/>
                  <wp:docPr id="3" name="Obraz 3" descr="C:\Users\tkarczmarczyk\AppData\Roaming\Hauraton\Temp\Drucken\dateien\Regenkur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karczmarczyk\AppData\Roaming\Hauraton\Temp\Drucken\dateien\Regenkur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035" w:rsidRPr="004E2035" w:rsidTr="0069248F">
        <w:trPr>
          <w:trHeight w:val="42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Natężenie deszczu miarodajnego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172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l/(s*ha)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69248F">
        <w:trPr>
          <w:trHeight w:val="21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Długość modułu TWIN (zaokrąglona)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19,47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69248F">
        <w:trPr>
          <w:trHeight w:val="21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+ Ścianki czołowe + obsypka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19,85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69248F" w:rsidRPr="004E2035" w:rsidTr="0069248F">
        <w:trPr>
          <w:trHeight w:val="21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9248F" w:rsidRPr="004E2035" w:rsidRDefault="0069248F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Długość wszystkich elementów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9248F" w:rsidRPr="004E2035" w:rsidRDefault="0069248F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22,22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9248F" w:rsidRPr="004E2035" w:rsidRDefault="0069248F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69248F" w:rsidRPr="004E2035" w:rsidRDefault="0069248F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69248F">
        <w:trPr>
          <w:trHeight w:val="21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Pojemność zbiornika rozsączającego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82,08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69248F" w:rsidRPr="004E2035" w:rsidTr="0069248F">
        <w:trPr>
          <w:trHeight w:val="21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9248F" w:rsidRPr="004E2035" w:rsidRDefault="0069248F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Pojemność układu sedymentacyjnego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9248F" w:rsidRPr="004E2035" w:rsidRDefault="0069248F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12,60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9248F" w:rsidRPr="004E2035" w:rsidRDefault="0069248F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69248F" w:rsidRPr="004E2035" w:rsidRDefault="0069248F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69248F">
        <w:trPr>
          <w:trHeight w:val="21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Pojemność na 1 mb zbiornika rozsączającego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4,14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69248F">
        <w:trPr>
          <w:trHeight w:val="21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Powierzchnia rozsączająca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138,60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69248F">
        <w:trPr>
          <w:trHeight w:val="195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Czas opróżniania zbiornika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1,65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h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4E2035" w:rsidRPr="004E2035" w:rsidTr="0069248F">
        <w:trPr>
          <w:trHeight w:val="195"/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6919DF" w:rsidP="004E20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4E2035" w:rsidRPr="004E2035" w:rsidTr="0069248F">
        <w:trPr>
          <w:trHeight w:val="21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Wykop (dł / szer / wys)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69248F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</w:t>
            </w:r>
            <w:r w:rsidR="0069248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2,82</w:t>
            </w: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/</w:t>
            </w:r>
            <w:r w:rsidR="0069248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7,38</w:t>
            </w: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/1,</w:t>
            </w:r>
            <w:r w:rsidR="0069248F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93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Objętość wykopu</w:t>
            </w:r>
            <w:r w:rsidRPr="004E2035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69248F" w:rsidP="004E2035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325,04</w:t>
            </w:r>
            <w:r w:rsidR="004E2035" w:rsidRPr="004E2035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  <w:r w:rsidRPr="004E2035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4E2035" w:rsidRPr="004E2035" w:rsidTr="0069248F">
        <w:trPr>
          <w:trHeight w:val="21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Objętość materiału wypełniającego (żwiru)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69248F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115,16</w:t>
            </w:r>
            <w:r w:rsidR="004E2035"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Objętość materiału przekrywającego ponad strukturą rozsączającą</w:t>
            </w:r>
            <w:r w:rsidRPr="004E2035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69248F" w:rsidP="004E2035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152,71</w:t>
            </w:r>
            <w:r w:rsidR="004E2035" w:rsidRPr="004E2035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m3</w:t>
            </w:r>
            <w:r w:rsidRPr="004E2035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4E2035" w:rsidRPr="004E2035" w:rsidTr="0069248F">
        <w:trPr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6919DF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4E2035" w:rsidRPr="004E2035" w:rsidTr="0069248F">
        <w:trPr>
          <w:trHeight w:val="21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modułów TWIN 0</w:t>
            </w: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96600)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69248F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34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modułów TWIN 1</w:t>
            </w: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96500)</w:t>
            </w:r>
            <w:r w:rsidRPr="004E2035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204</w:t>
            </w:r>
            <w:r w:rsidRPr="004E2035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E2035" w:rsidRPr="004E2035" w:rsidRDefault="004E2035" w:rsidP="004E2035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  <w:r w:rsidRPr="004E2035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69248F" w:rsidRPr="004E2035" w:rsidTr="0069248F">
        <w:trPr>
          <w:trHeight w:val="21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ścianek czołowych</w:t>
            </w: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96530)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24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Całkowite zapotrzebowanie geowłókniny dla zbiornika rozsączającego</w:t>
            </w:r>
          </w:p>
        </w:tc>
        <w:tc>
          <w:tcPr>
            <w:tcW w:w="1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530,0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</w:tr>
      <w:tr w:rsidR="0069248F" w:rsidRPr="004E2035" w:rsidTr="0069248F">
        <w:trPr>
          <w:trHeight w:val="21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kołków łączących TWIN</w:t>
            </w: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96520)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119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Opakowania po 4 szt.</w:t>
            </w:r>
            <w:r w:rsidRPr="004E2035"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klamr łączących TWIN</w:t>
            </w: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96515)</w:t>
            </w:r>
            <w:r w:rsidRPr="004E2035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224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  <w:r w:rsidRPr="004E2035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69248F" w:rsidRPr="004E2035" w:rsidTr="0069248F">
        <w:trPr>
          <w:trHeight w:val="21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9248F" w:rsidRPr="006E36DC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>Ilość studzienek wielofunkcyjnych TWIN (Nr kat. 96540)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9248F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9248F" w:rsidRPr="006E36DC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9248F" w:rsidRPr="006E36DC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nadstawek systemowych (h = 1 m) do studzienek wielofunkcyjnych TWIN (bez uwzględniania dodatkowych nadstawek betonowych)</w:t>
            </w:r>
          </w:p>
        </w:tc>
        <w:tc>
          <w:tcPr>
            <w:tcW w:w="1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9248F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9248F" w:rsidRPr="006E36DC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</w:p>
        </w:tc>
      </w:tr>
      <w:tr w:rsidR="0069248F" w:rsidRPr="004E2035" w:rsidTr="0069248F">
        <w:trPr>
          <w:trHeight w:val="210"/>
          <w:jc w:val="center"/>
        </w:trPr>
        <w:tc>
          <w:tcPr>
            <w:tcW w:w="9000" w:type="dxa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color w:val="01B1AF"/>
                <w:sz w:val="15"/>
                <w:szCs w:val="15"/>
                <w:lang w:eastAsia="pl-PL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69248F" w:rsidRPr="004E2035" w:rsidTr="0069248F">
        <w:trPr>
          <w:trHeight w:val="42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+ Ilość odcinków geowłókniny na bokach</w:t>
            </w: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96130)</w:t>
            </w:r>
          </w:p>
        </w:tc>
        <w:tc>
          <w:tcPr>
            <w:tcW w:w="107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82,0</w:t>
            </w:r>
          </w:p>
        </w:tc>
        <w:tc>
          <w:tcPr>
            <w:tcW w:w="86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Rol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ka</w:t>
            </w: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400 m2</w:t>
            </w: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br/>
              <w:t>(Nr kat. 96120)</w:t>
            </w:r>
            <w:r w:rsidRPr="004E2035">
              <w:rPr>
                <w:rFonts w:ascii="Arial" w:eastAsia="Times New Roman" w:hAnsi="Arial" w:cs="Arial"/>
                <w:color w:val="800000"/>
                <w:sz w:val="15"/>
                <w:szCs w:val="15"/>
                <w:lang w:eastAsia="pl-PL"/>
              </w:rPr>
              <w:t xml:space="preserve"> </w:t>
            </w:r>
          </w:p>
        </w:tc>
        <w:tc>
          <w:tcPr>
            <w:tcW w:w="1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Sztuki</w:t>
            </w:r>
          </w:p>
        </w:tc>
      </w:tr>
      <w:tr w:rsidR="0069248F" w:rsidRPr="004E2035" w:rsidTr="0069248F">
        <w:trPr>
          <w:trHeight w:val="21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odcinków geowłókniny na bokach</w:t>
            </w:r>
          </w:p>
        </w:tc>
        <w:tc>
          <w:tcPr>
            <w:tcW w:w="1937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Długość odcinak geowłókniny</w:t>
            </w:r>
          </w:p>
        </w:tc>
        <w:tc>
          <w:tcPr>
            <w:tcW w:w="1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15,63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</w:tr>
      <w:tr w:rsidR="0069248F" w:rsidRPr="004E2035" w:rsidTr="0069248F">
        <w:trPr>
          <w:trHeight w:val="420"/>
          <w:jc w:val="center"/>
        </w:trPr>
        <w:tc>
          <w:tcPr>
            <w:tcW w:w="2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Ilość odcinków geowłókniny na ściankach czołowych</w:t>
            </w:r>
          </w:p>
        </w:tc>
        <w:tc>
          <w:tcPr>
            <w:tcW w:w="1937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Długość odcinka geowłókniny</w:t>
            </w:r>
          </w:p>
        </w:tc>
        <w:tc>
          <w:tcPr>
            <w:tcW w:w="1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2,16</w:t>
            </w:r>
          </w:p>
        </w:tc>
        <w:tc>
          <w:tcPr>
            <w:tcW w:w="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9248F" w:rsidRPr="004E2035" w:rsidRDefault="0069248F" w:rsidP="00692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4E203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</w:tr>
    </w:tbl>
    <w:p w:rsidR="004E2035" w:rsidRPr="004E2035" w:rsidRDefault="004E2035" w:rsidP="004E2035">
      <w:bookmarkStart w:id="0" w:name="_GoBack"/>
      <w:bookmarkEnd w:id="0"/>
    </w:p>
    <w:sectPr w:rsidR="004E2035" w:rsidRPr="004E2035" w:rsidSect="004E203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DF" w:rsidRDefault="006919DF" w:rsidP="0069248F">
      <w:pPr>
        <w:spacing w:after="0" w:line="240" w:lineRule="auto"/>
      </w:pPr>
      <w:r>
        <w:separator/>
      </w:r>
    </w:p>
  </w:endnote>
  <w:endnote w:type="continuationSeparator" w:id="0">
    <w:p w:rsidR="006919DF" w:rsidRDefault="006919DF" w:rsidP="0069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DF" w:rsidRDefault="006919DF" w:rsidP="0069248F">
      <w:pPr>
        <w:spacing w:after="0" w:line="240" w:lineRule="auto"/>
      </w:pPr>
      <w:r>
        <w:separator/>
      </w:r>
    </w:p>
  </w:footnote>
  <w:footnote w:type="continuationSeparator" w:id="0">
    <w:p w:rsidR="006919DF" w:rsidRDefault="006919DF" w:rsidP="00692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35"/>
    <w:rsid w:val="002B075D"/>
    <w:rsid w:val="00342717"/>
    <w:rsid w:val="00432EB6"/>
    <w:rsid w:val="004E2035"/>
    <w:rsid w:val="006919DF"/>
    <w:rsid w:val="0069248F"/>
    <w:rsid w:val="0091706F"/>
    <w:rsid w:val="00C43922"/>
    <w:rsid w:val="00C5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0E113-81BD-44DE-B00E-AB75993F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2035"/>
    <w:rPr>
      <w:b w:val="0"/>
      <w:bCs w:val="0"/>
      <w:color w:val="000066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4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4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4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Karczmarczyk</dc:creator>
  <cp:keywords/>
  <dc:description/>
  <cp:lastModifiedBy>Tomasz Karczmarczyk</cp:lastModifiedBy>
  <cp:revision>2</cp:revision>
  <dcterms:created xsi:type="dcterms:W3CDTF">2015-09-23T08:58:00Z</dcterms:created>
  <dcterms:modified xsi:type="dcterms:W3CDTF">2015-09-23T08:58:00Z</dcterms:modified>
</cp:coreProperties>
</file>