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EF" w:rsidRPr="00432540" w:rsidRDefault="009167EF" w:rsidP="00916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4325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4325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 w Suwałkach</w:t>
      </w:r>
    </w:p>
    <w:p w:rsidR="009167EF" w:rsidRPr="00432540" w:rsidRDefault="009167EF" w:rsidP="009167E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43254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 20</w:t>
      </w:r>
      <w:r w:rsidR="00545AB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432540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  <w:bookmarkStart w:id="0" w:name="_GoBack"/>
      <w:bookmarkEnd w:id="0"/>
    </w:p>
    <w:p w:rsidR="009167EF" w:rsidRPr="00432540" w:rsidRDefault="009167EF" w:rsidP="009167E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Miejskiego Programu Profilaktyki i Rozwiązywania Problemów Alkoholowych i Przeciwdziałania Narkomanii w Suwałkach na 2020 rok</w:t>
      </w:r>
    </w:p>
    <w:p w:rsidR="009167EF" w:rsidRPr="00432540" w:rsidRDefault="009167EF" w:rsidP="009167E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4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15 ustawy z dnia 8 marca 1990 r. o samorządzie gminnym</w:t>
      </w:r>
      <w:r w:rsidRPr="00432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 U. z 2019 r. poz. 506, poz. 1309 i poz. 1696), art. 14 ustawy z dnia 11 września 2015 r. o zdrowiu publicznym (Dz. U. z 2018 r. poz. 1492 i poz. 447), art. 4</w:t>
      </w:r>
      <w:r w:rsidRPr="004325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43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 1-2 ustawy z dnia 26 października 1982 r. o wychowaniu w trzeźwości i  przeciwdziałaniu alkoholizmowi </w:t>
      </w:r>
      <w:r w:rsidRPr="00432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 U. z 2018 r. poz. 2137 i poz. 2244 oraz z 2019 r. poz. 730) oraz na podstawie art. 10 </w:t>
      </w:r>
      <w:r w:rsidRPr="00432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ust. 1-3 ustawy z dnia 29 lipca 2005 r. o przeciwdziałaniu narkomanii (Dz. U. z 2019 r. poz. 852) Rada Miejska w Suwałkach uchwala, co następuje:</w:t>
      </w:r>
    </w:p>
    <w:p w:rsidR="009167EF" w:rsidRPr="00432540" w:rsidRDefault="009167EF" w:rsidP="009167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43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Miejski Program Profilaktyki i Rozwiązywania Problemów Alkoholowych i Przeciwdziałania Narkomanii w Suwałkach na 2020 rok w brzmieniu stanowiącym załącznik </w:t>
      </w:r>
      <w:r w:rsidRPr="00432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niniejszej uchwały.</w:t>
      </w:r>
    </w:p>
    <w:p w:rsidR="009167EF" w:rsidRPr="00432540" w:rsidRDefault="009167EF" w:rsidP="009167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4325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 Miasta Suwałk.</w:t>
      </w:r>
    </w:p>
    <w:p w:rsidR="009167EF" w:rsidRPr="00432540" w:rsidRDefault="009167EF" w:rsidP="009167EF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3. </w:t>
      </w:r>
      <w:r w:rsidRPr="0043254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podjęcia.</w:t>
      </w: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167EF" w:rsidRDefault="009167EF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465591" w:rsidRDefault="00465591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6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Załącznik </w:t>
      </w:r>
    </w:p>
    <w:p w:rsidR="00465591" w:rsidRPr="00465591" w:rsidRDefault="003800F1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Uchwały nr </w:t>
      </w:r>
    </w:p>
    <w:p w:rsidR="00465591" w:rsidRPr="00465591" w:rsidRDefault="00465591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6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w Suwałkach </w:t>
      </w:r>
    </w:p>
    <w:p w:rsidR="00465591" w:rsidRPr="00465591" w:rsidRDefault="00465591" w:rsidP="00465591">
      <w:pPr>
        <w:keepNext/>
        <w:autoSpaceDE w:val="0"/>
        <w:autoSpaceDN w:val="0"/>
        <w:adjustRightInd w:val="0"/>
        <w:spacing w:after="120" w:line="240" w:lineRule="auto"/>
        <w:ind w:left="495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6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dnia </w:t>
      </w:r>
      <w:r w:rsidR="003800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…………………………...</w:t>
      </w:r>
    </w:p>
    <w:p w:rsidR="00465591" w:rsidRPr="00465591" w:rsidRDefault="00465591" w:rsidP="00465591">
      <w:pPr>
        <w:keepNext/>
        <w:autoSpaceDE w:val="0"/>
        <w:autoSpaceDN w:val="0"/>
        <w:adjustRightInd w:val="0"/>
        <w:spacing w:after="120" w:line="240" w:lineRule="auto"/>
        <w:ind w:left="5040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tbl>
      <w:tblPr>
        <w:tblpPr w:leftFromText="141" w:rightFromText="141" w:vertAnchor="text" w:horzAnchor="margin" w:tblpX="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5591" w:rsidRPr="00465591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465591" w:rsidRDefault="00465591" w:rsidP="004655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shd w:val="clear" w:color="auto" w:fill="FFFFFF"/>
                <w:lang w:eastAsia="pl-PL"/>
              </w:rPr>
            </w:pPr>
            <w:r w:rsidRPr="004655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FFFFF"/>
                <w:lang w:eastAsia="pl-PL"/>
              </w:rPr>
              <w:t>MIEJSKI PROGRAM</w:t>
            </w:r>
          </w:p>
          <w:p w:rsidR="00465591" w:rsidRPr="00465591" w:rsidRDefault="00465591" w:rsidP="004655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4655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  <w:t>PROFILAKTYKI I ROZWIĄZYWANIA</w:t>
            </w:r>
          </w:p>
          <w:p w:rsidR="00465591" w:rsidRPr="00465591" w:rsidRDefault="00465591" w:rsidP="004655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shd w:val="clear" w:color="auto" w:fill="FFFFFF"/>
                <w:lang w:eastAsia="pl-PL"/>
              </w:rPr>
            </w:pPr>
            <w:r w:rsidRPr="004655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  <w:t xml:space="preserve">PROBLEMÓW ALKOHOLOWYCH </w:t>
            </w:r>
            <w:r w:rsidRPr="004655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  <w:br/>
              <w:t>I  PRZECIWDZIAŁANIA</w:t>
            </w:r>
            <w:r w:rsidR="003800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  <w:t xml:space="preserve"> NARKOMANII W SUWAŁKACH </w:t>
            </w:r>
            <w:r w:rsidR="003800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  <w:br/>
              <w:t>NA 2020</w:t>
            </w:r>
            <w:r w:rsidRPr="004655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  <w:t xml:space="preserve"> ROK</w:t>
            </w:r>
          </w:p>
        </w:tc>
      </w:tr>
    </w:tbl>
    <w:p w:rsidR="00465591" w:rsidRPr="00465591" w:rsidRDefault="00465591" w:rsidP="00465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:rsidR="00465591" w:rsidRPr="006F463D" w:rsidRDefault="00465591" w:rsidP="00465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:rsidR="00465591" w:rsidRPr="00465591" w:rsidRDefault="00465591" w:rsidP="00465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5591" w:rsidRPr="00465591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6F463D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465591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46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WSTĘP</w:t>
            </w:r>
          </w:p>
          <w:p w:rsidR="00465591" w:rsidRPr="006F463D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</w:tbl>
    <w:p w:rsidR="00465591" w:rsidRPr="00465591" w:rsidRDefault="00465591" w:rsidP="00465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00000"/>
          <w:sz w:val="28"/>
          <w:szCs w:val="28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Podstawą działań związanych z profilaktyką i rozwiązywaniem problemów alkoholowych i przeciwdziałania narkomanii są:</w:t>
      </w:r>
    </w:p>
    <w:p w:rsidR="00465591" w:rsidRPr="00A8474A" w:rsidRDefault="00465591" w:rsidP="00465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Ustawa o wychowaniu w trzeźwości i przeciwdziałaniu alkoholizmowi z dnia </w:t>
      </w:r>
      <w:r w:rsidR="00A617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26 października 1982 roku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(zwana dalej ustawą o wychowaniu w trzeźwości),</w:t>
      </w:r>
    </w:p>
    <w:p w:rsidR="00465591" w:rsidRPr="00A8474A" w:rsidRDefault="00465591" w:rsidP="00465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Ustawa o przeciwdziałaniu narkomanii z dnia 29 lipca 2005 roku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465591" w:rsidRPr="00A8474A" w:rsidRDefault="00465591" w:rsidP="00465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Ustawa o wspieraniu rodziny i systemie pieczy zastępczej z dnia 9 czerwca 2011 roku,</w:t>
      </w:r>
    </w:p>
    <w:p w:rsidR="00736EB4" w:rsidRPr="00A8474A" w:rsidRDefault="004D4455" w:rsidP="00736E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Ustawa </w:t>
      </w:r>
      <w:r w:rsidR="00736EB4"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 przeciwdziałaniu przemocy w rodzinie z dnia 29 lipca 2005 roku,</w:t>
      </w:r>
    </w:p>
    <w:p w:rsidR="004D4455" w:rsidRPr="00A8474A" w:rsidRDefault="00465591" w:rsidP="004D4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Ustawa o zdrowiu publicznym z dnia 11 września 2015 roku, </w:t>
      </w:r>
    </w:p>
    <w:p w:rsidR="00736EB4" w:rsidRPr="00A8474A" w:rsidRDefault="00736EB4" w:rsidP="004D4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Ustawa prawo przedsiębiorców z dnia 6 marca 2018 roku,</w:t>
      </w:r>
    </w:p>
    <w:p w:rsidR="00465591" w:rsidRPr="00A8474A" w:rsidRDefault="00465591" w:rsidP="00B658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Rozporządzenie Rady Ministrów z dnia 4 sierpnia 2016 roku w sprawie Narodowego Programu Zdrowia na lata 2016-2020.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B27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Program zawiera diagnozę problemów uzależnień i innych zagrożeń społecznych, diagnozuje obszary problemowe, określa cel oraz precyzuje zadania związane: ze zwiększeniem dostępności pomocy terapeutycznej i rehabilitacyjnej dla osób uzależnionych od alkoholu i innych środków psychoaktywnych, z udzielaniem rodzinom, w których występują problemy choroby alkoholowej, narkomanii lub przemocy w rodzinie - pomocy psychospołecznej i prawnej, </w:t>
      </w:r>
      <w:r w:rsidR="00A6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edukacją zdrowotną, z profilaktyką uzależnień, z przeciwdziałaniem przemocy, </w:t>
      </w:r>
      <w:r w:rsidR="00A6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ze</w:t>
      </w:r>
      <w:r w:rsidR="00A6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zmniejszeniem rozmiarów naruszeń prawa na rynku napojów alkoholowych, ze wspomaganiem działalności instytucji, stowarzyszeń i osób fizycznych, służącej rozwiązywaniu problemów uzależnień oraz przemocy w rodzinie. Wskazuje realizatorów zadań.</w:t>
      </w:r>
    </w:p>
    <w:p w:rsidR="00E91693" w:rsidRPr="00A8474A" w:rsidRDefault="00E91693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opracowania niniejszego Programu posłużyły również materiały:</w:t>
      </w:r>
    </w:p>
    <w:p w:rsidR="0076484A" w:rsidRPr="00A8474A" w:rsidRDefault="0076484A" w:rsidP="004655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diagnoza zagrożeń społecznych na terenie szkół podstawowych i średnich w Suwałkach </w:t>
      </w:r>
      <w:r w:rsidR="002F26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2019 r. przeprowadzona przez Ce</w:t>
      </w:r>
      <w:r w:rsidR="002F26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ntrum Działań Profilaktycznych w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Wielicz</w:t>
      </w:r>
      <w:r w:rsidR="002F26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ce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465591" w:rsidRPr="00A8474A" w:rsidRDefault="00465591" w:rsidP="004655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„Rekomendacje do realizowania i finansowania gminnych programów profilaktyki </w:t>
      </w:r>
      <w:r w:rsidR="002A2A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rozwiązywania problemów alkoholowych</w:t>
      </w:r>
      <w:r w:rsidR="006E344C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2019 r.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”, wydane przez Państwową Agencję Rozwiązywania Problemów Alkoholowych, </w:t>
      </w:r>
    </w:p>
    <w:p w:rsidR="00465591" w:rsidRPr="00A8474A" w:rsidRDefault="00465591" w:rsidP="004655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sprawozdanie z działalności Komendanta Miejskiego Policji w Suwałkach o stanie bezpieczeństwa i porządku publicznego za 201</w:t>
      </w:r>
      <w:r w:rsidR="006F463D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r.,</w:t>
      </w:r>
    </w:p>
    <w:p w:rsidR="00465591" w:rsidRPr="00A8474A" w:rsidRDefault="00465591" w:rsidP="004655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założenia  Narodowego Programu Zdrowia na lata 2016-2020,</w:t>
      </w:r>
    </w:p>
    <w:p w:rsidR="00465591" w:rsidRPr="00A8474A" w:rsidRDefault="00EC78AD" w:rsidP="004655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konspekt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uczestnika 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</w:t>
      </w:r>
      <w:r w:rsidR="006F463D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wykonany przez Centrum Działań Profilaktycznych</w:t>
      </w:r>
      <w:r w:rsid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2F26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Wielicz</w:t>
      </w:r>
      <w:r w:rsidR="002F26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ce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pn. "Odpowiedzialna sprzedaż i serwowanie napojów alkoholowych".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6589F" w:rsidRPr="00A8474A" w:rsidRDefault="00B6589F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Niniejszy program uwzględnia także opinie</w:t>
      </w:r>
      <w:r w:rsidR="00683217" w:rsidRPr="00A8474A">
        <w:rPr>
          <w:rFonts w:ascii="Times New Roman" w:hAnsi="Times New Roman" w:cs="Times New Roman"/>
          <w:sz w:val="24"/>
          <w:szCs w:val="24"/>
        </w:rPr>
        <w:t xml:space="preserve"> Suwalskiej Rady Działalności Pożytku Publicznego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</w:t>
      </w:r>
      <w:r w:rsidR="006E344C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członków</w:t>
      </w:r>
      <w:r w:rsidR="006E344C" w:rsidRPr="00A8474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6E344C" w:rsidRPr="00A8474A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</w:rPr>
        <w:t>Zespołu Ekspertów ds. Lokalnych i Regionalnych Programów Profilaktyki i Rozwiązywania Problemów Alkoholowych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zajmujących się profilaktyką </w:t>
      </w:r>
      <w:r w:rsid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przeciwdziałaniem uzależnieniom oraz problematyką przeciwdziałania przemocy w rodzinie.</w:t>
      </w:r>
    </w:p>
    <w:p w:rsidR="00465591" w:rsidRPr="00A8474A" w:rsidRDefault="00465591" w:rsidP="00E91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</w:pPr>
    </w:p>
    <w:p w:rsidR="00B6589F" w:rsidRPr="00A8474A" w:rsidRDefault="00B6589F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B2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Wykaz niektórych skrótów użytych w programie:</w:t>
      </w:r>
    </w:p>
    <w:p w:rsidR="00B6589F" w:rsidRPr="00A8474A" w:rsidRDefault="00B6589F" w:rsidP="00B2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DDA  -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Dorosłe Dzieci Alkoholików,</w:t>
      </w: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proofErr w:type="spellStart"/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dppiow</w:t>
      </w:r>
      <w:proofErr w:type="spellEnd"/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-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ustawa o działalności pożytku publicznego i o wolontariacie, </w:t>
      </w:r>
    </w:p>
    <w:p w:rsidR="00465591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GOPS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Gminny Ośrodek Pomocy Społecznej,</w:t>
      </w:r>
    </w:p>
    <w:p w:rsidR="00B86778" w:rsidRPr="00B86778" w:rsidRDefault="00B86778" w:rsidP="00B8677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867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Jednostki kultury</w:t>
      </w:r>
      <w:r w:rsidRPr="00B867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Suwalski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867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Ośrodek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867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Kultury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867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867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Suwałkach,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867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Biblioteka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867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Publiczna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867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im.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867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Marii Konopnickiej w Suwałkach, Muzeum Okręgowe w Suwałkach,</w:t>
      </w: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KBPN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- Krajowe Biuro ds. Przeciwdziałania Narkomanii w Warszawie,</w:t>
      </w: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KPP – </w:t>
      </w:r>
      <w:r w:rsidRPr="00A84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Komenda Powiatowa Policji,  </w:t>
      </w: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KMP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Komenda Miejska Policji w Suwałkach,</w:t>
      </w: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Kościół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Kościoły i inne związki wyznaniowe,</w:t>
      </w: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miejsca publiczne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zgodnie</w:t>
      </w:r>
      <w:r w:rsidR="000919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z</w:t>
      </w:r>
      <w:r w:rsidR="000919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ustawą z dnia 26 października 1982 r. o wychowaniu </w:t>
      </w:r>
      <w:r w:rsidR="000919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trzeźwości i przeciwdziałaniu alkoholizmowi,</w:t>
      </w: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MKRPA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Miejska Komisja Rozwiązywania Problemów Alkoholowych w Suwałkach,</w:t>
      </w: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MOPR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Miejski Ośrodek Pomocy Rodzinie w Suwałkach,</w:t>
      </w:r>
    </w:p>
    <w:p w:rsidR="00465591" w:rsidRPr="00A8474A" w:rsidRDefault="00465591" w:rsidP="00B2779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NGO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– organizacje </w:t>
      </w:r>
      <w:r w:rsidR="00B6589F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pozarządowe </w:t>
      </w:r>
      <w:r w:rsidR="000919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oraz</w:t>
      </w:r>
      <w:r w:rsidR="00B6589F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podmioty, </w:t>
      </w:r>
      <w:r w:rsidR="00B6589F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 których</w:t>
      </w:r>
      <w:r w:rsidR="00B6589F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mowa</w:t>
      </w:r>
      <w:r w:rsidR="00B6589F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w </w:t>
      </w:r>
      <w:r w:rsidR="00B6589F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art. 3 ust. 3</w:t>
      </w:r>
      <w:r w:rsidR="000919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ust</w:t>
      </w:r>
      <w:r w:rsidR="00B6589F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a</w:t>
      </w:r>
      <w:r w:rsidR="000919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wy </w:t>
      </w:r>
      <w:r w:rsidR="000919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z dnia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24 kwietnia 2003 r. o działalności pożytku publicznego </w:t>
      </w:r>
      <w:r w:rsidR="00B6589F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i o wolontariacie,</w:t>
      </w:r>
    </w:p>
    <w:p w:rsidR="00465591" w:rsidRPr="00A8474A" w:rsidRDefault="00465591" w:rsidP="00B2779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NZOZ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niepubliczne zakłady opieki zdrowotnej, </w:t>
      </w: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PARPA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– Państwowa Agencja Rozwiązywania Problemów Alkoholowych w Warszawie,</w:t>
      </w: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PON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Pogotowie dla Osób Nietrzeźwych w Suwałkach,</w:t>
      </w: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SM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Straż Miejska w Suwałkach,</w:t>
      </w:r>
    </w:p>
    <w:p w:rsidR="00465591" w:rsidRPr="00A8474A" w:rsidRDefault="00465591" w:rsidP="00B6589F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SP </w:t>
      </w:r>
      <w:proofErr w:type="spellStart"/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ZOZ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-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ab/>
        <w:t xml:space="preserve">Specjalistyczny Psychiatryczny Samodzielny Publiczny Zakład </w:t>
      </w:r>
      <w:r w:rsidR="00B6589F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Opieki Zdrowotnej w Suwałkach,</w:t>
      </w:r>
    </w:p>
    <w:p w:rsidR="00465591" w:rsidRPr="00A8474A" w:rsidRDefault="00465591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UM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Urząd Miejski w Suwałkach,</w:t>
      </w:r>
    </w:p>
    <w:p w:rsidR="006F463D" w:rsidRPr="00A8474A" w:rsidRDefault="006F463D" w:rsidP="00B2779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proofErr w:type="spellStart"/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WKiS</w:t>
      </w:r>
      <w:proofErr w:type="spellEnd"/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– Wydział Kultury i Sportu Urzędu Miejskiego w Suwałkach,</w:t>
      </w:r>
    </w:p>
    <w:p w:rsidR="00465591" w:rsidRPr="00A8474A" w:rsidRDefault="00465591" w:rsidP="00465591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proofErr w:type="spellStart"/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WO</w:t>
      </w:r>
      <w:r w:rsidR="006F463D"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i</w:t>
      </w: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</w:t>
      </w:r>
      <w:proofErr w:type="spellEnd"/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Wydział Oświaty</w:t>
      </w:r>
      <w:r w:rsidR="006F463D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i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Wychowania Urzędu Miejskiego w Suwałkach,</w:t>
      </w:r>
    </w:p>
    <w:p w:rsidR="00465591" w:rsidRPr="00A8474A" w:rsidRDefault="00465591" w:rsidP="00465591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WS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Wydział Spraw Społecznych Urzędu Miejskiego w Suwałkach,</w:t>
      </w:r>
    </w:p>
    <w:p w:rsidR="00465591" w:rsidRPr="004335C8" w:rsidRDefault="00683217" w:rsidP="008D405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F26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Placówki oświatowe</w:t>
      </w:r>
      <w:r w:rsidRPr="002F26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0919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–</w:t>
      </w:r>
      <w:r w:rsidR="002F26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0919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przedszkola, </w:t>
      </w:r>
      <w:r w:rsidRPr="000919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szkoły podstawowe, </w:t>
      </w:r>
      <w:r w:rsidR="000919F2" w:rsidRPr="000919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szkoły ponadpodstawowe, zespoły szkół, </w:t>
      </w:r>
      <w:r w:rsidR="002F26FA" w:rsidRPr="00B867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</w:t>
      </w:r>
      <w:r w:rsidR="00B86778" w:rsidRPr="00B867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oradnia </w:t>
      </w:r>
      <w:r w:rsidR="002F26FA" w:rsidRPr="00B867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</w:t>
      </w:r>
      <w:r w:rsidR="00B86778" w:rsidRPr="00B867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sychologiczno</w:t>
      </w:r>
      <w:r w:rsidR="002F26FA" w:rsidRPr="00B867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-P</w:t>
      </w:r>
      <w:r w:rsidR="00B86778" w:rsidRPr="00B867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edagogiczna w Suwałkach</w:t>
      </w:r>
      <w:r w:rsidR="002F26FA" w:rsidRPr="00B867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, </w:t>
      </w:r>
      <w:r w:rsidR="002F26FA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S</w:t>
      </w:r>
      <w:r w:rsidR="00B8677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uwalski </w:t>
      </w:r>
      <w:r w:rsidR="004335C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B8677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Ośrodek</w:t>
      </w:r>
      <w:r w:rsidR="004335C8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pl-PL"/>
        </w:rPr>
        <w:t xml:space="preserve">  </w:t>
      </w:r>
      <w:r w:rsidR="00B8677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Doskonalenia</w:t>
      </w:r>
      <w:r w:rsidR="004335C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B8677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4335C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B8677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Nauczycieli</w:t>
      </w:r>
      <w:r w:rsidR="004335C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B8677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w </w:t>
      </w:r>
      <w:r w:rsidR="004335C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B8677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Suwałkach, </w:t>
      </w:r>
      <w:r w:rsidR="004335C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2F26FA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S</w:t>
      </w:r>
      <w:r w:rsidR="004335C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pecjalny  </w:t>
      </w:r>
      <w:r w:rsidR="002F26FA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</w:t>
      </w:r>
      <w:r w:rsidR="004335C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środek  </w:t>
      </w:r>
      <w:r w:rsidR="002F26FA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S</w:t>
      </w:r>
      <w:r w:rsidR="004335C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zkolno-</w:t>
      </w:r>
      <w:r w:rsidR="002F26FA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</w:t>
      </w:r>
      <w:r w:rsidR="004335C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ychowawczy</w:t>
      </w:r>
      <w:r w:rsidR="002F26FA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nr 1</w:t>
      </w:r>
      <w:r w:rsidR="004335C8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w Suwałkach</w:t>
      </w:r>
      <w:r w:rsidR="002F26FA" w:rsidRPr="00433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, </w:t>
      </w:r>
    </w:p>
    <w:p w:rsidR="00465591" w:rsidRPr="00A8474A" w:rsidRDefault="00465591" w:rsidP="00465591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ZOZ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zakłady opieki zdrowotnej w Suwałkach.</w:t>
      </w:r>
    </w:p>
    <w:p w:rsidR="00AE7988" w:rsidRDefault="00AE7988" w:rsidP="00465591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0919F2" w:rsidRPr="00A8474A" w:rsidRDefault="000919F2" w:rsidP="00465591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B6589F" w:rsidRPr="000D1F22" w:rsidRDefault="00B6589F" w:rsidP="00465591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65591" w:rsidRPr="00465591" w:rsidTr="000919F2">
        <w:tc>
          <w:tcPr>
            <w:tcW w:w="93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465591" w:rsidRDefault="00465591" w:rsidP="00465591">
            <w:pPr>
              <w:keepNext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</w:p>
          <w:p w:rsidR="00465591" w:rsidRPr="00465591" w:rsidRDefault="00465591" w:rsidP="0046559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8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46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I. DIAGNOZA  PROBLEMÓW  UZALEŻNIEŃ  I  INNYCH ZAGROŻEŃ SPOŁECZNYCH W MIEŚCIE SUWAŁKI</w:t>
            </w:r>
          </w:p>
          <w:p w:rsidR="00465591" w:rsidRPr="00465591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</w:p>
        </w:tc>
      </w:tr>
    </w:tbl>
    <w:p w:rsidR="00465591" w:rsidRPr="00465591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Stan problemów alkoholowych i narkotykowych występujących na tere</w:t>
      </w:r>
      <w:r w:rsidR="000D1F22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 Miasta Suwałki </w:t>
      </w:r>
      <w:r w:rsidR="00091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0D1F22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latach 2016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201</w:t>
      </w:r>
      <w:r w:rsidR="000D1F22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465591" w:rsidRPr="00A8474A" w:rsidRDefault="00465591" w:rsidP="00465591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Dystrybucja alkoholu</w:t>
      </w:r>
    </w:p>
    <w:p w:rsidR="00465591" w:rsidRPr="00A8474A" w:rsidRDefault="00465591" w:rsidP="00E91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1.1 W 201</w:t>
      </w:r>
      <w:r w:rsidR="000D1F22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wydano łącznie </w:t>
      </w:r>
      <w:r w:rsidR="0001543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174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zezwoleń uprawniających do sprzedaży napojów alkoholowych na terenie Miasta Suwałki: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wydanych zezwoleń w poszczególnych kategoriach w latach 201</w:t>
      </w:r>
      <w:r w:rsidR="00E916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6</w:t>
      </w: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-201</w:t>
      </w:r>
      <w:r w:rsidR="00E916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8</w:t>
      </w:r>
    </w:p>
    <w:tbl>
      <w:tblPr>
        <w:tblW w:w="9308" w:type="dxa"/>
        <w:tblInd w:w="18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1417"/>
        <w:gridCol w:w="1276"/>
        <w:gridCol w:w="1276"/>
      </w:tblGrid>
      <w:tr w:rsidR="00465591" w:rsidRPr="00A8474A" w:rsidTr="00E91693">
        <w:trPr>
          <w:trHeight w:val="315"/>
        </w:trPr>
        <w:tc>
          <w:tcPr>
            <w:tcW w:w="5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Kategoria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Rok (ilość punktów)</w:t>
            </w:r>
          </w:p>
        </w:tc>
      </w:tr>
      <w:tr w:rsidR="00465591" w:rsidRPr="00A8474A" w:rsidTr="00E91693">
        <w:trPr>
          <w:trHeight w:val="315"/>
        </w:trPr>
        <w:tc>
          <w:tcPr>
            <w:tcW w:w="53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0D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</w:t>
            </w:r>
            <w:r w:rsidR="000D1F22"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0D1F22"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017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</w:p>
        </w:tc>
      </w:tr>
      <w:tr w:rsidR="00465591" w:rsidRPr="00A8474A" w:rsidTr="00E91693">
        <w:trPr>
          <w:trHeight w:val="315"/>
        </w:trPr>
        <w:tc>
          <w:tcPr>
            <w:tcW w:w="5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 4,5% zawartości alkoholu oraz piwo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1543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69</w:t>
            </w:r>
          </w:p>
        </w:tc>
      </w:tr>
      <w:tr w:rsidR="00465591" w:rsidRPr="00A8474A" w:rsidTr="00E91693">
        <w:trPr>
          <w:trHeight w:val="315"/>
        </w:trPr>
        <w:tc>
          <w:tcPr>
            <w:tcW w:w="5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powyżej 4,5% do 18% zawartości alkoholu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15431" w:rsidP="000D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49</w:t>
            </w:r>
          </w:p>
        </w:tc>
      </w:tr>
      <w:tr w:rsidR="00465591" w:rsidRPr="00A8474A" w:rsidTr="00E91693">
        <w:trPr>
          <w:trHeight w:val="315"/>
        </w:trPr>
        <w:tc>
          <w:tcPr>
            <w:tcW w:w="5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powyżej 18% zawartości alkoholu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1543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56</w:t>
            </w:r>
          </w:p>
        </w:tc>
      </w:tr>
      <w:tr w:rsidR="00465591" w:rsidRPr="00A8474A" w:rsidTr="00E91693">
        <w:trPr>
          <w:trHeight w:val="315"/>
        </w:trPr>
        <w:tc>
          <w:tcPr>
            <w:tcW w:w="5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Łącznie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106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01543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174</w:t>
            </w:r>
          </w:p>
        </w:tc>
      </w:tr>
    </w:tbl>
    <w:p w:rsidR="00465591" w:rsidRPr="00E91693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E916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 Źródło: Urząd Miejski w Suwałkach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015431" w:rsidP="00465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Wzrost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liczby wydanych zezwoleń związany jest z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upływem pięcioletniego 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okresu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ważności zezwoleń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 </w:t>
      </w:r>
    </w:p>
    <w:p w:rsidR="00465591" w:rsidRDefault="00465591" w:rsidP="000D1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  <w:tab/>
      </w:r>
    </w:p>
    <w:p w:rsidR="00A617F4" w:rsidRPr="00A8474A" w:rsidRDefault="00A617F4" w:rsidP="000D1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1.2 W 201</w:t>
      </w:r>
      <w:r w:rsidR="000D1F22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na terenie Miasta S</w:t>
      </w:r>
      <w:r w:rsidR="000D1F22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uwałki funkcjonowało ogółem 186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punktów sprzedaży napojów alkoholowych, w tym 12</w:t>
      </w:r>
      <w:r w:rsidR="000D1F22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punktów detalicznych i 58 punktów gastronomicznych. 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E916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punktów sprzedaży napojów alkoholowych w Mieście Suwałki</w:t>
      </w:r>
    </w:p>
    <w:tbl>
      <w:tblPr>
        <w:tblW w:w="0" w:type="auto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ook w:val="01E0" w:firstRow="1" w:lastRow="1" w:firstColumn="1" w:lastColumn="1" w:noHBand="0" w:noVBand="0"/>
      </w:tblPr>
      <w:tblGrid>
        <w:gridCol w:w="1137"/>
        <w:gridCol w:w="2671"/>
        <w:gridCol w:w="2669"/>
        <w:gridCol w:w="2869"/>
      </w:tblGrid>
      <w:tr w:rsidR="00465591" w:rsidRPr="00A8474A" w:rsidTr="000D1F22"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Lata</w:t>
            </w:r>
          </w:p>
        </w:tc>
        <w:tc>
          <w:tcPr>
            <w:tcW w:w="82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punktów sprzedaży napojów alkoholowych</w:t>
            </w:r>
          </w:p>
        </w:tc>
      </w:tr>
      <w:tr w:rsidR="00465591" w:rsidRPr="00A8474A" w:rsidTr="000D1F22">
        <w:tc>
          <w:tcPr>
            <w:tcW w:w="1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ogółem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sklepy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lokale gastronomiczne</w:t>
            </w:r>
          </w:p>
        </w:tc>
      </w:tr>
      <w:tr w:rsidR="00465591" w:rsidRPr="00A8474A" w:rsidTr="000D1F22"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2016</w:t>
            </w:r>
          </w:p>
        </w:tc>
        <w:tc>
          <w:tcPr>
            <w:tcW w:w="2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200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131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69</w:t>
            </w:r>
          </w:p>
        </w:tc>
      </w:tr>
      <w:tr w:rsidR="00465591" w:rsidRPr="00A8474A" w:rsidTr="000D1F22"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2017</w:t>
            </w:r>
          </w:p>
        </w:tc>
        <w:tc>
          <w:tcPr>
            <w:tcW w:w="2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185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127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58</w:t>
            </w:r>
          </w:p>
        </w:tc>
      </w:tr>
      <w:tr w:rsidR="000D1F22" w:rsidRPr="00A8474A" w:rsidTr="000D1F22"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22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</w:p>
        </w:tc>
        <w:tc>
          <w:tcPr>
            <w:tcW w:w="2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22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186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22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128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22" w:rsidRPr="00A8474A" w:rsidRDefault="000D1F22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58</w:t>
            </w:r>
          </w:p>
        </w:tc>
      </w:tr>
    </w:tbl>
    <w:p w:rsidR="00465591" w:rsidRPr="00E91693" w:rsidRDefault="00465591" w:rsidP="000D1F22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916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Urząd Miejski w Suwałkach</w:t>
      </w:r>
    </w:p>
    <w:p w:rsidR="000D1F22" w:rsidRPr="00A8474A" w:rsidRDefault="000D1F22" w:rsidP="000D1F22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0D1F22" w:rsidP="000D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L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iczb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a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punktów sprzedaży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napojów alkoholowych w Mieście Suwałki od 2017 r. utrzymuje się na podobnym poziomie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:rsidR="00AE7988" w:rsidRDefault="00AE7988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00000"/>
          <w:sz w:val="24"/>
          <w:szCs w:val="24"/>
          <w:shd w:val="clear" w:color="auto" w:fill="FFFFFF"/>
          <w:lang w:eastAsia="pl-PL"/>
        </w:rPr>
      </w:pPr>
    </w:p>
    <w:p w:rsidR="00E91693" w:rsidRDefault="00E91693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00000"/>
          <w:sz w:val="24"/>
          <w:szCs w:val="24"/>
          <w:shd w:val="clear" w:color="auto" w:fill="FFFFFF"/>
          <w:lang w:eastAsia="pl-PL"/>
        </w:rPr>
      </w:pPr>
    </w:p>
    <w:p w:rsidR="00E91693" w:rsidRDefault="00E91693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00000"/>
          <w:sz w:val="24"/>
          <w:szCs w:val="24"/>
          <w:shd w:val="clear" w:color="auto" w:fill="FFFFFF"/>
          <w:lang w:eastAsia="pl-PL"/>
        </w:rPr>
      </w:pPr>
    </w:p>
    <w:p w:rsidR="00E91693" w:rsidRPr="00A8474A" w:rsidRDefault="00E91693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E91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 xml:space="preserve">2. Naruszanie prawa i porządku publicznego w związku ze spożywaniem alkoholu </w:t>
      </w:r>
      <w:r w:rsidR="00E916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 używaniem narkotyków</w:t>
      </w:r>
    </w:p>
    <w:p w:rsidR="00AE7988" w:rsidRPr="00A8474A" w:rsidRDefault="00AE7988" w:rsidP="00465591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F00000"/>
          <w:sz w:val="24"/>
          <w:szCs w:val="24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b/>
          <w:bCs/>
          <w:color w:val="F00000"/>
          <w:sz w:val="24"/>
          <w:szCs w:val="24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2.1.</w:t>
      </w:r>
      <w:r w:rsidRPr="00A8474A"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Komenda Miejska Policji w Suwałkach w 201</w:t>
      </w:r>
      <w:r w:rsidR="00E91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r., w związku z realizacją zadań wynikających z realizacji ustawy o wychowaniu w trzeźwości i przeciwdziałaniu alkoholizmowi, podjęła interwencje w następujących obszarach:</w:t>
      </w:r>
    </w:p>
    <w:p w:rsidR="00465591" w:rsidRPr="00A8474A" w:rsidRDefault="00465591" w:rsidP="0046559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zakaz spożywania alko</w:t>
      </w:r>
      <w:r w:rsidR="00CE6A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holu w miejscach publicznych – 530 interwencji, 816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osób ukarano mandatami. </w:t>
      </w:r>
    </w:p>
    <w:p w:rsidR="00AE7988" w:rsidRDefault="00AE7988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00000"/>
          <w:sz w:val="16"/>
          <w:szCs w:val="16"/>
          <w:shd w:val="clear" w:color="auto" w:fill="FFFFFF"/>
          <w:lang w:eastAsia="pl-PL"/>
        </w:rPr>
      </w:pPr>
    </w:p>
    <w:p w:rsidR="00AE7988" w:rsidRPr="00465591" w:rsidRDefault="00AE7988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00000"/>
          <w:sz w:val="16"/>
          <w:szCs w:val="16"/>
          <w:shd w:val="clear" w:color="auto" w:fill="FFFFFF"/>
          <w:lang w:eastAsia="pl-PL"/>
        </w:rPr>
      </w:pPr>
    </w:p>
    <w:p w:rsidR="00AE7988" w:rsidRPr="00B6589F" w:rsidRDefault="00465591" w:rsidP="00B6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655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Interwencje Policji w związku ze spożywaniem alkoholu w miejscach publicznych</w:t>
      </w:r>
    </w:p>
    <w:p w:rsidR="00465591" w:rsidRPr="00465591" w:rsidRDefault="0001543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00000"/>
          <w:sz w:val="20"/>
          <w:szCs w:val="20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 wp14:anchorId="7A225620" wp14:editId="124EF6B9">
            <wp:extent cx="5934075" cy="256222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65591" w:rsidRPr="00465591"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  <w:tab/>
      </w:r>
      <w:r w:rsidR="00465591" w:rsidRPr="00465591"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  <w:tab/>
      </w:r>
      <w:r w:rsidR="00465591" w:rsidRPr="00465591"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  <w:tab/>
      </w:r>
      <w:r w:rsidR="00465591" w:rsidRPr="00465591"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  <w:tab/>
      </w:r>
      <w:r w:rsidR="00465591" w:rsidRPr="00465591"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  <w:tab/>
      </w:r>
      <w:r w:rsidR="00465591" w:rsidRPr="00465591"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  <w:tab/>
      </w:r>
      <w:r w:rsidR="00465591" w:rsidRPr="00465591">
        <w:rPr>
          <w:rFonts w:ascii="Times New Roman" w:eastAsia="Times New Roman" w:hAnsi="Times New Roman" w:cs="Times New Roman"/>
          <w:color w:val="F00000"/>
          <w:sz w:val="20"/>
          <w:szCs w:val="20"/>
          <w:shd w:val="clear" w:color="auto" w:fill="FFFFFF"/>
          <w:lang w:eastAsia="pl-PL"/>
        </w:rPr>
        <w:tab/>
      </w:r>
      <w:r w:rsidR="00465591" w:rsidRPr="0046559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Komenda Miejska Policji  w Suwałkach</w:t>
      </w:r>
    </w:p>
    <w:p w:rsidR="00AE7988" w:rsidRPr="00A8474A" w:rsidRDefault="00AE7988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00000"/>
          <w:sz w:val="24"/>
          <w:szCs w:val="24"/>
          <w:shd w:val="clear" w:color="auto" w:fill="FFFFFF"/>
          <w:lang w:eastAsia="pl-PL"/>
        </w:rPr>
      </w:pPr>
    </w:p>
    <w:p w:rsidR="00AE7988" w:rsidRDefault="00465591" w:rsidP="00B6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201</w:t>
      </w:r>
      <w:r w:rsidR="0001543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 porównaniu do 201</w:t>
      </w:r>
      <w:r w:rsidR="0001543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</w:t>
      </w:r>
      <w:r w:rsidR="0001543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znacznie wzrosła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liczba (o </w:t>
      </w:r>
      <w:r w:rsidR="0001543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160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 interwencji funkcjonariuszy Policji wobec osób spożywających alkohol w miejscach publicznych, </w:t>
      </w:r>
      <w:r w:rsidR="0001543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natomiast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(o 9</w:t>
      </w:r>
      <w:r w:rsidR="0001543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 </w:t>
      </w:r>
      <w:r w:rsidR="0001543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zmalała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liczba osób ukaranych mandatami w związku z zakazem spożywania alkoholu w miejscach publicznych.</w:t>
      </w:r>
    </w:p>
    <w:p w:rsidR="00CE6A44" w:rsidRPr="00A8474A" w:rsidRDefault="00CE6A44" w:rsidP="00B6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A8474A" w:rsidRDefault="009B7BDF" w:rsidP="0046559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przestępstwa drogowe - p</w:t>
      </w:r>
      <w:r w:rsidR="00DF061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rowadzenie pojazdów 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 alkoholu: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zatrz</w:t>
      </w:r>
      <w:r w:rsidR="00DF061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ymani nietrzeźwi kierujący </w:t>
      </w:r>
      <w:r w:rsidR="00AE798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(przestępstwo) </w:t>
      </w:r>
      <w:r w:rsidR="00DF061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78 osó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b,</w:t>
      </w:r>
    </w:p>
    <w:p w:rsidR="00465591" w:rsidRPr="00A8474A" w:rsidRDefault="00465591" w:rsidP="004655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zatrzymani za kierowanie pojazdem po </w:t>
      </w:r>
      <w:r w:rsidR="00DF061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użyciu alkoholu </w:t>
      </w:r>
      <w:r w:rsidR="00AE798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(wykroczenie) </w:t>
      </w:r>
      <w:r w:rsidR="00DF061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</w:t>
      </w:r>
      <w:r w:rsidR="00AE798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DF061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19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osób.</w:t>
      </w:r>
    </w:p>
    <w:p w:rsidR="00465591" w:rsidRDefault="00465591" w:rsidP="0046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E6A44" w:rsidRPr="00A8474A" w:rsidRDefault="00CE6A44" w:rsidP="0046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AE7988" w:rsidP="0046559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</w:t>
      </w:r>
      <w:r w:rsidR="00DF0611"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atrzymani nietrzeźwi kierujący </w:t>
      </w:r>
    </w:p>
    <w:tbl>
      <w:tblPr>
        <w:tblW w:w="870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882"/>
        <w:gridCol w:w="1882"/>
        <w:gridCol w:w="1882"/>
      </w:tblGrid>
      <w:tr w:rsidR="00AE7988" w:rsidRPr="00A8474A" w:rsidTr="00DF0611"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11" w:rsidRPr="00A8474A" w:rsidRDefault="00DF0611" w:rsidP="00DF0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</w:tcPr>
          <w:p w:rsidR="00DF0611" w:rsidRPr="00A8474A" w:rsidRDefault="00DF0611" w:rsidP="00DF0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2016 r.</w:t>
            </w: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</w:tcPr>
          <w:p w:rsidR="00DF0611" w:rsidRPr="00A8474A" w:rsidRDefault="00DF0611" w:rsidP="00DF0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2017 r. </w:t>
            </w: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11" w:rsidRPr="00A8474A" w:rsidRDefault="00DF0611" w:rsidP="00DF0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2018 r. </w:t>
            </w:r>
          </w:p>
        </w:tc>
      </w:tr>
      <w:tr w:rsidR="00AE7988" w:rsidRPr="00A8474A" w:rsidTr="00DF0611"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11" w:rsidRPr="00A8474A" w:rsidRDefault="00DF0611" w:rsidP="00DF0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F0611" w:rsidRPr="00A8474A" w:rsidRDefault="00DF0611" w:rsidP="00DF0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Przestępstwa drogowe </w:t>
            </w:r>
          </w:p>
          <w:p w:rsidR="00DF0611" w:rsidRPr="00A8474A" w:rsidRDefault="00DF0611" w:rsidP="00DF0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</w:tcPr>
          <w:p w:rsidR="00DF0611" w:rsidRPr="00A8474A" w:rsidRDefault="00DF0611" w:rsidP="00DF0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F0611" w:rsidRPr="00A8474A" w:rsidRDefault="00DF0611" w:rsidP="00DF0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186</w:t>
            </w: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</w:tcPr>
          <w:p w:rsidR="00DF0611" w:rsidRPr="00A8474A" w:rsidRDefault="00DF0611" w:rsidP="00DF0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F0611" w:rsidRPr="00A8474A" w:rsidRDefault="00DF0611" w:rsidP="00DF0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192</w:t>
            </w: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11" w:rsidRPr="00A8474A" w:rsidRDefault="00DF0611" w:rsidP="00DF0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F0611" w:rsidRPr="00A8474A" w:rsidRDefault="00AE7988" w:rsidP="00DF0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78</w:t>
            </w:r>
          </w:p>
        </w:tc>
      </w:tr>
    </w:tbl>
    <w:p w:rsidR="00465591" w:rsidRPr="00CE6A44" w:rsidRDefault="00465591" w:rsidP="0046559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E6A4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Komenda Miejska Policji  w Suwałkach</w:t>
      </w:r>
    </w:p>
    <w:p w:rsidR="00465591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E6A4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ab/>
      </w:r>
    </w:p>
    <w:p w:rsidR="00CE6A44" w:rsidRPr="00CE6A44" w:rsidRDefault="00CE6A4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="009B7BD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2018 r. odnotowano znaczny spadek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stwierdzonych przestępstw drogowych polegających na </w:t>
      </w:r>
      <w:r w:rsidR="00641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kierowaniu pojazdem pod wpływem alkoholu</w:t>
      </w:r>
      <w:r w:rsidR="009B7BD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CE6A44" w:rsidRPr="00A8474A" w:rsidRDefault="00CE6A4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2.2. W 201</w:t>
      </w:r>
      <w:r w:rsidR="00583B1B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Komenda Miejska Policji w Suwałkach wszczęła ogółem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A35592" w:rsidRPr="00A35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109</w:t>
      </w:r>
      <w:r w:rsidRPr="00A35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postępowań w sprawach o przestępstwa naruszające przepisy ustawy o przeciwdziałaniu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narkomanii.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stwierdzonych przestępstw narkotykowych w latach 201</w:t>
      </w:r>
      <w:r w:rsidR="00583B1B"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6</w:t>
      </w: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– 201</w:t>
      </w:r>
      <w:r w:rsidR="00583B1B"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8</w:t>
      </w: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E0513B" w:rsidRDefault="007070A6" w:rsidP="0046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 wp14:anchorId="3A3994A8" wp14:editId="3EE92663">
            <wp:extent cx="5610225" cy="283845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65591" w:rsidRPr="00E0513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="00465591" w:rsidRPr="00E0513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</w:p>
    <w:p w:rsidR="00465591" w:rsidRPr="00583B1B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0513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E0513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E0513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E0513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E0513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E0513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583B1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Komenda Miejska Policji  w Suwałkach</w:t>
      </w:r>
    </w:p>
    <w:p w:rsidR="00465591" w:rsidRPr="007070A6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7070A6" w:rsidRDefault="007070A6" w:rsidP="0070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070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2018</w:t>
      </w:r>
      <w:r w:rsidR="00465591" w:rsidRPr="007070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odnotow</w:t>
      </w:r>
      <w:r w:rsidRPr="007070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ano spadek</w:t>
      </w:r>
      <w:r w:rsidR="00465591" w:rsidRPr="007070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dynamiki stwierdzonych przestępstw narkotykowych.</w:t>
      </w:r>
      <w:r w:rsidRPr="007070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Niemniej KMP w Suwałkach stwierdza, że najczęściej używanymi substancjami psychoaktywnymi jest marihuana oraz amfetamina.  </w:t>
      </w:r>
    </w:p>
    <w:p w:rsidR="007070A6" w:rsidRDefault="007070A6" w:rsidP="0070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070A6" w:rsidRPr="00A8474A" w:rsidRDefault="007070A6" w:rsidP="0070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2.3. Policja w 201</w:t>
      </w:r>
      <w:r w:rsidR="00DD6D7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 r. udzieliła 4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odpowiedzi na listy przesyłane drogą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e-mailową na skrzynkę </w:t>
      </w:r>
      <w:hyperlink r:id="rId11" w:history="1">
        <w:r w:rsidR="00DD6D7F" w:rsidRPr="00A8474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pl-PL"/>
          </w:rPr>
          <w:t>stop.przemocy@suwalki.policja.gov.pl</w:t>
        </w:r>
      </w:hyperlink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zaś w kontakcie indywidualnym </w:t>
      </w:r>
      <w:r w:rsidR="00CE6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koordynatorem procedury „Niebieskie Karty” udzielono </w:t>
      </w:r>
      <w:r w:rsidR="00DD6D7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34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porady. W „Niebieskim</w:t>
      </w:r>
      <w:r w:rsidR="00DD6D7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Pokoju” </w:t>
      </w:r>
      <w:r w:rsidR="00CE6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DD6D7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201</w:t>
      </w:r>
      <w:r w:rsidR="00576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="00DD6D7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odbyło się 64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przesłucha</w:t>
      </w:r>
      <w:r w:rsidR="00DD6D7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nia.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2.4 W roku 201</w:t>
      </w:r>
      <w:r w:rsidR="00DD6D7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ramach realizacji procedury „Nieb</w:t>
      </w:r>
      <w:r w:rsidR="00DD6D7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ieskiej Karty” funkcjonowało </w:t>
      </w:r>
      <w:r w:rsidR="00CE6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DD6D7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307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grup roboczych do spraw przeciwdziałania przemocy w rodzinie, w ramach współpracy instytucjonalnej.</w:t>
      </w:r>
    </w:p>
    <w:p w:rsidR="00DD6D7F" w:rsidRPr="00A8474A" w:rsidRDefault="00DD6D7F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Liczba grup roboczych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80"/>
      </w:tblGrid>
      <w:tr w:rsidR="00465591" w:rsidRPr="00A8474A"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Rok</w:t>
            </w:r>
          </w:p>
        </w:tc>
        <w:tc>
          <w:tcPr>
            <w:tcW w:w="6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Liczba grup roboczych </w:t>
            </w:r>
          </w:p>
        </w:tc>
      </w:tr>
      <w:tr w:rsidR="00DD6D7F" w:rsidRPr="00A8474A"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DD6D7F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2016</w:t>
            </w:r>
          </w:p>
        </w:tc>
        <w:tc>
          <w:tcPr>
            <w:tcW w:w="6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DD6D7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DD6D7F"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66</w:t>
            </w:r>
          </w:p>
        </w:tc>
      </w:tr>
      <w:tr w:rsidR="00465591" w:rsidRPr="00A8474A"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DD6D7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</w:t>
            </w:r>
            <w:r w:rsidR="00DD6D7F"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6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DD6D7F" w:rsidP="00DD6D7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308</w:t>
            </w:r>
          </w:p>
        </w:tc>
      </w:tr>
      <w:tr w:rsidR="00465591" w:rsidRPr="00A8474A"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DD6D7F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</w:p>
        </w:tc>
        <w:tc>
          <w:tcPr>
            <w:tcW w:w="6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DD6D7F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307</w:t>
            </w:r>
          </w:p>
        </w:tc>
      </w:tr>
    </w:tbl>
    <w:p w:rsidR="00465591" w:rsidRPr="00DD6D7F" w:rsidRDefault="00465591" w:rsidP="004655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DD6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DD6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DD6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DD6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DD6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DD6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DD6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DD6D7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Miejski Ośrodek Pomocy Rodzinie w Suwałkach</w:t>
      </w:r>
    </w:p>
    <w:p w:rsidR="00465591" w:rsidRPr="00E0513B" w:rsidRDefault="00465591" w:rsidP="004655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DD6D7F" w:rsidRPr="00A8474A" w:rsidRDefault="00DD6D7F" w:rsidP="00465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stosunku do roku 2017 na podobnym poziomie utrzymuje się liczba powołanych nowych grup roboczych.</w:t>
      </w:r>
    </w:p>
    <w:p w:rsidR="00465591" w:rsidRPr="00CE6A44" w:rsidRDefault="00DD6D7F" w:rsidP="00CE6A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 </w:t>
      </w:r>
    </w:p>
    <w:p w:rsidR="00465591" w:rsidRPr="00A8474A" w:rsidRDefault="00465591" w:rsidP="004655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założonych „Niebieskich Kart” przez służby: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355"/>
        <w:gridCol w:w="2082"/>
        <w:gridCol w:w="2058"/>
      </w:tblGrid>
      <w:tr w:rsidR="00465591" w:rsidRPr="00A8474A">
        <w:trPr>
          <w:trHeight w:val="173"/>
        </w:trPr>
        <w:tc>
          <w:tcPr>
            <w:tcW w:w="285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Służby </w:t>
            </w:r>
          </w:p>
        </w:tc>
        <w:tc>
          <w:tcPr>
            <w:tcW w:w="64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C66E9B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</w:t>
            </w:r>
            <w:r w:rsidR="00465591"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założonych Kart </w:t>
            </w:r>
          </w:p>
        </w:tc>
      </w:tr>
      <w:tr w:rsidR="00465591" w:rsidRPr="00A8474A">
        <w:trPr>
          <w:trHeight w:val="178"/>
        </w:trPr>
        <w:tc>
          <w:tcPr>
            <w:tcW w:w="2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3C764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</w:t>
            </w:r>
            <w:r w:rsidR="003C7647"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3C7647"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017</w:t>
            </w: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  <w:r w:rsidR="00465591"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r.</w:t>
            </w:r>
          </w:p>
        </w:tc>
      </w:tr>
      <w:tr w:rsidR="00465591" w:rsidRPr="00A8474A">
        <w:tc>
          <w:tcPr>
            <w:tcW w:w="2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MOPR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</w:t>
            </w:r>
          </w:p>
        </w:tc>
      </w:tr>
      <w:tr w:rsidR="00465591" w:rsidRPr="00A8474A">
        <w:tc>
          <w:tcPr>
            <w:tcW w:w="2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OŚWIATA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3C764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</w:tr>
      <w:tr w:rsidR="00465591" w:rsidRPr="00A8474A">
        <w:tc>
          <w:tcPr>
            <w:tcW w:w="2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SŁUŻBA ZDROWIA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</w:tr>
      <w:tr w:rsidR="00465591" w:rsidRPr="00A8474A">
        <w:tc>
          <w:tcPr>
            <w:tcW w:w="2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MKRPA 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</w:tc>
      </w:tr>
      <w:tr w:rsidR="00465591" w:rsidRPr="00A8474A">
        <w:tc>
          <w:tcPr>
            <w:tcW w:w="2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KMP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3C764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215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324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3C764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343</w:t>
            </w:r>
          </w:p>
        </w:tc>
      </w:tr>
      <w:tr w:rsidR="00465591" w:rsidRPr="00A8474A">
        <w:tc>
          <w:tcPr>
            <w:tcW w:w="2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KPP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</w:tc>
      </w:tr>
      <w:tr w:rsidR="00465591" w:rsidRPr="00A8474A">
        <w:tc>
          <w:tcPr>
            <w:tcW w:w="2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PCPR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</w:tc>
      </w:tr>
      <w:tr w:rsidR="00465591" w:rsidRPr="00A8474A">
        <w:tc>
          <w:tcPr>
            <w:tcW w:w="2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GOPS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</w:tc>
      </w:tr>
      <w:tr w:rsidR="00465591" w:rsidRPr="00A8474A">
        <w:tc>
          <w:tcPr>
            <w:tcW w:w="2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229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344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C7647" w:rsidP="004655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364</w:t>
            </w:r>
          </w:p>
        </w:tc>
      </w:tr>
    </w:tbl>
    <w:p w:rsidR="00465591" w:rsidRPr="00E0513B" w:rsidRDefault="00465591" w:rsidP="004655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 w:rsidRPr="00E0513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Pr="00E0513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Pr="00E0513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Pr="00E0513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Pr="00E0513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Pr="00E0513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Pr="003C764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Miejski Ośrodek Pomocy Rodzinie w Suwałkach </w:t>
      </w:r>
    </w:p>
    <w:p w:rsidR="00465591" w:rsidRPr="00E0513B" w:rsidRDefault="00465591" w:rsidP="004655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Tabela wskazuje, że w 201</w:t>
      </w:r>
      <w:r w:rsidR="003C7647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 </w:t>
      </w:r>
      <w:r w:rsidR="003C7647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wzrosła liczba złożonych wniosków  o </w:t>
      </w:r>
      <w:r w:rsidR="003C7647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wszczęcie procedury „Niebieska Karta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”. W analizowanych latach, to głównie f</w:t>
      </w:r>
      <w:r w:rsidR="003C7647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unkcjonariusze Policji uruchamiali procedurę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„Niebiesk</w:t>
      </w:r>
      <w:r w:rsidR="003C7647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Kart</w:t>
      </w:r>
      <w:r w:rsidR="003C7647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”. Z informacji uzyskanej z Działu Interwencji Kryzysowej wynika, iż </w:t>
      </w:r>
      <w:r w:rsidR="003C7647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% założonych kart nie potwier</w:t>
      </w:r>
      <w:r w:rsidR="003C7647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dziło faktu stosowania przemocy, zaś 42% procedur zakończono w wyniku ustania przemocy w rodzinie.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F83B25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2.5.  W 2018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funkcjonariusze Straży Mie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jskiej w Suwałkach podjęli  348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interwencj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dotycząc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naruszania zakazu spożywania alkoholu w miejscach publicznych,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wyniku których 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wystosowali 1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38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pouczeń, nałożyli 2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mandatów karnych (1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dla osób spożywających alkohol </w:t>
      </w:r>
      <w:r w:rsidR="00CE6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miejscu publicznym i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 nieuwidacznianie informacji o szkodliwości spożywania alkoholu 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punk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cie sprzedaży) oraz skierowali 12 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wniosków o ukaranie do Sądu w Suwałkach. Do miejsca zamieszkania oraz do Pogotowia dla Osób Nietrzeźwych i podmiotów leczniczych dowieziono łącznie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 osó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nietrzeźwych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Interwencje Straży Miejskiej w Suwałkach w związku z naruszaniem zakazu spożywania alkoholu w miejscach publicznych </w:t>
      </w: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500"/>
        <w:gridCol w:w="1320"/>
        <w:gridCol w:w="1215"/>
        <w:gridCol w:w="1635"/>
        <w:gridCol w:w="2760"/>
      </w:tblGrid>
      <w:tr w:rsidR="00465591" w:rsidRPr="00A8474A"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Lata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A8474A" w:rsidRDefault="00465591" w:rsidP="00F83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Interwencje</w:t>
            </w:r>
            <w:r w:rsidR="00F83B25"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ogółem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Pouczenia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Mandaty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Wnioski do Sądu</w:t>
            </w:r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Przewóz osób nietrzeźwych do PON, miejsca zamieszkania, podmiotów leczniczych</w:t>
            </w:r>
          </w:p>
        </w:tc>
      </w:tr>
      <w:tr w:rsidR="00465591" w:rsidRPr="00A8474A"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F83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201</w:t>
            </w:r>
            <w:r w:rsidR="00F83B25"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</w:t>
            </w: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F83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F83B25"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F83B25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199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F83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F83B25"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F83B25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231</w:t>
            </w:r>
          </w:p>
        </w:tc>
      </w:tr>
      <w:tr w:rsidR="00465591" w:rsidRPr="00A8474A"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F83B25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2017</w:t>
            </w:r>
            <w:r w:rsidR="00465591"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F83B25" w:rsidP="00F83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="00465591"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F83B25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140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F83B25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F83B25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F83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F83B25"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73</w:t>
            </w:r>
          </w:p>
        </w:tc>
      </w:tr>
      <w:tr w:rsidR="00465591" w:rsidRPr="00A8474A">
        <w:tc>
          <w:tcPr>
            <w:tcW w:w="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F83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201</w:t>
            </w:r>
            <w:r w:rsidR="00F83B25"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</w:t>
            </w: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 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F83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="00F83B25"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48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F83B25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138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F83B25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21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F83B25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F83B25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177</w:t>
            </w:r>
          </w:p>
        </w:tc>
      </w:tr>
    </w:tbl>
    <w:p w:rsidR="00465591" w:rsidRPr="00F83B25" w:rsidRDefault="00465591" w:rsidP="00465591">
      <w:pPr>
        <w:autoSpaceDE w:val="0"/>
        <w:autoSpaceDN w:val="0"/>
        <w:adjustRightInd w:val="0"/>
        <w:spacing w:after="0" w:line="240" w:lineRule="auto"/>
        <w:ind w:left="5664" w:firstLine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F83B2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Straż Miejska w Suwałkach</w:t>
      </w:r>
    </w:p>
    <w:p w:rsidR="00465591" w:rsidRPr="001151C1" w:rsidRDefault="00465591" w:rsidP="0046559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65591" w:rsidRPr="001151C1" w:rsidRDefault="00465591" w:rsidP="0046559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15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Powyższa tabela wskazuje, że nastąpił </w:t>
      </w:r>
      <w:r w:rsidR="00F83B25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spadek interwencji ogółem</w:t>
      </w:r>
      <w:r w:rsidR="00786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liczby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pouczeń oraz</w:t>
      </w:r>
      <w:r w:rsidR="00F83B25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86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ilości</w:t>
      </w:r>
      <w:r w:rsidR="00F83B25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przewożonych osób przez Straż Miejską do Pogotowia dla Osób Nietrzeźwych, miejsca zamieszkania lub podmiotów leczniczych. Tendencję wzrostową odnotowano </w:t>
      </w:r>
      <w:r w:rsidR="001151C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nałożonych mandat</w:t>
      </w:r>
      <w:r w:rsidR="001151C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ach oraz w ilości skierowanych wniosków do Sądu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5967A3" w:rsidRDefault="00465591" w:rsidP="00CE6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96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2.6. W 201</w:t>
      </w:r>
      <w:r w:rsidR="00585C12" w:rsidRPr="00596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596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w Pogotowiu dla Osób Nietrzeźwych w Suwałkach odnotowano ogółem 1</w:t>
      </w:r>
      <w:r w:rsidR="00585C12" w:rsidRPr="00596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</w:t>
      </w:r>
      <w:r w:rsidR="00B244CD" w:rsidRPr="00596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09</w:t>
      </w:r>
      <w:r w:rsidR="00C16B6D" w:rsidRPr="00596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pobytów</w:t>
      </w:r>
      <w:r w:rsidRPr="00596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="00B244CD" w:rsidRPr="00596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stosunku do liczby osób przyjętych do PON ok. 40</w:t>
      </w:r>
      <w:r w:rsidR="006B66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% </w:t>
      </w:r>
      <w:r w:rsidR="00B244CD" w:rsidRPr="00596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</w:t>
      </w:r>
      <w:r w:rsidR="006B66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B244CD" w:rsidRPr="00596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50% ogółu pobytów </w:t>
      </w:r>
      <w:r w:rsidR="006B66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B244CD" w:rsidRPr="00596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to osoby przebywające tam kilkakrotnie.  </w:t>
      </w:r>
    </w:p>
    <w:p w:rsidR="00465591" w:rsidRPr="005967A3" w:rsidRDefault="00465591" w:rsidP="00465591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5967A3" w:rsidRPr="005967A3" w:rsidRDefault="005967A3" w:rsidP="005967A3">
      <w:pPr>
        <w:autoSpaceDE w:val="0"/>
        <w:autoSpaceDN w:val="0"/>
        <w:adjustRightInd w:val="0"/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5967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pobytów nietrzeźwych w Pogotowiu dla Osób Nietrzeźwych w Suwałkach</w:t>
      </w:r>
    </w:p>
    <w:tbl>
      <w:tblPr>
        <w:tblW w:w="9468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ook w:val="01E0" w:firstRow="1" w:lastRow="1" w:firstColumn="1" w:lastColumn="1" w:noHBand="0" w:noVBand="0"/>
      </w:tblPr>
      <w:tblGrid>
        <w:gridCol w:w="894"/>
        <w:gridCol w:w="1203"/>
        <w:gridCol w:w="1842"/>
        <w:gridCol w:w="1843"/>
        <w:gridCol w:w="1843"/>
        <w:gridCol w:w="1843"/>
      </w:tblGrid>
      <w:tr w:rsidR="005967A3" w:rsidRPr="005967A3" w:rsidTr="005967A3">
        <w:tc>
          <w:tcPr>
            <w:tcW w:w="8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Rok</w:t>
            </w:r>
          </w:p>
        </w:tc>
        <w:tc>
          <w:tcPr>
            <w:tcW w:w="12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shd w:val="clear" w:color="auto" w:fill="FFFFFF"/>
                <w:lang w:eastAsia="pl-PL"/>
              </w:rPr>
            </w:pPr>
          </w:p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osób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Liczba pobytów nietrzeźwych </w:t>
            </w:r>
          </w:p>
        </w:tc>
      </w:tr>
      <w:tr w:rsidR="005967A3" w:rsidRPr="005967A3" w:rsidTr="005967A3">
        <w:tc>
          <w:tcPr>
            <w:tcW w:w="8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ogółem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Mężczyźni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Kobiety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Nieletni</w:t>
            </w:r>
          </w:p>
        </w:tc>
      </w:tr>
      <w:tr w:rsidR="005967A3" w:rsidRPr="005967A3" w:rsidTr="005967A3"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2016</w:t>
            </w:r>
          </w:p>
        </w:tc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684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1904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1830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</w:tr>
      <w:tr w:rsidR="005967A3" w:rsidRPr="005967A3" w:rsidTr="005967A3"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2017</w:t>
            </w:r>
          </w:p>
        </w:tc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637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1632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1542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</w:tr>
      <w:tr w:rsidR="005967A3" w:rsidRPr="005967A3" w:rsidTr="005967A3"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</w:p>
        </w:tc>
        <w:tc>
          <w:tcPr>
            <w:tcW w:w="12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634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1409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1324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A3" w:rsidRPr="005967A3" w:rsidRDefault="005967A3" w:rsidP="0059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</w:tr>
    </w:tbl>
    <w:p w:rsidR="005967A3" w:rsidRPr="005967A3" w:rsidRDefault="005967A3" w:rsidP="0059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596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Źródło: Ośrodek Profilaktyki i Wsparcia dla Osób Nietrzeźwych, Bezdomnych i Uzależnionych w Suwałkach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ab/>
        <w:t>W 201</w:t>
      </w:r>
      <w:r w:rsidR="00C16B6D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roku, w porównaniu do roku 201</w:t>
      </w:r>
      <w:r w:rsidR="00C16B6D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7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, </w:t>
      </w:r>
      <w:r w:rsidR="005967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nastąpił</w:t>
      </w:r>
      <w:r w:rsidR="00C66E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spadek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C16B6D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(o </w:t>
      </w:r>
      <w:r w:rsidR="005967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ok. 14</w:t>
      </w:r>
      <w:r w:rsidR="00C16B6D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%) </w:t>
      </w:r>
      <w:r w:rsidR="005967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pobytów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C16B6D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osób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nietrzeźwych w Pogotowiu dla Osób Nietrzeźwych w Suwałkach. 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ab/>
        <w:t>3. Mieszkańcy Suwałk objęci niektórymi działaniami terapeutycznymi</w:t>
      </w:r>
    </w:p>
    <w:p w:rsidR="00465591" w:rsidRPr="00A8474A" w:rsidRDefault="00465591" w:rsidP="0046559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rtl/>
          <w:lang w:eastAsia="pl-PL"/>
        </w:rPr>
      </w:pPr>
    </w:p>
    <w:p w:rsidR="00465591" w:rsidRPr="00A8474A" w:rsidRDefault="00465591" w:rsidP="0046559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3.1. W Poradni Terapii Uzależnienia od Substancji Psychoaktywnych przy SP </w:t>
      </w:r>
      <w:proofErr w:type="spellStart"/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ZOZ </w:t>
      </w:r>
      <w:r w:rsidR="00CE6A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Suwałkach w 201</w:t>
      </w:r>
      <w:r w:rsidR="00A8474A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r. leczyło się </w:t>
      </w:r>
      <w:r w:rsidR="00325564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162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* pacjentów, w tym 1</w:t>
      </w:r>
      <w:r w:rsidR="00325564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13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uzależnionych od narkotyków </w:t>
      </w:r>
      <w:r w:rsidR="00CE6A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(z tego 2</w:t>
      </w:r>
      <w:r w:rsidR="00325564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9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osób nieletnich) i </w:t>
      </w:r>
      <w:r w:rsidR="00325564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49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osób współuzależnionych. Udzielono </w:t>
      </w:r>
      <w:r w:rsidR="00325564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802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porad</w:t>
      </w:r>
      <w:r w:rsidR="00325564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y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i wystawiono </w:t>
      </w:r>
      <w:r w:rsidR="00CE6A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3</w:t>
      </w:r>
      <w:r w:rsidR="00325564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3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skierowa</w:t>
      </w:r>
      <w:r w:rsidR="00325564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nia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do ośrodków stacjonarnych i na oddziały detoksykacyjne.</w:t>
      </w:r>
    </w:p>
    <w:p w:rsidR="00465591" w:rsidRPr="00A8474A" w:rsidRDefault="00465591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Default="00465591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32556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* dotyczy nie tylko mieszkańców Suwałk</w:t>
      </w:r>
    </w:p>
    <w:p w:rsidR="00A8474A" w:rsidRDefault="00A8474A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</w:p>
    <w:p w:rsidR="00465591" w:rsidRPr="00A8474A" w:rsidRDefault="00A8474A" w:rsidP="00A847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rtl/>
          <w:lang w:eastAsia="pl-PL"/>
        </w:rPr>
      </w:pPr>
      <w:r w:rsidRPr="00A84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Liczba osób leczących się w Poradni Leczenia Uzależnienia od Substancji Psychoaktywnych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992"/>
        <w:gridCol w:w="993"/>
        <w:gridCol w:w="992"/>
      </w:tblGrid>
      <w:tr w:rsidR="00465591" w:rsidRPr="00A8474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8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Lata</w:t>
            </w:r>
          </w:p>
        </w:tc>
      </w:tr>
      <w:tr w:rsidR="00465591" w:rsidRPr="00A8474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2016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2017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2018</w:t>
            </w:r>
          </w:p>
        </w:tc>
      </w:tr>
      <w:tr w:rsidR="00465591" w:rsidRPr="00A8474A"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Liczba pacjentów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uzależnionych od narkotyków,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148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144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113</w:t>
            </w:r>
          </w:p>
        </w:tc>
      </w:tr>
      <w:tr w:rsidR="00465591" w:rsidRPr="00A8474A">
        <w:trPr>
          <w:trHeight w:val="313"/>
        </w:trPr>
        <w:tc>
          <w:tcPr>
            <w:tcW w:w="2660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w tym nieletnich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29</w:t>
            </w:r>
          </w:p>
        </w:tc>
      </w:tr>
      <w:tr w:rsidR="00465591" w:rsidRPr="00A8474A">
        <w:tc>
          <w:tcPr>
            <w:tcW w:w="2660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współuzależnionych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71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49</w:t>
            </w:r>
          </w:p>
        </w:tc>
      </w:tr>
      <w:tr w:rsidR="00465591" w:rsidRPr="00A8474A">
        <w:tc>
          <w:tcPr>
            <w:tcW w:w="2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Ogółem: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219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162</w:t>
            </w:r>
          </w:p>
        </w:tc>
      </w:tr>
      <w:tr w:rsidR="00465591" w:rsidRPr="00A8474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Ilość  udzielonych porad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1083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930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802</w:t>
            </w:r>
          </w:p>
        </w:tc>
      </w:tr>
      <w:tr w:rsidR="00465591" w:rsidRPr="00A8474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Ilość wystawionych skierowań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465591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1" w:rsidRPr="00A8474A" w:rsidRDefault="00325564" w:rsidP="004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33</w:t>
            </w:r>
          </w:p>
        </w:tc>
      </w:tr>
    </w:tbl>
    <w:p w:rsidR="00465591" w:rsidRPr="00325564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32556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</w:t>
      </w:r>
      <w:r w:rsidR="00A8474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ab/>
        <w:t xml:space="preserve">        </w:t>
      </w:r>
      <w:r w:rsidRPr="0032556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Źródło: Poradnia Terapii Uzależnienia od Substancji Psychoaktywnych przy SP </w:t>
      </w:r>
      <w:proofErr w:type="spellStart"/>
      <w:r w:rsidRPr="0032556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SP</w:t>
      </w:r>
      <w:proofErr w:type="spellEnd"/>
      <w:r w:rsidRPr="0032556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ZOZ w Suwałkach </w:t>
      </w:r>
    </w:p>
    <w:p w:rsidR="00465591" w:rsidRPr="00325564" w:rsidRDefault="00465591" w:rsidP="0046559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rtl/>
          <w:lang w:eastAsia="pl-PL"/>
        </w:rPr>
      </w:pPr>
    </w:p>
    <w:p w:rsidR="00465591" w:rsidRPr="00A8474A" w:rsidRDefault="00325564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Jak wynika z zestawienia w 2018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r., liczba pacjentów leczących się w Poradni Terapii Uzależnienia od Substancji Psychoaktywnych zmalała w stosunku do roku 201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7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48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osób ogółem (ok.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23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%). Liczba nieletnich pacjentów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od 2017 r.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utrzymuje się na podobnym poziomie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 Zmalała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również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(o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17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) lic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zba osób współuzależnionych,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ilość 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(o 128) 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udzielonych porad</w:t>
      </w:r>
      <w:r w:rsidR="007863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 Wzrosła liczba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wystawionych</w:t>
      </w:r>
      <w:r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(o 2)</w:t>
      </w:r>
      <w:r w:rsidR="00465591" w:rsidRPr="00A84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skierowań do ośrodków i na oddziały detoksykacyjne.    </w:t>
      </w:r>
    </w:p>
    <w:p w:rsidR="00465591" w:rsidRDefault="00465591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E6A44" w:rsidRDefault="00CE6A44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E6A44" w:rsidRPr="00A8474A" w:rsidRDefault="00CE6A44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rtl/>
          <w:lang w:eastAsia="pl-PL"/>
        </w:rPr>
      </w:pPr>
    </w:p>
    <w:p w:rsidR="00465591" w:rsidRPr="00A8474A" w:rsidRDefault="006827FC" w:rsidP="004655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Do końca 2018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w Poradni zarejestrowan</w:t>
      </w:r>
      <w:r w:rsidR="00786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był</w:t>
      </w:r>
      <w:r w:rsidR="00786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204 oso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 tym 1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139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osób uzależnionych i 10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65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osób współuzależnionych.</w:t>
      </w:r>
    </w:p>
    <w:p w:rsidR="00465591" w:rsidRPr="00A8474A" w:rsidRDefault="00465591" w:rsidP="004655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E0513B" w:rsidRDefault="00465591" w:rsidP="004655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Pr="006339C9" w:rsidRDefault="006339C9" w:rsidP="004655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7F9AA59" wp14:editId="3008D7DF">
            <wp:extent cx="6076950" cy="40481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65591" w:rsidRPr="00E0513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="00465591" w:rsidRPr="00633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   </w:t>
      </w:r>
      <w:r w:rsidR="00465591" w:rsidRPr="006339C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Poradnia Terapii Uzależnienia od Substancji Psychoaktywnych przy SP </w:t>
      </w:r>
      <w:proofErr w:type="spellStart"/>
      <w:r w:rsidR="00465591" w:rsidRPr="006339C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</w:t>
      </w:r>
      <w:proofErr w:type="spellEnd"/>
      <w:r w:rsidR="00465591" w:rsidRPr="006339C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ZOZ w Suwałkach</w:t>
      </w:r>
    </w:p>
    <w:p w:rsidR="00465591" w:rsidRPr="00023B7F" w:rsidRDefault="00465591" w:rsidP="004655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65591" w:rsidRPr="00A8474A" w:rsidRDefault="00465591" w:rsidP="004655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2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osób zarejestrowanych i korzystających z pomocy Poradni Leczenia Uzależnienia od Substancji Psychoaktywnych przy SP </w:t>
      </w:r>
      <w:proofErr w:type="spellStart"/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ZOZ w Suwałkach ma tendencję wzrostową. Dynamika wzrostu ogółu zarejestrowanych w Poradni </w:t>
      </w:r>
      <w:r w:rsidR="007873B7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porównaniu z 2017 r. jest</w:t>
      </w:r>
      <w:r w:rsidR="00CE6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7873B7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poziomie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4 %.  </w:t>
      </w:r>
    </w:p>
    <w:p w:rsidR="00465591" w:rsidRPr="00A8474A" w:rsidRDefault="00465591" w:rsidP="004655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</w:p>
    <w:p w:rsidR="00465591" w:rsidRPr="00A8474A" w:rsidRDefault="00465591" w:rsidP="004655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Wśród prowadzonych przez Poradnię działań z zakresu profilaktyki wymienić należy również:</w:t>
      </w:r>
    </w:p>
    <w:p w:rsidR="00465591" w:rsidRPr="00A8474A" w:rsidRDefault="00465591" w:rsidP="00465591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spotkania edukacyjne z uczniami szkół gimnazjalnych dotyczące zagrożeń wynikających </w:t>
      </w:r>
      <w:r w:rsidR="00CE6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używania substancji psychoaktywnych </w:t>
      </w:r>
      <w:r w:rsidR="002266A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ramach programu „Smaki życia"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2266A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„Fred” </w:t>
      </w:r>
      <w:r w:rsidR="00CE6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2266A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„</w:t>
      </w:r>
      <w:proofErr w:type="spellStart"/>
      <w:r w:rsidR="002266A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Candis</w:t>
      </w:r>
      <w:proofErr w:type="spellEnd"/>
      <w:r w:rsidR="002266A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”,</w:t>
      </w:r>
    </w:p>
    <w:p w:rsidR="00465591" w:rsidRPr="00A8474A" w:rsidRDefault="00465591" w:rsidP="00465591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spotkania edukacyjne z rodzicami uczniów szkół podstawowych i gimnazjalnych dotyczące zagrożeń  wynikających z używania substancji psychoaktywnych, </w:t>
      </w:r>
    </w:p>
    <w:p w:rsidR="00465591" w:rsidRPr="00A8474A" w:rsidRDefault="002266AF" w:rsidP="00465591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indywidualne konsultacje 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pedagogami szkolnymi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465591" w:rsidRPr="00A8474A" w:rsidRDefault="00465591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2266AF" w:rsidRDefault="00465591" w:rsidP="002266A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Według oceny specjalistów z Poradni, stale wzrasta liczba osób zgłaszających </w:t>
      </w:r>
      <w:r w:rsidR="00C66E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się do Poradni w związku z problemami wynikającymi z używania amfetaminy i innych substancji psychoaktywnych zaliczających się do grupy dopalaczy. </w:t>
      </w:r>
    </w:p>
    <w:p w:rsidR="00CE6A44" w:rsidRDefault="00CE6A44" w:rsidP="002266A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CE6A44" w:rsidRPr="00A8474A" w:rsidRDefault="00CE6A44" w:rsidP="002266A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2266AF" w:rsidRPr="00A8474A" w:rsidRDefault="002266AF" w:rsidP="002266A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3.2. W 2018 r. na Oddziale Leczenia Uzależnień i Zaburzeń Emocjonalnych SP </w:t>
      </w:r>
      <w:proofErr w:type="spellStart"/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ZOZ hospitalizowanych było 965* pacjentów, z czego 205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Pododdziale Terapii Uzależnienia </w:t>
      </w:r>
      <w:r w:rsidR="00CE6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 Alkoholu oraz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76</w:t>
      </w:r>
      <w:r w:rsidR="0094383A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Pododdziale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Detoksykacji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  <w:t>.</w:t>
      </w:r>
    </w:p>
    <w:p w:rsidR="00465591" w:rsidRPr="00A8474A" w:rsidRDefault="00465591" w:rsidP="009438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rtl/>
          <w:lang w:eastAsia="pl-PL"/>
        </w:rPr>
      </w:pPr>
    </w:p>
    <w:p w:rsidR="00465591" w:rsidRDefault="00465591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94383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*dotyczy nie tylko mieszkańców Suwałk</w:t>
      </w:r>
    </w:p>
    <w:p w:rsidR="0094383A" w:rsidRDefault="0094383A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94383A" w:rsidRPr="0094383A" w:rsidRDefault="0094383A" w:rsidP="009438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9438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Liczba pacjentów przyjętych na Oddział Leczenia Uzależnień </w:t>
      </w:r>
    </w:p>
    <w:p w:rsidR="00465591" w:rsidRDefault="0094383A" w:rsidP="009438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rtl/>
          <w:lang w:eastAsia="pl-PL"/>
        </w:rPr>
      </w:pPr>
      <w:r w:rsidRPr="009438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i Zaburzeń Emocjonalnych SP </w:t>
      </w:r>
      <w:proofErr w:type="spellStart"/>
      <w:r w:rsidRPr="009438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9438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ZOZ w Suwałkach  </w:t>
      </w:r>
    </w:p>
    <w:p w:rsidR="0094383A" w:rsidRPr="0094383A" w:rsidRDefault="0094383A" w:rsidP="009438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rtl/>
          <w:lang w:eastAsia="pl-PL"/>
        </w:rPr>
      </w:pPr>
    </w:p>
    <w:p w:rsidR="0094383A" w:rsidRDefault="000B6124" w:rsidP="0046559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75301B" wp14:editId="55C35113">
            <wp:extent cx="5524500" cy="265747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65591" w:rsidRPr="00E0513B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  <w:t xml:space="preserve">                           </w:t>
      </w:r>
    </w:p>
    <w:p w:rsidR="00465591" w:rsidRPr="0094383A" w:rsidRDefault="00465591" w:rsidP="0094383A">
      <w:pPr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</w:pPr>
      <w:r w:rsidRPr="0094383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Oddział Leczenia Uzależnień i Zaburzeń Emocjonalnych SP </w:t>
      </w:r>
      <w:proofErr w:type="spellStart"/>
      <w:r w:rsidRPr="0094383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</w:t>
      </w:r>
      <w:proofErr w:type="spellEnd"/>
      <w:r w:rsidRPr="0094383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ZOZ w Suwałkach </w:t>
      </w:r>
    </w:p>
    <w:p w:rsidR="00465591" w:rsidRPr="00B40720" w:rsidRDefault="00465591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tl/>
          <w:lang w:eastAsia="pl-PL"/>
        </w:rPr>
      </w:pPr>
    </w:p>
    <w:p w:rsidR="00465591" w:rsidRPr="00A8474A" w:rsidRDefault="000B6124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</w:pPr>
      <w:r w:rsidRPr="00B4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2018 roku odnotowano, w stosunku do 2017 r. spadek</w:t>
      </w:r>
      <w:r w:rsidR="00B40720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(o 24)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liczby pacjentów </w:t>
      </w:r>
      <w:r w:rsidR="00B40720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przyjętych na Oddział Leczenia Uzależnień i Zaburzeń Emocjonalnych. </w:t>
      </w:r>
    </w:p>
    <w:p w:rsidR="00465591" w:rsidRPr="00A8474A" w:rsidRDefault="00465591" w:rsidP="0046559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B40720" w:rsidP="00B4072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3.3. Ogólna liczba pacjentów Poradni Terapii Uzależnienia i Współuzależnienia </w:t>
      </w:r>
      <w:r w:rsidR="00CE6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 Alkoholu SP </w:t>
      </w:r>
      <w:proofErr w:type="spellStart"/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ZOZ</w:t>
      </w:r>
      <w:r w:rsidR="00DD2C0B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Suwałkach w stosunku do 2017 r. wzrosła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</w:t>
      </w:r>
      <w:r w:rsidR="00DD2C0B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3,5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%. 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465591" w:rsidRDefault="00465591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E03F9F" w:rsidRPr="00A8474A" w:rsidRDefault="00E03F9F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BA6BB5" w:rsidRPr="00CE6A44" w:rsidRDefault="00B40720" w:rsidP="00CE6A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pacjent</w:t>
      </w:r>
      <w:r w:rsidR="00BA6BB5"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ó</w:t>
      </w: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 korzystających z usług Poradni Terapii</w:t>
      </w:r>
      <w:r w:rsidR="00BA6BB5"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Uzależnienia </w:t>
      </w:r>
      <w:r w:rsidR="00BA6BB5"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 xml:space="preserve">i Współuzależnienia od Alkoholu SP </w:t>
      </w:r>
      <w:proofErr w:type="spellStart"/>
      <w:r w:rsidR="00BA6BB5"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SP</w:t>
      </w:r>
      <w:proofErr w:type="spellEnd"/>
      <w:r w:rsidR="00BA6BB5"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ZOZ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BA6BB5" w:rsidRPr="00A8474A" w:rsidTr="00BA6BB5"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BA6BB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Rok</w:t>
            </w:r>
          </w:p>
          <w:p w:rsidR="00BA6BB5" w:rsidRPr="00A8474A" w:rsidRDefault="00BA6BB5" w:rsidP="00BA6BB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Pacjenci 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4655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2016 r. 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4655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2017 r. 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4655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2018 r. </w:t>
            </w:r>
          </w:p>
        </w:tc>
      </w:tr>
      <w:tr w:rsidR="00BA6BB5" w:rsidRPr="00A8474A" w:rsidTr="00BA6BB5"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BA6B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uzależnieni 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4655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459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4655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444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4655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496</w:t>
            </w:r>
          </w:p>
        </w:tc>
      </w:tr>
      <w:tr w:rsidR="00BA6BB5" w:rsidRPr="00A8474A" w:rsidTr="00BA6BB5"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BA6BB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współuzależnieni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4655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181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4655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127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4655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95</w:t>
            </w:r>
          </w:p>
        </w:tc>
      </w:tr>
      <w:tr w:rsidR="00BA6BB5" w:rsidRPr="00A8474A" w:rsidTr="00BA6BB5"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BA6BB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Łącznie 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4655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640*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4655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571*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BB5" w:rsidRPr="00A8474A" w:rsidRDefault="00BA6BB5" w:rsidP="004655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591*</w:t>
            </w:r>
          </w:p>
        </w:tc>
      </w:tr>
    </w:tbl>
    <w:p w:rsidR="00465591" w:rsidRDefault="00BA6BB5" w:rsidP="00DD2C0B">
      <w:pPr>
        <w:suppressAutoHyphens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A6BB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Poradnia Terapii Uzależnienia i Współuzależnienia od Alkoholu SP </w:t>
      </w:r>
      <w:proofErr w:type="spellStart"/>
      <w:r w:rsidRPr="00BA6BB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</w:t>
      </w:r>
      <w:proofErr w:type="spellEnd"/>
      <w:r w:rsidRPr="00BA6BB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ZOZ w Suwałkach  </w:t>
      </w:r>
    </w:p>
    <w:p w:rsidR="00DD2C0B" w:rsidRPr="00DD2C0B" w:rsidRDefault="00DD2C0B" w:rsidP="00DD2C0B">
      <w:pPr>
        <w:suppressAutoHyphens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</w:pPr>
    </w:p>
    <w:p w:rsidR="00465591" w:rsidRPr="00DD2C0B" w:rsidRDefault="00465591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DD2C0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* dotyczy nie tylko mieszkańców Suwałk</w:t>
      </w:r>
    </w:p>
    <w:p w:rsidR="00465591" w:rsidRDefault="00465591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</w:p>
    <w:p w:rsidR="00D14A87" w:rsidRPr="00D14A87" w:rsidRDefault="00D14A87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</w:pPr>
      <w:r w:rsidRPr="00D14A8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ab/>
      </w:r>
      <w:r w:rsidR="00C66E9B" w:rsidRPr="00C66E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Nastąpił w</w:t>
      </w:r>
      <w:r w:rsidRPr="00D14A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zrost liczby osób korzystających z usług Poradni (o 20), które dobrowolnie zdecydowały się na podjęcie leczenia odwykowego. </w:t>
      </w:r>
    </w:p>
    <w:p w:rsidR="00D14A87" w:rsidRDefault="00D14A87" w:rsidP="00E277F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2A23A5" w:rsidRDefault="002A23A5" w:rsidP="00E277F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E03F9F" w:rsidRDefault="00E03F9F" w:rsidP="00E277F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2A23A5" w:rsidRDefault="002A23A5" w:rsidP="00E277F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2A23A5" w:rsidRDefault="002A23A5" w:rsidP="00E277F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1228D5" w:rsidP="00E277F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3.4. W 2018 r. w </w:t>
      </w:r>
      <w:r w:rsidR="00E277F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Oddziale Dziennym Terapii Uzależnienia od Alkoholu leczenie podjęło 114* pacjentów uzależnionych od alkoholu, w tym 16 kobiet.  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E277F1" w:rsidRPr="00A8474A" w:rsidRDefault="00E277F1" w:rsidP="00E277F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</w:pPr>
    </w:p>
    <w:p w:rsidR="00465591" w:rsidRPr="00E277F1" w:rsidRDefault="00465591" w:rsidP="00465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</w:pPr>
      <w:r w:rsidRPr="00E277F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*dotyczy nie tylko mieszkańców Suwałk</w:t>
      </w:r>
    </w:p>
    <w:p w:rsidR="00465591" w:rsidRDefault="00465591" w:rsidP="0046559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E03F9F" w:rsidRDefault="00E03F9F" w:rsidP="0046559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C4DA7" w:rsidRPr="00A8474A" w:rsidRDefault="00E277F1" w:rsidP="00CE6A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E277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Liczba </w:t>
      </w: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pacjentów, którzy podjęli leczenie w Oddziale Dziennym Terapii Uzależnienia od Alkoholu </w:t>
      </w:r>
    </w:p>
    <w:tbl>
      <w:tblPr>
        <w:tblStyle w:val="Tabela-Siatka"/>
        <w:tblW w:w="9341" w:type="dxa"/>
        <w:tblLook w:val="04A0" w:firstRow="1" w:lastRow="0" w:firstColumn="1" w:lastColumn="0" w:noHBand="0" w:noVBand="1"/>
      </w:tblPr>
      <w:tblGrid>
        <w:gridCol w:w="3246"/>
        <w:gridCol w:w="2126"/>
        <w:gridCol w:w="1984"/>
        <w:gridCol w:w="1985"/>
      </w:tblGrid>
      <w:tr w:rsidR="004F33E0" w:rsidRPr="00A8474A" w:rsidTr="004F33E0"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3E0" w:rsidRPr="00A8474A" w:rsidRDefault="004F33E0" w:rsidP="00AE38B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3E0" w:rsidRPr="00A8474A" w:rsidRDefault="004F33E0" w:rsidP="00AE38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2016 r.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3E0" w:rsidRPr="00A8474A" w:rsidRDefault="004F33E0" w:rsidP="00AE38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2017 r.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3E0" w:rsidRPr="00A8474A" w:rsidRDefault="004F33E0" w:rsidP="00AE38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2018 r. </w:t>
            </w:r>
          </w:p>
        </w:tc>
      </w:tr>
      <w:tr w:rsidR="004F33E0" w:rsidRPr="00A8474A" w:rsidTr="004F33E0"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3E0" w:rsidRPr="00A8474A" w:rsidRDefault="004F33E0" w:rsidP="00AE38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Liczba pacjentów, którzy podjęli leczenia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3E0" w:rsidRPr="00A8474A" w:rsidRDefault="004F33E0" w:rsidP="00AE38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109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3E0" w:rsidRPr="00A8474A" w:rsidRDefault="004F33E0" w:rsidP="00AE38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3E0" w:rsidRPr="00A8474A" w:rsidRDefault="004F33E0" w:rsidP="00AE38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114</w:t>
            </w:r>
          </w:p>
        </w:tc>
      </w:tr>
    </w:tbl>
    <w:p w:rsidR="007C4DA7" w:rsidRPr="00CE6A44" w:rsidRDefault="00DF1004" w:rsidP="004F33E0">
      <w:pPr>
        <w:suppressAutoHyphens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     </w:t>
      </w:r>
      <w:r w:rsidR="004F33E0" w:rsidRPr="00CE6A4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Źródło: Oddział Dzienny Terapii Uzależnienia od Alkoholu w Suwałkach </w:t>
      </w:r>
    </w:p>
    <w:p w:rsidR="00465591" w:rsidRPr="00CE6A44" w:rsidRDefault="00465591" w:rsidP="004F33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rtl/>
          <w:lang w:eastAsia="pl-PL"/>
        </w:rPr>
      </w:pPr>
    </w:p>
    <w:p w:rsidR="00465591" w:rsidRPr="00A8474A" w:rsidRDefault="00465591" w:rsidP="00465591">
      <w:pPr>
        <w:suppressAutoHyphens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F33E0" w:rsidRPr="00A8474A" w:rsidRDefault="004F33E0" w:rsidP="004F33E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201</w:t>
      </w:r>
      <w:r w:rsidR="00C66E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liczba osób, które podjęły leczenie</w:t>
      </w:r>
      <w:r w:rsidR="00AE38BB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odwykowe zmalała o 7 osób tj. ok. 6%</w:t>
      </w:r>
    </w:p>
    <w:p w:rsidR="00AE38BB" w:rsidRDefault="00AE38BB" w:rsidP="004F33E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E03F9F" w:rsidRDefault="00E03F9F" w:rsidP="004F33E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CE6A44" w:rsidRPr="00A8474A" w:rsidRDefault="00CE6A44" w:rsidP="004F33E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E38BB" w:rsidRPr="00A8474A" w:rsidRDefault="00AE38BB" w:rsidP="004F33E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3.5. Do Miejskiej Komisji Rozwiązywania Problemów Alkoholowych </w:t>
      </w:r>
      <w:r w:rsidR="00CE6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Suwałkach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w 2018 r. wpłynęło 169 wniosków o wszczęcie procedury zobowiązania do leczenia odwykowego, z czego w stosunku do 158 taką procedurę uruchomiono. </w:t>
      </w:r>
    </w:p>
    <w:p w:rsidR="00465591" w:rsidRPr="00A8474A" w:rsidRDefault="00465591" w:rsidP="00AE38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rtl/>
          <w:lang w:eastAsia="pl-PL"/>
        </w:rPr>
      </w:pPr>
    </w:p>
    <w:p w:rsidR="00465591" w:rsidRPr="00A8474A" w:rsidRDefault="00465591" w:rsidP="0046559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rtl/>
          <w:lang w:eastAsia="pl-PL"/>
        </w:rPr>
      </w:pPr>
    </w:p>
    <w:p w:rsidR="00465591" w:rsidRPr="00A8474A" w:rsidRDefault="00465591" w:rsidP="002A23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Dane liczbowe dotyczące postępowań prowa</w:t>
      </w:r>
      <w:r w:rsidR="002A23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dzonych przez MKRPA w Suwałkach</w:t>
      </w:r>
    </w:p>
    <w:tbl>
      <w:tblPr>
        <w:tblW w:w="0" w:type="auto"/>
        <w:tblInd w:w="108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ook w:val="01E0" w:firstRow="1" w:lastRow="1" w:firstColumn="1" w:lastColumn="1" w:noHBand="0" w:noVBand="0"/>
      </w:tblPr>
      <w:tblGrid>
        <w:gridCol w:w="5035"/>
        <w:gridCol w:w="1394"/>
        <w:gridCol w:w="1394"/>
        <w:gridCol w:w="1394"/>
      </w:tblGrid>
      <w:tr w:rsidR="00AE38BB" w:rsidRPr="00A8474A" w:rsidTr="00AE38BB">
        <w:tc>
          <w:tcPr>
            <w:tcW w:w="5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94" w:type="dxa"/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2016 r.</w:t>
            </w:r>
          </w:p>
        </w:tc>
        <w:tc>
          <w:tcPr>
            <w:tcW w:w="1394" w:type="dxa"/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2017 r.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2018 r. </w:t>
            </w:r>
          </w:p>
        </w:tc>
      </w:tr>
      <w:tr w:rsidR="00AE38BB" w:rsidRPr="00A8474A" w:rsidTr="00AE38BB">
        <w:tc>
          <w:tcPr>
            <w:tcW w:w="5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Liczba nowych wniosków, które wpłynęły do MKRPA</w:t>
            </w:r>
          </w:p>
        </w:tc>
        <w:tc>
          <w:tcPr>
            <w:tcW w:w="1394" w:type="dxa"/>
            <w:vAlign w:val="center"/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124</w:t>
            </w:r>
          </w:p>
        </w:tc>
        <w:tc>
          <w:tcPr>
            <w:tcW w:w="1394" w:type="dxa"/>
            <w:vAlign w:val="center"/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151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169</w:t>
            </w:r>
          </w:p>
        </w:tc>
      </w:tr>
      <w:tr w:rsidR="00AE38BB" w:rsidRPr="00A8474A" w:rsidTr="00AE38BB">
        <w:trPr>
          <w:trHeight w:val="392"/>
        </w:trPr>
        <w:tc>
          <w:tcPr>
            <w:tcW w:w="5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Liczba wniosków skierowanych do sądu</w:t>
            </w:r>
          </w:p>
        </w:tc>
        <w:tc>
          <w:tcPr>
            <w:tcW w:w="1394" w:type="dxa"/>
            <w:vAlign w:val="center"/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96</w:t>
            </w:r>
          </w:p>
        </w:tc>
        <w:tc>
          <w:tcPr>
            <w:tcW w:w="1394" w:type="dxa"/>
            <w:vAlign w:val="center"/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104</w:t>
            </w:r>
          </w:p>
        </w:tc>
      </w:tr>
      <w:tr w:rsidR="00AE38BB" w:rsidRPr="00A8474A" w:rsidTr="00AE38BB">
        <w:tc>
          <w:tcPr>
            <w:tcW w:w="5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Liczba spraw umorzonych</w:t>
            </w:r>
          </w:p>
        </w:tc>
        <w:tc>
          <w:tcPr>
            <w:tcW w:w="1394" w:type="dxa"/>
            <w:vAlign w:val="center"/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51</w:t>
            </w:r>
          </w:p>
        </w:tc>
        <w:tc>
          <w:tcPr>
            <w:tcW w:w="1394" w:type="dxa"/>
            <w:vAlign w:val="center"/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8BB" w:rsidRPr="00A8474A" w:rsidRDefault="00AE38BB" w:rsidP="00AE38BB">
            <w:pPr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7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53</w:t>
            </w:r>
          </w:p>
        </w:tc>
      </w:tr>
    </w:tbl>
    <w:p w:rsidR="00465591" w:rsidRPr="000175E8" w:rsidRDefault="00DF1004" w:rsidP="0046559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</w:t>
      </w:r>
      <w:r w:rsidR="00465591" w:rsidRPr="000175E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Miejska Komisja Rozwiązywania Problemów Alkoholowych w Suwałkach</w:t>
      </w: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201</w:t>
      </w:r>
      <w:r w:rsidR="00AE38BB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liczba nowych wniosków o wszczęcie procedury zobowiązania do leczenia odwykowego </w:t>
      </w:r>
      <w:r w:rsidR="000175E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stosunku do 2017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r.</w:t>
      </w:r>
      <w:r w:rsidR="000175E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wzrosła (o 18), wzrosła również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liczba wniosków skierowanych do sądu o zobowiązanie do p</w:t>
      </w:r>
      <w:r w:rsidR="000175E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odjęcia leczenia odwykowego (o 25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 oraz liczba spraw umorzonych (o </w:t>
      </w:r>
      <w:r w:rsidR="000175E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). </w:t>
      </w:r>
    </w:p>
    <w:p w:rsidR="00465591" w:rsidRDefault="00465591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F1004" w:rsidRPr="00A8474A" w:rsidRDefault="00DF1004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Przedstawiciele Miejskiej Komisji Rozwiązywania Problemów Alkoholowyc</w:t>
      </w:r>
      <w:r w:rsidR="000175E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 skontrolowali 37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punktów handlowych podających/sprzedających alkohol w</w:t>
      </w:r>
      <w:r w:rsidR="000175E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trakcie 12 wizyt kontrolnych,</w:t>
      </w:r>
      <w:r w:rsidR="00786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przeprowadzili</w:t>
      </w:r>
      <w:r w:rsidR="000175E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18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oględzin w </w:t>
      </w:r>
      <w:r w:rsidR="000175E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50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175E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punktach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3 kontrole weryfikacji oświadczeń złożonych przez przedsiębiorców o wartości</w:t>
      </w:r>
      <w:r w:rsidR="000175E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sprzedaży napojów alkoholowych.</w:t>
      </w:r>
    </w:p>
    <w:p w:rsidR="00465591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F1004" w:rsidRDefault="00DF100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2A23A5" w:rsidRDefault="002A23A5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F1004" w:rsidRDefault="00DF100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F1004" w:rsidRDefault="00DF100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4. Zasoby lokalne umożliwiające prowadzenie działalności profilaktycznej </w:t>
      </w:r>
      <w:r w:rsidR="00DF10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 naprawczej w Suwałkach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 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Są to następujące jednostki: </w:t>
      </w:r>
    </w:p>
    <w:p w:rsidR="00465591" w:rsidRPr="00A8474A" w:rsidRDefault="00465591" w:rsidP="0046559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Miejska Komisja Rozwiązywania Problemów Alkoholowych w Suwałkach,</w:t>
      </w:r>
    </w:p>
    <w:p w:rsidR="00465591" w:rsidRPr="00A8474A" w:rsidRDefault="00465591" w:rsidP="0046559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Specjalistyczny Psychiatryczny Samodzielny Publiczny Zakład Opieki  Zdrowotnej </w:t>
      </w:r>
      <w:r w:rsidR="000175E8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Suwałkach, w tym:</w:t>
      </w:r>
    </w:p>
    <w:p w:rsidR="00465591" w:rsidRPr="00A8474A" w:rsidRDefault="00465591" w:rsidP="0046559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Poradnia Terapii Uzależnienia i Współuzależnienia od Alkoholu,</w:t>
      </w:r>
    </w:p>
    <w:p w:rsidR="00465591" w:rsidRPr="00A8474A" w:rsidRDefault="00465591" w:rsidP="0046559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Oddział Leczenia Uzależnień i Zaburzeń Emocjonalnych,</w:t>
      </w:r>
    </w:p>
    <w:p w:rsidR="00465591" w:rsidRPr="00A8474A" w:rsidRDefault="00465591" w:rsidP="0046559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Poradnia Leczenia Uzależnień od Substancji Psychoaktywnych.</w:t>
      </w:r>
    </w:p>
    <w:p w:rsidR="00465591" w:rsidRPr="00A8474A" w:rsidRDefault="00465591" w:rsidP="0046559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Oddział Dzienny Terapii Uzależnienia od Alkoholu w Suwałkach,</w:t>
      </w:r>
    </w:p>
    <w:p w:rsidR="00DF1004" w:rsidRDefault="00465591" w:rsidP="00DF1004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Parafia Najświętszego Serca Pana Jezusa w Suwałkach - Centrum Interwencji Kryzysowej </w:t>
      </w:r>
    </w:p>
    <w:p w:rsidR="00465591" w:rsidRPr="00A8474A" w:rsidRDefault="00DF1004" w:rsidP="00DF10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</w:t>
      </w:r>
      <w:r w:rsidR="0046559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Suwałkach,</w:t>
      </w:r>
    </w:p>
    <w:p w:rsidR="00465591" w:rsidRPr="00A8474A" w:rsidRDefault="00465591" w:rsidP="0046559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Miejski Ośrodek Pomocy Rodzinie w Suwałkach, w tym:</w:t>
      </w:r>
    </w:p>
    <w:p w:rsidR="00465591" w:rsidRPr="00A8474A" w:rsidRDefault="00465591" w:rsidP="0046559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Dział Pomocy Kryzysowej, w tym całodobowy hostel dla 13 osób doświadczających przemocy w rodzinie,</w:t>
      </w:r>
    </w:p>
    <w:p w:rsidR="00465591" w:rsidRPr="00A8474A" w:rsidRDefault="00465591" w:rsidP="0046559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poradnictwo prawne i psychologiczne z zakresu przeciwdziałania przemocy,</w:t>
      </w:r>
    </w:p>
    <w:p w:rsidR="00465591" w:rsidRPr="00A8474A" w:rsidRDefault="00465591" w:rsidP="0046559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grupy wsparcia dla osób doświadczających przemocy,</w:t>
      </w:r>
    </w:p>
    <w:p w:rsidR="00465591" w:rsidRPr="00A8474A" w:rsidRDefault="00465591" w:rsidP="0046559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Suwalskie Stowarzyszenie „Wybór” z siedzibą w Suwałkach,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7)   Centrum Aktywności Społecznej „Pryzmat” w Suwałkach,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8)   Spółdzielnia Socjalna Perspektywa, w tym:</w:t>
      </w:r>
    </w:p>
    <w:p w:rsidR="00465591" w:rsidRPr="00A8474A" w:rsidRDefault="00465591" w:rsidP="00465591">
      <w:pPr>
        <w:numPr>
          <w:ilvl w:val="0"/>
          <w:numId w:val="1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896" w:hanging="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Ośrodek Profilaktyki i Wsparcia dla Osób Nietrzeźwych, Uzależnionych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i Bezdomnych w Suwałkach,</w:t>
      </w:r>
    </w:p>
    <w:p w:rsidR="00465591" w:rsidRPr="00A8474A" w:rsidRDefault="00465591" w:rsidP="00465591">
      <w:pPr>
        <w:numPr>
          <w:ilvl w:val="0"/>
          <w:numId w:val="13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Telefon Zaufania,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9)   Suwalskie Stowarzyszenie Klub Abstynentów „Filar” w Suwałkach,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11) Fundacja EGO w Suwałkach,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12) Poradnia </w:t>
      </w:r>
      <w:proofErr w:type="spellStart"/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Psychologiczno</w:t>
      </w:r>
      <w:proofErr w:type="spellEnd"/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Pedagogiczna w Suwałkach,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13) Towarzystwo Przyjaciół Dzieci Oddział Okręgowy w Suwałkach,</w:t>
      </w:r>
    </w:p>
    <w:p w:rsidR="00465591" w:rsidRPr="00A8474A" w:rsidRDefault="00465591" w:rsidP="004655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15) Stowarzyszenie Aktywności </w:t>
      </w:r>
      <w:proofErr w:type="spellStart"/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Społeczno</w:t>
      </w:r>
      <w:proofErr w:type="spellEnd"/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–Artystycznej ,,Nie Po Drodze” w Suwałkach,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16) Grupy AA i AL.- ANON,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17) Komenda Miejska Policji w Suwałkach,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18) Straż Miejska w Suwałkach,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19) Sądy, kuratorzy sądowi,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20) Prokuratura Rejonowa w Suwałkach,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21) Świetlice środowiskowe prowadzone przez:</w:t>
      </w:r>
    </w:p>
    <w:p w:rsidR="00465591" w:rsidRPr="00A8474A" w:rsidRDefault="00465591" w:rsidP="00465591">
      <w:pPr>
        <w:numPr>
          <w:ilvl w:val="2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Parafię Rzymskokatolicką św. Aleksandra w Suwałkach,</w:t>
      </w:r>
    </w:p>
    <w:p w:rsidR="00465591" w:rsidRPr="00A8474A" w:rsidRDefault="00465591" w:rsidP="00465591">
      <w:pPr>
        <w:numPr>
          <w:ilvl w:val="2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Zgromadzenie Sióstr Świętej Teresy od Dzieciątka Jezus z siedzibą w Suwałkach,</w:t>
      </w:r>
    </w:p>
    <w:p w:rsidR="00465591" w:rsidRPr="00A8474A" w:rsidRDefault="00465591" w:rsidP="00465591">
      <w:pPr>
        <w:numPr>
          <w:ilvl w:val="2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Społeczną Organizację Przyjaciół Dzieci „Przystań” z siedzibą w Suwałkach,</w:t>
      </w:r>
    </w:p>
    <w:p w:rsidR="00465591" w:rsidRPr="00A8474A" w:rsidRDefault="00465591" w:rsidP="00465591">
      <w:pPr>
        <w:numPr>
          <w:ilvl w:val="2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ORATORIUM św. Jana Bosko w Suwałkach,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22) Przedszkola, szkoły, placówki oświatowe i opiekuńczo – wychowawcze,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23) Lokalne, regionalne i krajowe mass media,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24) Parafia Rzymskokatolicka pw. Św. Kazimierza Królewicza w Suwałkach,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25)  i inne.</w:t>
      </w: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E0513B" w:rsidRDefault="00465591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3E08B2" w:rsidRPr="00E0513B" w:rsidRDefault="003E08B2" w:rsidP="0046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5591" w:rsidRPr="00A47BEF">
        <w:trPr>
          <w:trHeight w:val="556"/>
        </w:trPr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A47BEF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A47B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II. OBSZARY PROBLEMOWE</w:t>
            </w:r>
          </w:p>
        </w:tc>
      </w:tr>
    </w:tbl>
    <w:p w:rsidR="003E08B2" w:rsidRPr="00A47BEF" w:rsidRDefault="003E08B2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465591" w:rsidRPr="003E08B2" w:rsidRDefault="00465591" w:rsidP="003E0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podstawie przeprowadzonej diagnozy </w:t>
      </w:r>
      <w:r w:rsidR="00A47BEF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zagrożeń społecznych na terenie szkół podstawowych i średnich w Suwałkach w 2019 r.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badań ogólnopolskich, danych statystycznych oraz wiedzy i doświadczeń zdobytych w trakcie dotychczasowej realizacji Programu można zdiagnozować </w:t>
      </w:r>
      <w:r w:rsid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następujące obszary problemowe:</w:t>
      </w:r>
    </w:p>
    <w:p w:rsidR="003E08B2" w:rsidRPr="00E0513B" w:rsidRDefault="003E08B2" w:rsidP="0046559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  <w:lang w:eastAsia="pl-PL"/>
        </w:rPr>
      </w:pPr>
    </w:p>
    <w:p w:rsidR="003E08B2" w:rsidRPr="003E08B2" w:rsidRDefault="003E08B2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Obszar problemowy nr 1: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Szkody zdrowotne, zaburzenia życia rodzinnego oraz naruszenia prawa i porządku publicznego wynikające ze spożywania alkoholu. </w:t>
      </w:r>
    </w:p>
    <w:p w:rsidR="00465591" w:rsidRPr="003E08B2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  <w:lang w:eastAsia="pl-PL"/>
        </w:rPr>
      </w:pPr>
    </w:p>
    <w:p w:rsidR="00465591" w:rsidRPr="00F25669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F256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Analiza pr</w:t>
      </w:r>
      <w:r w:rsidR="003E08B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oblemu:</w:t>
      </w:r>
    </w:p>
    <w:p w:rsidR="00465591" w:rsidRPr="00F25669" w:rsidRDefault="00F25669" w:rsidP="00F25669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25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3,3 litra mocnych trunków, takich jak wódka, likiery i inne napoje spirytusowe, </w:t>
      </w:r>
      <w:r w:rsidRPr="00F25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w przeliczeniu na 100 proc. alkoholu  przypada na jedną osobę w </w:t>
      </w:r>
      <w:r w:rsidR="00465591" w:rsidRPr="00F25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Pol</w:t>
      </w:r>
      <w:r w:rsidRPr="00F25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sce</w:t>
      </w:r>
      <w:r w:rsidR="00993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8</w:t>
      </w:r>
      <w:r w:rsidR="00465591" w:rsidRPr="00F25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465591" w:rsidRPr="00315E08" w:rsidRDefault="00315E08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15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narastająca grupa tzw. „trudnych pacjentów” z podwójną diagnozą tj. używających alkoholu i narkotyków</w:t>
      </w:r>
      <w:r w:rsidRPr="00315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5</w:t>
      </w:r>
      <w:r w:rsidRPr="00315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</w:p>
    <w:p w:rsidR="00465591" w:rsidRPr="00315E08" w:rsidRDefault="00465591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15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dominującą kategorię pacjentów we wszystkich placówkach leczenia uzależnień stanowią mężczyźni</w:t>
      </w:r>
      <w:r w:rsidR="00315E08" w:rsidRPr="00315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315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465591" w:rsidRPr="00BD0A32" w:rsidRDefault="00315E08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0A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wzrastająca liczba rodzin z problemem alkoholowym korzystających ze</w:t>
      </w:r>
      <w:r w:rsidR="00BD0A32" w:rsidRPr="00BD0A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wsparcia finansowego instytucji publicznych</w:t>
      </w:r>
      <w:r w:rsidR="00BD0A32" w:rsidRPr="00BD0A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="00993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3E08B2" w:rsidRPr="00A8474A" w:rsidRDefault="003E08B2" w:rsidP="003E08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3E08B2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3E08B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Obszar problemowy nr 2:</w:t>
      </w:r>
    </w:p>
    <w:p w:rsidR="00465591" w:rsidRPr="003E08B2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Picie napojów alkoholowych przez dzieci i młodzież.</w:t>
      </w:r>
    </w:p>
    <w:p w:rsidR="003E08B2" w:rsidRPr="003E08B2" w:rsidRDefault="003E08B2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</w:p>
    <w:p w:rsidR="007C1733" w:rsidRPr="003E08B2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3E08B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Analiza problemu:</w:t>
      </w:r>
    </w:p>
    <w:p w:rsidR="00BD41A7" w:rsidRPr="007C1733" w:rsidRDefault="00BD41A7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67% młodzieży oraz 72% uczniów szkół podstawowych uważa, że alkohol </w:t>
      </w:r>
      <w:r w:rsidR="00976343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piwie jest inny i mniej groźny niż w wódce</w:t>
      </w:r>
      <w:r w:rsidR="00193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7C1733" w:rsidRPr="00785D83" w:rsidRDefault="00785D83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5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</w:t>
      </w:r>
      <w:r w:rsidR="007C1733" w:rsidRPr="00785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zęsto do pierwszego zetknięcia dzieci i młodzieży z alkoholem dochodzi w w</w:t>
      </w:r>
      <w:r w:rsidR="00786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</w:t>
      </w:r>
      <w:r w:rsidR="007C1733" w:rsidRPr="00785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eku </w:t>
      </w:r>
      <w:r w:rsidR="00786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7C1733" w:rsidRPr="00785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13-15 lat</w:t>
      </w:r>
      <w:r w:rsidR="000F1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785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465591" w:rsidRDefault="00465591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najczęstszym miejscem </w:t>
      </w:r>
      <w:r w:rsidR="00976343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gdzie po raz pierwszy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dzieci i młodzież </w:t>
      </w:r>
      <w:r w:rsidR="00976343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spróbowali alkohol</w:t>
      </w:r>
      <w:r w:rsidR="00EC7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="00976343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jest </w:t>
      </w:r>
      <w:r w:rsidR="00976343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własny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dom </w:t>
      </w:r>
      <w:r w:rsidR="00976343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w czasie wakacji</w:t>
      </w:r>
      <w:r w:rsidR="00193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3E08B2" w:rsidRPr="003E08B2" w:rsidRDefault="00CD4682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pobyty osób nieletnich</w:t>
      </w:r>
      <w:r w:rsidR="003E08B2" w:rsidRP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nietrzeźwych w placówce do wytrzeźwieni</w:t>
      </w:r>
      <w:r w:rsidR="00786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4</w:t>
      </w:r>
      <w:r w:rsid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3E08B2" w:rsidRP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465591" w:rsidRPr="003E08B2" w:rsidRDefault="00465591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zwiększająca się liczba </w:t>
      </w:r>
      <w:r w:rsidR="00805DDA" w:rsidRP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młodych kobiet </w:t>
      </w:r>
      <w:r w:rsidRP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pijących alkohol </w:t>
      </w:r>
      <w:r w:rsidR="003E08B2" w:rsidRP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="007D08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0</w:t>
      </w:r>
      <w:r w:rsidRP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0F1E1B" w:rsidRPr="000F1E1B" w:rsidRDefault="00465591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F1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używanie alkoholu przez młodocianych ma wpływ między innymi na obniże</w:t>
      </w:r>
      <w:r w:rsidR="000F1E1B" w:rsidRPr="000F1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 wieku inicjacji seksualnej</w:t>
      </w:r>
      <w:r w:rsidR="007D08DC" w:rsidRPr="007D08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9</w:t>
      </w:r>
      <w:r w:rsidR="000F1E1B" w:rsidRPr="000F1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6F51A1" w:rsidRPr="000F1E1B" w:rsidRDefault="006F51A1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F1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niepokojącym zjawiskiem jest </w:t>
      </w:r>
      <w:r w:rsidR="00C66E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spożywanie alkoholu przez </w:t>
      </w:r>
      <w:r w:rsidRPr="000F1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młodzież (25%) kilka razy </w:t>
      </w:r>
      <w:r w:rsidR="00C66E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0F1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miesiącu</w:t>
      </w:r>
      <w:r w:rsidR="00193154" w:rsidRPr="000F1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="00805DDA" w:rsidRPr="00805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3E08B2" w:rsidRPr="00A8474A" w:rsidRDefault="003E08B2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2D1D26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D1D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Obszar problemowy nr 3:</w:t>
      </w:r>
    </w:p>
    <w:p w:rsidR="00465591" w:rsidRPr="002D1D26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D1D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Powiększający się problem narkomanii i innych uzależnień.</w:t>
      </w:r>
    </w:p>
    <w:p w:rsidR="00465591" w:rsidRPr="003E08B2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</w:p>
    <w:p w:rsidR="00465591" w:rsidRPr="002D1D26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2D1D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Analiza problemu:</w:t>
      </w:r>
    </w:p>
    <w:p w:rsidR="00465591" w:rsidRPr="00B537B0" w:rsidRDefault="00465591" w:rsidP="00465591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D1D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wzrost liczby osób </w:t>
      </w:r>
      <w:r w:rsidR="00B537B0" w:rsidRPr="002D1D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nieletnich </w:t>
      </w:r>
      <w:r w:rsidRPr="002D1D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mających za sobą doświadczenia związane </w:t>
      </w:r>
      <w:r w:rsidRPr="00B537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używaniem</w:t>
      </w:r>
      <w:r w:rsidR="00B537B0" w:rsidRPr="00B537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D08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B537B0" w:rsidRPr="00B537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uzależnieniem od substancji psychoaktywnych</w:t>
      </w:r>
      <w:r w:rsidR="00B537B0" w:rsidRPr="00B537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6</w:t>
      </w:r>
      <w:r w:rsidRPr="00B537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</w:p>
    <w:p w:rsidR="00465591" w:rsidRPr="002D1D26" w:rsidRDefault="002D1D26" w:rsidP="00465591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D1D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między 16 a 18 rokiem życia, aż 27% młodzieży zażyło narkotyku</w:t>
      </w:r>
      <w:r w:rsidRPr="00805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2D1D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</w:p>
    <w:p w:rsidR="00465591" w:rsidRPr="00345ED1" w:rsidRDefault="00465591" w:rsidP="00465591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45E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zaniżona świadomość młodzieży szkolnej ryzyka jakie za sobą niesie przyjmowanie różnych substancji psychoaktywnych</w:t>
      </w:r>
      <w:r w:rsidR="00345E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345E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465591" w:rsidRPr="00A8474A" w:rsidRDefault="00345ED1" w:rsidP="00465591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345E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27% dzieci spożywa kilka razy w tygodniu lub nawet codziennie napoje energetyczne</w:t>
      </w:r>
      <w:r w:rsidRPr="00345E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345E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352E34" w:rsidRPr="00A8474A" w:rsidRDefault="00352E34" w:rsidP="00465591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13% młodzieży i 7% uczniów szkół podstawowych uważa, że raczej </w:t>
      </w:r>
      <w:r w:rsidR="006F51A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łatwe </w:t>
      </w:r>
      <w:r w:rsidR="007D08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6F51A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nie wymagające szczególnych znajomości jest zdobycie narkotyków</w:t>
      </w:r>
      <w:r w:rsidR="00193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="006F51A1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465591" w:rsidRPr="00D56835" w:rsidRDefault="00D56835" w:rsidP="00465591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56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wiodącą i główną substancją psychoaktywną bez względu na wiek i płeć jest </w:t>
      </w:r>
      <w:r w:rsidR="00805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marihuana</w:t>
      </w:r>
      <w:r w:rsidR="006A5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6A5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i</w:t>
      </w:r>
      <w:r w:rsidR="00805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56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amfetamina</w:t>
      </w:r>
      <w:r w:rsidR="00805DDA" w:rsidRPr="00805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1,</w:t>
      </w:r>
      <w:r w:rsidRPr="00D56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6</w:t>
      </w:r>
      <w:r w:rsidRPr="00D56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6F51A1" w:rsidRPr="00A8474A" w:rsidRDefault="006F51A1" w:rsidP="00465591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51% nauczycieli uważa, że </w:t>
      </w:r>
      <w:r w:rsidR="00C66E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133AA4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śród uczniów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jest problem z uzależnieniem od papierosów</w:t>
      </w:r>
      <w:r w:rsidR="00133AA4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58% nauczycieli uważa, że należy podjąć działania mające na celu ograniczenie problemów alkoholowych</w:t>
      </w:r>
      <w:r w:rsidR="00193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="00133AA4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465591" w:rsidRPr="00855771" w:rsidRDefault="00855771" w:rsidP="00465591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5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wakacje, to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okres</w:t>
      </w:r>
      <w:r w:rsidRPr="0085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kiedy młodzież po raz pierwszy </w:t>
      </w:r>
      <w:r w:rsidR="00465591" w:rsidRPr="0085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zaży</w:t>
      </w:r>
      <w:r w:rsidRPr="0085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wa</w:t>
      </w:r>
      <w:r w:rsidR="00465591" w:rsidRPr="0085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narkotyków/środk</w:t>
      </w:r>
      <w:r w:rsidRPr="0085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ów odurzających</w:t>
      </w:r>
      <w:r w:rsidR="00715BB4" w:rsidRPr="0085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="00465591" w:rsidRPr="0085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465591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3E08B2" w:rsidRPr="00A8474A" w:rsidRDefault="003E08B2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9A5B98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9A5B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Obszar problemowy nr 4:</w:t>
      </w:r>
    </w:p>
    <w:p w:rsidR="00465591" w:rsidRPr="009A5B98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Występowanie zjawiska przemocy w rodzinie.</w:t>
      </w:r>
    </w:p>
    <w:p w:rsidR="00465591" w:rsidRPr="003E08B2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352E34" w:rsidRPr="003E08B2" w:rsidRDefault="003E08B2" w:rsidP="003E0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Analiza problemu:</w:t>
      </w:r>
    </w:p>
    <w:p w:rsidR="00BD0A32" w:rsidRDefault="00BD0A32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7% młodzieży jest poniżana lub szantażowana przez rodziców</w:t>
      </w:r>
      <w:r w:rsidRPr="002D1D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 </w:t>
      </w:r>
    </w:p>
    <w:p w:rsidR="00465591" w:rsidRDefault="00BC632C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zwiększająca się</w:t>
      </w:r>
      <w:r w:rsidR="00465591"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liczba osób doświadczających przemocy w rodzini</w:t>
      </w:r>
      <w:r w:rsidR="00805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 korzystających </w:t>
      </w:r>
      <w:r w:rsidR="00805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poradnictwa</w:t>
      </w:r>
      <w:r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65591"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psychologicznego</w:t>
      </w:r>
      <w:r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prawnego i socjalnego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="00465591"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C66E9B" w:rsidRDefault="00C66E9B" w:rsidP="00C66E9B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wzrost uczestników grup </w:t>
      </w:r>
      <w:r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korekcyjno-edukacyjnych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dla osób stosujących przemoc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rodzinie</w:t>
      </w:r>
      <w:r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3,7</w:t>
      </w:r>
      <w:r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9A5B98" w:rsidRPr="00C66E9B" w:rsidRDefault="00C66E9B" w:rsidP="00C66E9B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wzrost uczestników </w:t>
      </w:r>
      <w:r w:rsidR="009A5B98" w:rsidRPr="00C66E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programu „Szkoła dla Rodziców i Wychowawców”</w:t>
      </w:r>
      <w:r w:rsidR="009A5B98" w:rsidRPr="00C66E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7</w:t>
      </w:r>
      <w:r w:rsidR="009A5B98" w:rsidRPr="00C66E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</w:p>
    <w:p w:rsidR="00465591" w:rsidRPr="009A5B98" w:rsidRDefault="009A5B98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utrzymująca się </w:t>
      </w: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podobnym poziomie </w:t>
      </w:r>
      <w:r w:rsidR="00465591"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liczba grup roboczych w ramach procedury ,,Niebieskiej Karty”. W 201</w:t>
      </w: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="00465591"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funkcjonowało 30</w:t>
      </w: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</w:t>
      </w:r>
      <w:r w:rsidR="00465591"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grup roboczych, w tym </w:t>
      </w: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84</w:t>
      </w:r>
      <w:r w:rsidR="00465591"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grup</w:t>
      </w: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 w:rsidR="00465591"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był</w:t>
      </w: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 w:rsidR="00465591"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kontynuowane z roku 201</w:t>
      </w: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</w:t>
      </w: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="00465591"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465591" w:rsidRPr="009A5B98" w:rsidRDefault="00465591" w:rsidP="00465591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201</w:t>
      </w:r>
      <w:r w:rsidR="009A5B98"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odbyły się </w:t>
      </w:r>
      <w:r w:rsidR="009A5B98"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9A5B98"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</w:t>
      </w: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spotkania grup roboczych oraz 4 posiedzenia Zespołu Interdyscyplinarnego</w:t>
      </w:r>
      <w:r w:rsidR="009A5B98"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9A5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465591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66E9B" w:rsidRDefault="00C66E9B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66E9B" w:rsidRDefault="00C66E9B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66E9B" w:rsidRDefault="00C66E9B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66E9B" w:rsidRDefault="00C66E9B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66E9B" w:rsidRDefault="00C66E9B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66E9B" w:rsidRPr="00E0513B" w:rsidRDefault="00C66E9B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976343" w:rsidRDefault="00193154" w:rsidP="004655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93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="00465591" w:rsidRPr="00976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65591" w:rsidRPr="0097634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diagnoza </w:t>
      </w:r>
      <w:r w:rsidR="00976343" w:rsidRPr="0097634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zagrożeń społecznych na terenie szkół podstawowych i średnich w Suwałkach</w:t>
      </w:r>
      <w:r w:rsidR="00465591" w:rsidRPr="0097634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, </w:t>
      </w:r>
      <w:r w:rsidR="00976343" w:rsidRPr="0097634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="00465591" w:rsidRPr="0097634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</w:t>
      </w:r>
      <w:r w:rsidR="00976343" w:rsidRPr="0097634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ieliczka 2019 r., </w:t>
      </w:r>
      <w:r w:rsidR="00465591" w:rsidRPr="0097634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</w:t>
      </w:r>
    </w:p>
    <w:p w:rsidR="00465591" w:rsidRPr="00BC632C" w:rsidRDefault="00193154" w:rsidP="004655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="00465591"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86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sprawozdanie</w:t>
      </w:r>
      <w:r w:rsidR="00465591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Oddziału Dziennego Terapii Uzależnienia od Alkoholu z</w:t>
      </w:r>
      <w:r w:rsidR="00BC632C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</w:t>
      </w:r>
      <w:r w:rsidR="00465591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201</w:t>
      </w:r>
      <w:r w:rsidR="00BC632C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8</w:t>
      </w:r>
      <w:r w:rsidR="00465591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r.,</w:t>
      </w:r>
    </w:p>
    <w:p w:rsidR="00465591" w:rsidRPr="00BC632C" w:rsidRDefault="00193154" w:rsidP="004655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="00465591"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 xml:space="preserve"> </w:t>
      </w:r>
      <w:r w:rsidR="00465591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</w:t>
      </w:r>
      <w:r w:rsidR="00465591" w:rsidRPr="00BC6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86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sprawozdanie</w:t>
      </w:r>
      <w:r w:rsidR="00465591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Miejskiego Ośrodka Pomocy Rodzinie w Suwałkach za 201</w:t>
      </w:r>
      <w:r w:rsidR="00BC632C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8</w:t>
      </w:r>
      <w:r w:rsidR="00465591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r.,</w:t>
      </w:r>
    </w:p>
    <w:p w:rsidR="00465591" w:rsidRPr="003E08B2" w:rsidRDefault="00193154" w:rsidP="004655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E0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4</w:t>
      </w:r>
      <w:r w:rsidR="00465591"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="00465591"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</w:t>
      </w:r>
      <w:r w:rsidR="003E08B2"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sprawozdanie Spółdzielni Socjalnej „Perspektywa</w:t>
      </w:r>
      <w:r w:rsidR="00805DD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”</w:t>
      </w:r>
      <w:r w:rsidR="003E08B2"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za 2018 r.</w:t>
      </w:r>
      <w:r w:rsidR="00465591"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,</w:t>
      </w:r>
    </w:p>
    <w:p w:rsidR="00465591" w:rsidRPr="00315E08" w:rsidRDefault="00193154" w:rsidP="004655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15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5</w:t>
      </w:r>
      <w:r w:rsidR="00465591" w:rsidRPr="00315E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="00465591" w:rsidRPr="00315E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</w:t>
      </w:r>
      <w:r w:rsidR="00315E08" w:rsidRPr="00315E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ł</w:t>
      </w:r>
      <w:r w:rsidR="00465591" w:rsidRPr="00315E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o: </w:t>
      </w:r>
      <w:r w:rsidR="00786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</w:t>
      </w:r>
      <w:r w:rsidR="00315E08" w:rsidRPr="00315E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Oddziału Leczenia Uzależnień i Zaburzeń Emocjonalnych SP </w:t>
      </w:r>
      <w:proofErr w:type="spellStart"/>
      <w:r w:rsidR="00315E08" w:rsidRPr="00315E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</w:t>
      </w:r>
      <w:proofErr w:type="spellEnd"/>
      <w:r w:rsidR="00315E08" w:rsidRPr="00315E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ZOZ w Suwałkach, </w:t>
      </w:r>
    </w:p>
    <w:p w:rsidR="00465591" w:rsidRPr="00B537B0" w:rsidRDefault="00193154" w:rsidP="004655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537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6</w:t>
      </w:r>
      <w:r w:rsidR="00465591" w:rsidRPr="00B537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="00786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informacja </w:t>
      </w:r>
      <w:r w:rsidR="00465591" w:rsidRPr="00B537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Poradni Terapii Uzależnienia od Substancji Psychoaktywnych w Suwałkach </w:t>
      </w:r>
      <w:r w:rsidR="00465591" w:rsidRPr="00B537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>za 201</w:t>
      </w:r>
      <w:r w:rsidR="00805DD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9</w:t>
      </w:r>
      <w:r w:rsidR="00465591" w:rsidRPr="00B537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r., </w:t>
      </w:r>
    </w:p>
    <w:p w:rsidR="00465591" w:rsidRPr="00BC632C" w:rsidRDefault="00193154" w:rsidP="004655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7</w:t>
      </w:r>
      <w:r w:rsidR="00465591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="00465591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sprawozdanie Parafii Najświętszego Serca Pana Jezusa - Centrum Interwencji Kryzysowej </w:t>
      </w:r>
      <w:r w:rsidR="00465591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>za 201</w:t>
      </w:r>
      <w:r w:rsidR="00BC632C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8</w:t>
      </w:r>
      <w:r w:rsidR="00465591" w:rsidRPr="00BC6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r., </w:t>
      </w:r>
    </w:p>
    <w:p w:rsidR="00F25669" w:rsidRPr="003E08B2" w:rsidRDefault="00993048" w:rsidP="004655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99304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8</w:t>
      </w:r>
      <w:r w:rsidR="00786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dane</w:t>
      </w:r>
      <w:r w:rsidR="00F25669"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Głównego Urzędu Statystycznego za 2017 r.</w:t>
      </w:r>
      <w:r w:rsidR="000F1E1B"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,</w:t>
      </w:r>
      <w:r w:rsidR="00F25669"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0F1E1B" w:rsidRDefault="00993048" w:rsidP="004655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9</w:t>
      </w:r>
      <w:r w:rsidR="000F1E1B"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diagnoza </w:t>
      </w:r>
      <w:proofErr w:type="spellStart"/>
      <w:r w:rsidR="000F1E1B"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zachowań</w:t>
      </w:r>
      <w:proofErr w:type="spellEnd"/>
      <w:r w:rsidR="000F1E1B"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i postaw młodzieży w ujęciu profilaktyki zintegrowanej w roku szkolnym 2018/201</w:t>
      </w:r>
      <w:r w:rsidR="00805DD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9</w:t>
      </w:r>
      <w:r w:rsidR="000F1E1B"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, realizator Instytut Profilaktyki Zintegrowanej</w:t>
      </w:r>
      <w:r w:rsid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,</w:t>
      </w:r>
    </w:p>
    <w:p w:rsidR="003E08B2" w:rsidRPr="003E08B2" w:rsidRDefault="003E08B2" w:rsidP="004655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E08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lastRenderedPageBreak/>
        <w:t>1</w:t>
      </w:r>
      <w:r w:rsidR="0099304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0</w:t>
      </w:r>
      <w:r w:rsidR="00786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informacja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Miejskiej Komisji Rozwiązywania Problemów Alkoholowych w Suwałkach z 2018 r. </w:t>
      </w:r>
    </w:p>
    <w:p w:rsidR="003E08B2" w:rsidRPr="00E0513B" w:rsidRDefault="003E08B2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FF"/>
          <w:lang w:eastAsia="pl-PL"/>
        </w:rPr>
      </w:pP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5591" w:rsidRPr="00B50660">
        <w:trPr>
          <w:trHeight w:val="556"/>
        </w:trPr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B50660" w:rsidRDefault="00465591" w:rsidP="0046559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</w:p>
          <w:p w:rsidR="00465591" w:rsidRPr="00B50660" w:rsidRDefault="00465591" w:rsidP="0046559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</w:p>
          <w:p w:rsidR="00465591" w:rsidRPr="00B50660" w:rsidRDefault="00465591" w:rsidP="0046559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851" w:hanging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III. CEL GŁÓWNY PROGRAMU</w:t>
            </w:r>
          </w:p>
          <w:p w:rsidR="00465591" w:rsidRPr="00B50660" w:rsidRDefault="00465591" w:rsidP="0046559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</w:p>
          <w:p w:rsidR="00465591" w:rsidRPr="00B50660" w:rsidRDefault="00465591" w:rsidP="0046559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</w:p>
        </w:tc>
      </w:tr>
    </w:tbl>
    <w:p w:rsidR="00465591" w:rsidRPr="00B50660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465591" w:rsidRPr="00B50660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465591" w:rsidRPr="00B50660" w:rsidRDefault="00465591" w:rsidP="00465591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Głównym celem Programu jest zmniejszenie rozmiarów aktualnie występujących problemów związanych z nadużywaniem alkoholu i </w:t>
      </w:r>
      <w:r w:rsidR="00CD07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substancji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psychoaktywnych </w:t>
      </w:r>
      <w:r w:rsidR="00CD07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oraz zapobieganie ich powstawaniu.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Prezentowany Program kompleksowo reguluje zagadnienia dotyczące </w:t>
      </w:r>
      <w:r w:rsidR="00CD07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problemów społecznych 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Mieście Suwałki. Wskazuje planowane, długofalowe, wielostronne </w:t>
      </w:r>
      <w:r w:rsidR="00CD07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skoordynowane działania z tego zakresu oraz podmioty odpowiedzialne za ich realizację. Istotnym partnerem Miasta w realizacji zadań Programu są organizacje pozarządowe, spółdzielnie socjalne, kościoły i związki wyznaniowe. 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FE1AFB" w:rsidRPr="00A8474A" w:rsidRDefault="00FE1AFB" w:rsidP="00465591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FE1AFB" w:rsidRPr="00A8474A" w:rsidRDefault="00FE1AFB" w:rsidP="00A8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System profilaktyki i rozwiązywania problemów alkoholowych opisany w Miejskim Programie Profilaktyki, Rozwiązywania Problemów Alkoholowych i Przeciwdziałania Narkomanii w Suwałkach na 20</w:t>
      </w:r>
      <w:r w:rsidR="00B50660"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A847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 oparty jest na trzech wzajemnie komplementarnych programach działań realizowanych na różnych poziomach administracji: gminnym, wojewódzkim i narodowym.</w:t>
      </w: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A8474A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Pr="00E0513B" w:rsidRDefault="00465591" w:rsidP="00E4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sectPr w:rsidR="00465591" w:rsidRPr="00E0513B" w:rsidSect="00B6589F">
          <w:pgSz w:w="12240" w:h="15840"/>
          <w:pgMar w:top="851" w:right="1417" w:bottom="1418" w:left="1417" w:header="708" w:footer="708" w:gutter="0"/>
          <w:cols w:space="708"/>
          <w:noEndnote/>
        </w:sectPr>
      </w:pPr>
    </w:p>
    <w:tbl>
      <w:tblPr>
        <w:tblStyle w:val="Tabela-Siatka"/>
        <w:tblW w:w="13419" w:type="dxa"/>
        <w:tblInd w:w="217" w:type="dxa"/>
        <w:tblLook w:val="04A0" w:firstRow="1" w:lastRow="0" w:firstColumn="1" w:lastColumn="0" w:noHBand="0" w:noVBand="1"/>
      </w:tblPr>
      <w:tblGrid>
        <w:gridCol w:w="13419"/>
      </w:tblGrid>
      <w:tr w:rsidR="00E4042A" w:rsidTr="00862281">
        <w:tc>
          <w:tcPr>
            <w:tcW w:w="13419" w:type="dxa"/>
          </w:tcPr>
          <w:p w:rsidR="00E4042A" w:rsidRPr="00B50660" w:rsidRDefault="00E4042A" w:rsidP="00E4042A">
            <w:pPr>
              <w:tabs>
                <w:tab w:val="left" w:pos="851"/>
              </w:tabs>
              <w:autoSpaceDE w:val="0"/>
              <w:autoSpaceDN w:val="0"/>
              <w:adjustRightInd w:val="0"/>
              <w:ind w:left="851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>IV. ZADANIA PROGRAMU</w:t>
            </w:r>
          </w:p>
          <w:p w:rsidR="00E4042A" w:rsidRPr="00B50660" w:rsidRDefault="00E4042A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wynikające z ustawy o zdrowiu publicznym, ustawy o wychowaniu w trzeźwości i ustawy o przeciwdziałaniu narkomanii</w:t>
            </w:r>
          </w:p>
        </w:tc>
      </w:tr>
    </w:tbl>
    <w:p w:rsidR="00465591" w:rsidRPr="00E0513B" w:rsidRDefault="00465591" w:rsidP="0046559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shd w:val="clear" w:color="auto" w:fill="FFFFFF"/>
          <w:lang w:eastAsia="pl-PL"/>
        </w:rPr>
      </w:pPr>
    </w:p>
    <w:tbl>
      <w:tblPr>
        <w:tblW w:w="1594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656"/>
        <w:gridCol w:w="5527"/>
        <w:gridCol w:w="425"/>
        <w:gridCol w:w="2263"/>
        <w:gridCol w:w="424"/>
        <w:gridCol w:w="2985"/>
        <w:gridCol w:w="435"/>
        <w:gridCol w:w="1728"/>
        <w:gridCol w:w="1095"/>
      </w:tblGrid>
      <w:tr w:rsidR="00B50660" w:rsidRPr="00B50660" w:rsidTr="00465591">
        <w:trPr>
          <w:gridAfter w:val="1"/>
          <w:wAfter w:w="1095" w:type="dxa"/>
          <w:trHeight w:val="225"/>
        </w:trPr>
        <w:tc>
          <w:tcPr>
            <w:tcW w:w="14847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I. Zwiększanie dostępności pomocy terapeutycznej i rehabilitacyjnej dla osób uzależnionych od alkoholu i innych środków psychoaktywnych</w:t>
            </w:r>
          </w:p>
        </w:tc>
      </w:tr>
      <w:tr w:rsidR="00006DF9" w:rsidRPr="00B50660" w:rsidTr="00FE1AFB">
        <w:trPr>
          <w:gridAfter w:val="1"/>
          <w:wAfter w:w="1095" w:type="dxa"/>
          <w:trHeight w:val="888"/>
        </w:trPr>
        <w:tc>
          <w:tcPr>
            <w:tcW w:w="40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NOWA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Pr="00B50660" w:rsidRDefault="00006DF9" w:rsidP="0000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Dofinansowanie programów ograniczania picia alkoholu dla osób o obniżonych możliwościach udziału w programach behawioralnych - poznawczych, tzw.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niskoprogowych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- liczba uczestników,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POZYSKIWAN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WSKAŹN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POZYSKIWAN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WSKAŹN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- sprawozdania,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</w:t>
            </w: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REAL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ZATORZY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NGO,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  <w:tr w:rsidR="00006DF9" w:rsidRPr="00B50660" w:rsidTr="00FE1AFB">
        <w:trPr>
          <w:gridAfter w:val="1"/>
          <w:wAfter w:w="1095" w:type="dxa"/>
          <w:trHeight w:val="888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Wspieranie programów rehabilitacji dla osób uzależnionych po zakończonych programach psychoterapii uzależnień.</w:t>
            </w:r>
          </w:p>
          <w:p w:rsidR="00A50C89" w:rsidRDefault="00A50C8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A50C89" w:rsidRPr="00B50660" w:rsidRDefault="00A50C8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NGO,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podmioty,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  <w:tr w:rsidR="00006DF9" w:rsidRPr="00B50660" w:rsidTr="00FE1AFB">
        <w:trPr>
          <w:gridAfter w:val="1"/>
          <w:wAfter w:w="1095" w:type="dxa"/>
          <w:trHeight w:val="888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Wsparcie działalności punktu konsultacyjnego oraz telefonu zaufania dla osób uzależnionych i ich rodzin.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liczba godzin 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NGO,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  <w:tr w:rsidR="00006DF9" w:rsidRPr="00B50660" w:rsidTr="00FE1AFB">
        <w:trPr>
          <w:gridAfter w:val="1"/>
          <w:wAfter w:w="1095" w:type="dxa"/>
          <w:trHeight w:val="576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Dofinansowanie prowadzenia grup wsparcia oraz  maratonów dla osób uzależnionych od alkoholu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środków psychoaktywnych.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ZOZ, NZOZ, WS,  NGO,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  <w:tr w:rsidR="00006DF9" w:rsidRPr="00B50660" w:rsidTr="00FE1AFB">
        <w:trPr>
          <w:gridAfter w:val="1"/>
          <w:wAfter w:w="1095" w:type="dxa"/>
          <w:trHeight w:val="780"/>
        </w:trPr>
        <w:tc>
          <w:tcPr>
            <w:tcW w:w="40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Dofinansowanie szkoleń terapeutów w ramach podnoszenia kwalifikacji zawodowych pracowników lecznictwa odwykowego.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szkoleń,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 xml:space="preserve">- liczba przeszkolonych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specjalistów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ZOZ, NZOZ,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006DF9" w:rsidRPr="00B50660" w:rsidTr="00FE1AFB">
        <w:trPr>
          <w:gridAfter w:val="1"/>
          <w:wAfter w:w="1095" w:type="dxa"/>
          <w:cantSplit/>
          <w:trHeight w:val="300"/>
        </w:trPr>
        <w:tc>
          <w:tcPr>
            <w:tcW w:w="40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lastRenderedPageBreak/>
              <w:t>P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NOWA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06DF9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06DF9" w:rsidRPr="00B50660" w:rsidRDefault="00006DF9" w:rsidP="0000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1.6</w:t>
            </w: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Wsparcie podmiotów leczniczych i organizacji 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działających w zakresie leczenia i rehabilitacji osób uzależnionych.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wartość w zł,</w:t>
            </w:r>
          </w:p>
          <w:p w:rsidR="00006DF9" w:rsidRPr="00B50660" w:rsidRDefault="00006DF9" w:rsidP="00465591">
            <w:pPr>
              <w:widowControl w:val="0"/>
              <w:tabs>
                <w:tab w:val="left" w:pos="-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5" w:hanging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udzielonej dotacji,</w:t>
            </w:r>
          </w:p>
          <w:p w:rsidR="00006DF9" w:rsidRPr="00B50660" w:rsidRDefault="00006DF9" w:rsidP="00465591">
            <w:pPr>
              <w:widowControl w:val="0"/>
              <w:tabs>
                <w:tab w:val="left" w:pos="-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odbiorców   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dokumentacja,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ZOZ, NZOZ,</w:t>
            </w:r>
          </w:p>
          <w:p w:rsidR="00006DF9" w:rsidRPr="00B50660" w:rsidRDefault="00C66E9B" w:rsidP="00C66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ZOZ, </w:t>
            </w:r>
            <w:r w:rsidR="00006DF9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NGO,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</w:t>
            </w:r>
            <w:r w:rsidR="00006DF9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odmioty, </w:t>
            </w:r>
            <w:r w:rsidR="00006DF9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="00006DF9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 </w:t>
            </w:r>
            <w:proofErr w:type="spellStart"/>
            <w:r w:rsidR="00006DF9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="00006DF9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WS</w:t>
            </w:r>
          </w:p>
        </w:tc>
      </w:tr>
      <w:tr w:rsidR="00006DF9" w:rsidRPr="00B50660" w:rsidTr="00FE1AFB">
        <w:trPr>
          <w:gridAfter w:val="1"/>
          <w:wAfter w:w="1095" w:type="dxa"/>
          <w:cantSplit/>
          <w:trHeight w:val="195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1.7</w:t>
            </w: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Prowadzenie działań zmierzających do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zmotywowania osób nadużywających alkoholu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 ograniczenia jego spożycia lub gdy jest to konieczne, podjęcia przez nie leczenia odwykowego</w:t>
            </w:r>
            <w:r w:rsidRPr="00B506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posiedzeń podzespołu MKRPA ds. leczenia odwykowego,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wniosków wpływających do MKRPA o wszczęcie postępowania,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spraw umorzonych w związku ze zmotywowaniem przez komisję do podjęcia leczenia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protokoły z posiedzeń komisji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MKRPA 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006DF9" w:rsidRPr="00B50660" w:rsidTr="00FE1AFB">
        <w:trPr>
          <w:gridAfter w:val="1"/>
          <w:wAfter w:w="1095" w:type="dxa"/>
          <w:cantSplit/>
          <w:trHeight w:val="1040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1.8</w:t>
            </w: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Kierowanie na badanie specjalistyczne w celu wydania opinii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psychologiczno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psychiatrycznej.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osób skierowanych na badania,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wydanych opinii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protokoły  z posiedzeń,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MKRPA, 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specjaliści – biegli sądowi </w:t>
            </w:r>
          </w:p>
        </w:tc>
      </w:tr>
      <w:tr w:rsidR="00006DF9" w:rsidRPr="00B50660" w:rsidTr="00FE1AFB">
        <w:trPr>
          <w:gridAfter w:val="1"/>
          <w:wAfter w:w="1095" w:type="dxa"/>
          <w:cantSplit/>
          <w:trHeight w:val="645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1.9</w:t>
            </w:r>
          </w:p>
          <w:p w:rsidR="00006DF9" w:rsidRPr="00B50660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C66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Kierowanie wniosków do Sądu Rejonowego</w:t>
            </w:r>
            <w:r w:rsidR="00C66E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C66E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 zobowiązanie do podjęcia leczenia odwykowego.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skierowanych do sądu wniosków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25" w:firstLine="18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protokoły z posiedzeń,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006DF9" w:rsidRPr="00B50660" w:rsidTr="00C66E9B">
        <w:trPr>
          <w:cantSplit/>
          <w:trHeight w:val="1049"/>
        </w:trPr>
        <w:tc>
          <w:tcPr>
            <w:tcW w:w="40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1.10</w:t>
            </w: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Default="00006DF9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C66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E03F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Wsparcie Poradni Uzależnienia i Współuzależnienia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od Substancji Psychoaktywnych SP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Suwałkach w zakresie działalności profilaktycznej oraz leczenia osób uzależnionych</w:t>
            </w:r>
            <w:r w:rsidR="00E0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 współuzależnionych.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wartość udzielonych dotacji,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zakupionych testów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MKRPA,</w:t>
            </w: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SP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DF9" w:rsidRPr="00B50660" w:rsidRDefault="00006DF9" w:rsidP="0046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DF9" w:rsidRPr="00B50660" w:rsidRDefault="00006DF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465591" w:rsidRPr="00E0513B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shd w:val="clear" w:color="auto" w:fill="FFFFFF"/>
          <w:lang w:eastAsia="pl-PL"/>
        </w:rPr>
      </w:pPr>
    </w:p>
    <w:p w:rsidR="00465591" w:rsidRPr="00A50C89" w:rsidRDefault="00465591" w:rsidP="004934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Szacunkowa kwota przeznaczona na realizację z</w:t>
      </w:r>
      <w:r w:rsidR="004934EB"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adań to co najmniej: </w:t>
      </w:r>
      <w:r w:rsidR="00A50C89"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3</w:t>
      </w:r>
      <w:r w:rsidR="00206A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6</w:t>
      </w:r>
      <w:r w:rsidR="00A50C89"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</w:t>
      </w:r>
      <w:r w:rsidR="004934EB"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.000 zł</w:t>
      </w:r>
    </w:p>
    <w:p w:rsidR="00FE1AFB" w:rsidRDefault="00FE1AFB" w:rsidP="004934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E1AFB" w:rsidRPr="004934EB" w:rsidRDefault="00FE1AFB" w:rsidP="004934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4"/>
        <w:gridCol w:w="5528"/>
        <w:gridCol w:w="426"/>
        <w:gridCol w:w="2268"/>
        <w:gridCol w:w="425"/>
        <w:gridCol w:w="2977"/>
        <w:gridCol w:w="425"/>
        <w:gridCol w:w="1701"/>
      </w:tblGrid>
      <w:tr w:rsidR="00B50660" w:rsidRPr="00B50660" w:rsidTr="00465591">
        <w:trPr>
          <w:trHeight w:val="660"/>
        </w:trPr>
        <w:tc>
          <w:tcPr>
            <w:tcW w:w="14810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pl-PL"/>
              </w:rPr>
              <w:t>II. Udzielanie rodzinom, w których występują problemy choroby alkoholowej, narkomanii lub przemocy w rodzinie - pomocy psychospołecznej i prawnej</w:t>
            </w:r>
          </w:p>
        </w:tc>
      </w:tr>
      <w:tr w:rsidR="00B50660" w:rsidRPr="00B50660" w:rsidTr="00FE1AFB">
        <w:trPr>
          <w:cantSplit/>
          <w:trHeight w:val="795"/>
        </w:trPr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Pr="00B50660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  <w:t xml:space="preserve"> 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1" w:right="-482" w:hanging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lastRenderedPageBreak/>
              <w:t>2.1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Wspieranie rodziny i systemu pieczy zastępczej poprzez dofinansowanie bieżącej działalności placówek wsparcia dziennego dla dzieci i młodzieży z rodzin zagrożonych wykluczeniem społecznym, w których realizowany jest program socjoterapeutyczny lub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psychokorekcyjny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lub psychoprofilaktyczny lub inny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psychoedukacyjny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A50C89" w:rsidRPr="00A50C89" w:rsidRDefault="00A50C8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FE1AFB" w:rsidRPr="00B50660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lastRenderedPageBreak/>
              <w:t>- liczba dofinansowanych placówek wsparcia dziennego,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934EB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934E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65591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FE1AFB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FE1AFB" w:rsidRPr="00B50660" w:rsidRDefault="00FE1AF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lastRenderedPageBreak/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</w:t>
            </w:r>
          </w:p>
          <w:p w:rsidR="004934EB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934EB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934EB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4934EB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4934EB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934EB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4934EB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4934EB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934EB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934EB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</w:t>
            </w:r>
          </w:p>
          <w:p w:rsidR="004934EB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4934EB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4934EB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65591" w:rsidRPr="00B50660" w:rsidRDefault="004934EB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lastRenderedPageBreak/>
              <w:t>NGO,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B50660" w:rsidRPr="00B50660" w:rsidTr="00FE1AFB">
        <w:trPr>
          <w:cantSplit/>
          <w:trHeight w:val="780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1" w:right="-255" w:hanging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2.2</w:t>
            </w: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1" w:right="-482" w:hanging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1" w:right="-482" w:hanging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Wspieranie działań animacyjnych i socjoterapeutycznych realizowanych w formie pracy podwórkowej przez wychowawcę</w:t>
            </w:r>
            <w:r w:rsidR="00C66E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a także w ramach imprez plenerowych.</w:t>
            </w:r>
          </w:p>
          <w:p w:rsidR="00A50C89" w:rsidRPr="00B50660" w:rsidRDefault="00A50C8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odppiow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</w:t>
            </w:r>
            <w:r w:rsidR="00CC07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, jednostki miejskie </w:t>
            </w:r>
          </w:p>
        </w:tc>
      </w:tr>
      <w:tr w:rsidR="00B50660" w:rsidRPr="00B50660" w:rsidTr="00FE1AFB">
        <w:trPr>
          <w:cantSplit/>
          <w:trHeight w:val="79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1" w:right="-482" w:hanging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2.3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Dofinansowanie zajęć terapeutycznych i grup wsparcia dla osób współuzależnionych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ZOZ, NZOZ,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B50660" w:rsidRPr="00B50660" w:rsidTr="00FE1AFB">
        <w:trPr>
          <w:cantSplit/>
          <w:trHeight w:val="40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 xml:space="preserve"> 2.4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Dofinansowanie pomocy psychologicznej i psychoterapii dla osób z syndromem Dorosłych Dzieci Alkoholików - DDA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lang w:eastAsia="pl-PL"/>
              </w:rPr>
            </w:pP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="00E0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ZOZ, NZOZ,</w:t>
            </w:r>
          </w:p>
          <w:p w:rsidR="00465591" w:rsidRPr="004934EB" w:rsidRDefault="004934EB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B50660" w:rsidRPr="00B50660" w:rsidTr="00FE1AFB">
        <w:trPr>
          <w:cantSplit/>
          <w:trHeight w:val="79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 xml:space="preserve"> 2.5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Dofinansowanie zajęć i programów</w:t>
            </w:r>
            <w:r w:rsidR="004934E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socjoterapeutycznych lub opiekuńczo – wychowawczych dla dzieci z rodzin z problemem choroby alkoholowej, narkomanii lub przemocy w rodzinie.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ZOZ, NZOZ,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B50660" w:rsidRPr="00B50660" w:rsidTr="00FE1AFB">
        <w:trPr>
          <w:cantSplit/>
          <w:trHeight w:val="1110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 xml:space="preserve"> 2.6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93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Dofinansowanie kolonii, półkolonii i obozów i innych form wypoczynku z programem socjoterapeutycznym dla dzieci z rodzin z problemem choroby alkoholowej, narkomanii lub przemocy w rodzinie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B50660" w:rsidRPr="00B50660" w:rsidTr="00FE1AFB">
        <w:trPr>
          <w:cantSplit/>
          <w:trHeight w:val="52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2.7</w:t>
            </w:r>
          </w:p>
          <w:p w:rsidR="00465591" w:rsidRPr="00B50660" w:rsidRDefault="00465591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A50C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Finansowanie i dofinansowanie udziału w szkoleniach,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superwizjach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, kursach specjalistycznych, naradach, konferencjach, warsztatach, seminariach przedstawicieli różnych grup społecznych i zawodowych zwłaszcza </w:t>
            </w:r>
            <w:r w:rsidR="00A50C8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 zakresie: interdyscyplinarnej pomocy dziecku i rodzinie z problemem przemocy i uzależnień, trzeźwości kierowców, rozwiązywania lokalnych problemów alkoholowych, narkomanii i używania</w:t>
            </w:r>
            <w:r w:rsidR="00A50C8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tzw. dopalaczy oraz przeciwdziałania przemocy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szkoleń/ kursów/ konferencji narad/ seminariów/</w:t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warsztatów,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ZOZ, NZOZ, 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WS, NGO,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</w:tc>
      </w:tr>
      <w:tr w:rsidR="00B50660" w:rsidRPr="00B50660" w:rsidTr="00FE1AFB">
        <w:trPr>
          <w:cantSplit/>
          <w:trHeight w:val="844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2.8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3154" w:rsidRPr="00193154" w:rsidRDefault="00465591" w:rsidP="001931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Zakup i rozpowszechnianie materiałów promocyjnych</w:t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i informatorów dotyczących działalności Miejskiej Komisji Rozwiązywania Problemów Alkoholowych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zakupionych materiałów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WS, NGO,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</w:tc>
      </w:tr>
      <w:tr w:rsidR="00B50660" w:rsidRPr="00B50660" w:rsidTr="00FE1AFB">
        <w:trPr>
          <w:cantSplit/>
          <w:trHeight w:val="641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2.9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Prowadzenie strony internetowej Miejskiej Komisji Rozwiązywania Problemów Alkoholowych w Suwałkach </w:t>
            </w:r>
            <w:hyperlink r:id="rId14" w:history="1">
              <w:r w:rsidRPr="00B5066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shd w:val="clear" w:color="auto" w:fill="FFFFFF"/>
                  <w:lang w:eastAsia="pl-PL"/>
                </w:rPr>
                <w:t>www.mkrpa.suwalki.pl</w:t>
              </w:r>
            </w:hyperlink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liczba zamieszczonych </w:t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informacji,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statystyki strony internetowej 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</w:tbl>
    <w:p w:rsidR="00FE1AFB" w:rsidRDefault="00FE1AFB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Pr="00A50C89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  <w:r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Szacunkowa kwota przeznaczona na re</w:t>
      </w:r>
      <w:r w:rsidR="00A50C89"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a</w:t>
      </w:r>
      <w:r w:rsidR="00206A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lizację zadań to co najmniej: 51</w:t>
      </w:r>
      <w:r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0.000 zł</w:t>
      </w:r>
    </w:p>
    <w:p w:rsidR="00465591" w:rsidRPr="00E0513B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465591" w:rsidRPr="00E0513B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465591" w:rsidRPr="00E0513B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465591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FE1AFB" w:rsidRPr="00E0513B" w:rsidRDefault="00FE1AFB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465591" w:rsidRPr="00E0513B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4"/>
        <w:gridCol w:w="5528"/>
        <w:gridCol w:w="426"/>
        <w:gridCol w:w="2268"/>
        <w:gridCol w:w="425"/>
        <w:gridCol w:w="2977"/>
        <w:gridCol w:w="425"/>
        <w:gridCol w:w="1701"/>
      </w:tblGrid>
      <w:tr w:rsidR="00465591" w:rsidRPr="00E0513B" w:rsidTr="003F212C">
        <w:trPr>
          <w:trHeight w:val="420"/>
        </w:trPr>
        <w:tc>
          <w:tcPr>
            <w:tcW w:w="1481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E0513B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pl-PL"/>
              </w:rPr>
              <w:t>III. Edukacja zdrowotna</w:t>
            </w:r>
          </w:p>
        </w:tc>
      </w:tr>
      <w:tr w:rsidR="00465591" w:rsidRPr="00E0513B" w:rsidTr="003F212C">
        <w:trPr>
          <w:cantSplit/>
          <w:trHeight w:val="795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FE1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65591" w:rsidRP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 xml:space="preserve">                   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Organizowanie lokalnych i włączenie się do</w:t>
            </w:r>
            <w:r w:rsidR="00FE1AF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ogólnopolskich działań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informacyjno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- edukacyjnych, w tym kampanii edukacyjnych dotyczących ryzyka szkód wynikających ze spożywania alkoholu, środków odurzających, substancji psychoaktywnych, środków zastępczych, nowych środków psychoaktywnych oraz </w:t>
            </w:r>
            <w:r w:rsidR="00FE1AF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 zakresu przeciwdziałania przemocy</w:t>
            </w:r>
            <w:r w:rsidR="00FE1AF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 rodzinie.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FE1AFB" w:rsidRPr="00B50660" w:rsidRDefault="00465591" w:rsidP="00DA6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ogólnopolskich działań/kampanii,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odbiorców/ uczestników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A 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FE1AFB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465591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FE1AFB" w:rsidRPr="00B50660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FE1AFB" w:rsidRDefault="00FE1AFB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protokoły z kontroli,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F212C" w:rsidRDefault="003F212C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F212C" w:rsidRPr="00B50660" w:rsidRDefault="003F212C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R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465591" w:rsidRPr="00B50660" w:rsidRDefault="00465591" w:rsidP="00FE1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465591" w:rsidRPr="00E0513B" w:rsidTr="003F212C">
        <w:trPr>
          <w:cantSplit/>
          <w:trHeight w:val="2535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E0513B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 xml:space="preserve"> 3.2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B00E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Upowszechnianie informacji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dotyczacych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instytucji </w:t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organizacji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udzialających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wsparcia osobom</w:t>
            </w:r>
            <w:r w:rsidR="00B00E3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uzależnionym i współuzależnionym od alkoholu, substancji psychoaktywnych</w:t>
            </w:r>
            <w:r w:rsidR="00B00E3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i innych środków zmieniających świadomość oraz osób uwikłanych </w:t>
            </w:r>
            <w:r w:rsidR="00B00E3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 przemoc w rodzinie.   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upowszechnionych informacji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ZOZ, NZOZ, 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465591" w:rsidRPr="00E0513B" w:rsidTr="003F212C">
        <w:trPr>
          <w:cantSplit/>
          <w:trHeight w:val="144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E0513B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Prowadzenie działań edukacyjnych i szkoleniowych  skierowanych do sprzedawców alkoholu.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szkoleń,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listy obecności,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MKRPA</w:t>
            </w:r>
          </w:p>
        </w:tc>
      </w:tr>
    </w:tbl>
    <w:p w:rsidR="00465591" w:rsidRPr="00E0513B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465591" w:rsidRPr="00A50C89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  <w:r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Szacunkowa kwota przeznaczona na realizację zadań to co najmniej: </w:t>
      </w:r>
      <w:r w:rsidR="00DA61A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2</w:t>
      </w:r>
      <w:r w:rsidR="00206A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</w:t>
      </w:r>
      <w:r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.000 zł</w:t>
      </w:r>
    </w:p>
    <w:p w:rsidR="00465591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FE1AFB" w:rsidRDefault="00FE1AFB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FE1AFB" w:rsidRDefault="00FE1AFB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FE1AFB" w:rsidRDefault="00FE1AFB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FE1AFB" w:rsidRDefault="00FE1AFB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FE1AFB" w:rsidRDefault="00FE1AFB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465591" w:rsidRPr="00E0513B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4"/>
        <w:gridCol w:w="5528"/>
        <w:gridCol w:w="426"/>
        <w:gridCol w:w="2268"/>
        <w:gridCol w:w="425"/>
        <w:gridCol w:w="2977"/>
        <w:gridCol w:w="425"/>
        <w:gridCol w:w="1701"/>
      </w:tblGrid>
      <w:tr w:rsidR="00B50660" w:rsidRPr="00B50660" w:rsidTr="003F212C">
        <w:trPr>
          <w:trHeight w:val="315"/>
        </w:trPr>
        <w:tc>
          <w:tcPr>
            <w:tcW w:w="1481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IV. Profilaktyka uzależnień</w:t>
            </w:r>
          </w:p>
        </w:tc>
      </w:tr>
      <w:tr w:rsidR="00B50660" w:rsidRPr="00B50660" w:rsidTr="003F212C">
        <w:trPr>
          <w:cantSplit/>
          <w:trHeight w:val="1050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E 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Pr="00B50660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E </w:t>
            </w:r>
          </w:p>
          <w:p w:rsidR="003F212C" w:rsidRPr="00B50660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3F212C" w:rsidRPr="00B50660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3F212C" w:rsidRPr="00B50660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Pr="00B50660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Wspieranie działań służących pogłębieniu więzi </w:t>
            </w:r>
            <w:r w:rsidR="003F21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 rodzinie</w:t>
            </w:r>
            <w:r w:rsidR="003F21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 problemem choroby alkoholowej, narkomanii lub przemocy w rodzinie, np. poprzez dofinansowanie rodzinnych obozów terapeutycznych.</w:t>
            </w:r>
          </w:p>
          <w:p w:rsidR="00A50C89" w:rsidRPr="00B50660" w:rsidRDefault="00A50C89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3F212C" w:rsidRPr="00B50660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3F212C" w:rsidRPr="00B50660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- liczba zrealizowanych projektów,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3F212C" w:rsidRPr="00B50660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3F212C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3F212C" w:rsidRPr="00B50660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Pr="00B50660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3F212C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3F212C" w:rsidRPr="00B50660" w:rsidRDefault="003F212C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65591" w:rsidRPr="00B50660" w:rsidRDefault="00465591" w:rsidP="003F21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WS, NGO,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</w:tc>
      </w:tr>
      <w:tr w:rsidR="00B50660" w:rsidRPr="00B50660" w:rsidTr="003F212C">
        <w:trPr>
          <w:cantSplit/>
          <w:trHeight w:val="185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1931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Dofinansowanie</w:t>
            </w:r>
            <w:r w:rsidR="001931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i finansowanie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szkoleń dla nauczycieli, pedagogów, psychologów w zakresie pracy</w:t>
            </w:r>
            <w:r w:rsidR="001931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profilaktycznej z dziećmi i młodzieżą.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DA6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placówki oświatowe </w:t>
            </w:r>
            <w:r w:rsid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i opiekuńczo -  </w:t>
            </w: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wychowawcze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WS,</w:t>
            </w:r>
            <w:r w:rsid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</w:tc>
      </w:tr>
      <w:tr w:rsidR="00B50660" w:rsidRPr="00B50660" w:rsidTr="003F212C">
        <w:trPr>
          <w:cantSplit/>
          <w:trHeight w:val="150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Wspieranie działań na rzecz przeciwdziałania nietrzeźwości  i innych negatywnych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zachowań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osób kierujących pojazdami mechanicznymi, sprzętami żeglugi wodnej i innymi środkami komunikacji. 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wspartych projektów,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DA61A3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SM, NGO,</w:t>
            </w:r>
          </w:p>
          <w:p w:rsidR="00465591" w:rsidRPr="00DA61A3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</w:tc>
      </w:tr>
      <w:tr w:rsidR="00B50660" w:rsidRPr="00B50660" w:rsidTr="003F212C">
        <w:trPr>
          <w:cantSplit/>
          <w:trHeight w:val="1575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Prowadzenie na terenie szkół i innych placówek oświatowych i opiekuńczo - wychowawczych programów profilaktycznych oraz innych działań profilaktycznych dla dzieci i młodzieży oraz ich opiekunów prawnych.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odbiorców,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programów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3F212C" w:rsidRDefault="00465591" w:rsidP="00DA6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placówki oświa</w:t>
            </w:r>
            <w:r w:rsid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towe </w:t>
            </w:r>
            <w:r w:rsid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opiekuńczo-wychowawcze,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DA61A3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="00DA61A3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="00DA61A3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="00DA61A3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="00DA61A3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</w:t>
            </w:r>
            <w:r w:rsidR="00B50660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3F21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NGO</w:t>
            </w:r>
          </w:p>
        </w:tc>
      </w:tr>
      <w:tr w:rsidR="00B50660" w:rsidRPr="00B50660" w:rsidTr="003F212C">
        <w:trPr>
          <w:cantSplit/>
          <w:trHeight w:val="98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7E09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Finansowanie pozalekcyjnych zajęć rozwijających kompetencje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emocjonalno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społeczne,</w:t>
            </w:r>
            <w:r w:rsidR="00B50660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zajęć sportowo – rekreacyjnych oraz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zakup sprzętu </w:t>
            </w:r>
            <w:r w:rsidR="00B50660"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sportowego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 celu umożliwienia prowadzenia na terenie szkół oraz innych miejskich obiektach sportowych pozalekcyjnych zajęć sportowo - rekreacyjnych, w tym wakacyjnych zajęć, turniejów piłkarskich oraz innych zajęć rozwijających zainteresowania oraz promujących zdrowy styl życia.</w:t>
            </w:r>
            <w:r w:rsidR="00A50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i rodzaj zakupionego sprzętu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proofErr w:type="spellStart"/>
            <w:r w:rsidRPr="00B506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</w:t>
            </w:r>
            <w:r w:rsidR="00E03F9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K</w:t>
            </w:r>
            <w:r w:rsidRPr="00B506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iS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</w:p>
          <w:p w:rsidR="00465591" w:rsidRPr="00B50660" w:rsidRDefault="00465591" w:rsidP="007E09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WS, </w:t>
            </w:r>
            <w:r w:rsidR="00E03F9F" w:rsidRPr="007E093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placówki oświatowe</w:t>
            </w:r>
          </w:p>
        </w:tc>
      </w:tr>
      <w:tr w:rsidR="00DA61A3" w:rsidRPr="00B50660" w:rsidTr="00DA61A3">
        <w:trPr>
          <w:cantSplit/>
          <w:trHeight w:val="160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1A3" w:rsidRPr="00B50660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1A3" w:rsidRPr="00B50660" w:rsidRDefault="00DA61A3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1A3" w:rsidRPr="00B50660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Wsparcie organizacji różnego rodzaju powszechnie dostępnych zajęć pozalekcyjnych z elementami profilaktyczno-edukacyjnymi i socjoterapeutycznymi.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1A3" w:rsidRPr="00B50660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1A3" w:rsidRPr="00B50660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DA61A3" w:rsidRPr="00B50660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DA61A3" w:rsidRPr="00B50660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i rodzaj zajęć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1A3" w:rsidRPr="00B50660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1A3" w:rsidRPr="00B50660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DA61A3" w:rsidRPr="00B50660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protokoły z kontroli,</w:t>
            </w:r>
          </w:p>
          <w:p w:rsidR="00DA61A3" w:rsidRPr="00B50660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1A3" w:rsidRPr="00B50660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1A3" w:rsidRPr="00DA61A3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NGO,</w:t>
            </w:r>
          </w:p>
          <w:p w:rsidR="00DA61A3" w:rsidRPr="00B50660" w:rsidRDefault="00DA61A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</w:tc>
      </w:tr>
      <w:tr w:rsidR="00B50660" w:rsidRPr="00B50660" w:rsidTr="003F212C">
        <w:trPr>
          <w:cantSplit/>
          <w:trHeight w:val="127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7E09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</w:t>
            </w:r>
            <w:r w:rsidR="007E0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Przeprowadzenie diagnozy lokalnych problemów oraz zasobów w sferze profilaktyki i rozwiązywania problemów społecznych – alkoholizmu, narkomanii i używania tzw. dopalaczy oraz przeciwdziałania przemocy w rodzinie.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opracowania,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informacje,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 diagnoza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DA61A3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NGO,</w:t>
            </w:r>
          </w:p>
          <w:p w:rsidR="00465591" w:rsidRPr="00DA61A3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DA61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7E0938" w:rsidRPr="00B50660" w:rsidTr="007E0938">
        <w:trPr>
          <w:cantSplit/>
          <w:trHeight w:val="139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38" w:rsidRPr="00B50660" w:rsidRDefault="007E0938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38" w:rsidRPr="00B50660" w:rsidRDefault="007E0938" w:rsidP="00B50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38" w:rsidRPr="00B50660" w:rsidRDefault="007E0938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Zakup/opracowanie/pozyskanie oraz dystrybucja materiałów </w:t>
            </w:r>
            <w:proofErr w:type="spellStart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edukacyjnych z zakresu problemów alkoholowych, przeciwdziałania narkomanii i używania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tzw. dopalaczy oraz przeciwdziałania przemocy w rodzinie.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38" w:rsidRPr="00B50660" w:rsidRDefault="007E0938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38" w:rsidRPr="00B50660" w:rsidRDefault="007E0938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zakupionych/ opracowanych/ pozyskanych materiałów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38" w:rsidRPr="00B50660" w:rsidRDefault="007E0938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38" w:rsidRPr="00B50660" w:rsidRDefault="007E0938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dokumenty finansowe,</w:t>
            </w:r>
          </w:p>
          <w:p w:rsidR="007E0938" w:rsidRPr="00B50660" w:rsidRDefault="007E0938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38" w:rsidRPr="00B50660" w:rsidRDefault="007E0938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38" w:rsidRPr="00B50660" w:rsidRDefault="007E0938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MKRPA,</w:t>
            </w:r>
          </w:p>
          <w:p w:rsidR="007E0938" w:rsidRPr="00B50660" w:rsidRDefault="007E0938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PARPA,</w:t>
            </w:r>
          </w:p>
          <w:p w:rsidR="007E0938" w:rsidRPr="00B50660" w:rsidRDefault="007E0938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KBPN</w:t>
            </w:r>
          </w:p>
        </w:tc>
      </w:tr>
      <w:tr w:rsidR="00B50660" w:rsidRPr="00B50660" w:rsidTr="00025C07"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7E0938" w:rsidP="008D2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</w:t>
            </w:r>
            <w:r w:rsidR="008D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Promowanie zdrowego stylu życia w lokalnych środkach społecznego przekazu.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artykułów, udzielonych wywiadów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media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465591" w:rsidRPr="00B5066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50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</w:tbl>
    <w:p w:rsidR="00465591" w:rsidRPr="00025C07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</w:p>
    <w:p w:rsidR="00025C07" w:rsidRPr="00A50C89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Szacunkowa kwota przeznaczona na realizację zadań to co najmniej: </w:t>
      </w:r>
      <w:r w:rsidR="00B00E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32</w:t>
      </w:r>
      <w:r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0.000 zł</w:t>
      </w:r>
    </w:p>
    <w:p w:rsidR="00465591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E0938" w:rsidRDefault="007E0938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E0938" w:rsidRDefault="007E0938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E0938" w:rsidRPr="00E0513B" w:rsidRDefault="007E0938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4"/>
        <w:gridCol w:w="5528"/>
        <w:gridCol w:w="426"/>
        <w:gridCol w:w="2268"/>
        <w:gridCol w:w="425"/>
        <w:gridCol w:w="2977"/>
        <w:gridCol w:w="425"/>
        <w:gridCol w:w="1701"/>
      </w:tblGrid>
      <w:tr w:rsidR="00465591" w:rsidRPr="005F2CE0" w:rsidTr="00465591">
        <w:trPr>
          <w:trHeight w:val="255"/>
        </w:trPr>
        <w:tc>
          <w:tcPr>
            <w:tcW w:w="14810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lastRenderedPageBreak/>
              <w:t>V. Przeciwdziałanie przemocy</w:t>
            </w:r>
          </w:p>
        </w:tc>
      </w:tr>
      <w:tr w:rsidR="005F2CE0" w:rsidRPr="005F2CE0" w:rsidTr="00025C07">
        <w:trPr>
          <w:cantSplit/>
          <w:trHeight w:val="679"/>
        </w:trPr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65591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Pr="005F2CE0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lastRenderedPageBreak/>
              <w:t>5.1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Wspieranie działalności placówek dla osób doświadczających przemocy w rodzinie, w tym punktów konsultacyjnych, telefonów zaufania, ośrodków interwencji kryzysowej, poradnictwa psychologicznego, socjalnego i rodzinnego.</w:t>
            </w:r>
          </w:p>
          <w:p w:rsidR="009A55D9" w:rsidRDefault="009A55D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9A55D9" w:rsidRPr="005F2CE0" w:rsidRDefault="009A55D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65591" w:rsidRPr="005F2CE0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65591" w:rsidRPr="005F2CE0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65591" w:rsidRPr="005F2CE0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65591" w:rsidRPr="005F2CE0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465591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25C07" w:rsidRPr="005F2CE0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lastRenderedPageBreak/>
              <w:t>- liczba udzielonych porad,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  <w:r w:rsidR="00465591"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465591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P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25C07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465591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P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25C07" w:rsidRP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Pr="005F2CE0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lastRenderedPageBreak/>
              <w:t>- sprawozdania,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465591" w:rsidRPr="005F2CE0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465591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I </w:t>
            </w:r>
          </w:p>
          <w:p w:rsidR="00025C07" w:rsidRDefault="00025C07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REAL</w:t>
            </w:r>
          </w:p>
          <w:p w:rsid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025C07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ZATORZY</w:t>
            </w:r>
          </w:p>
          <w:p w:rsidR="00465591" w:rsidRDefault="00465591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</w:t>
            </w: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I </w:t>
            </w: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REAL</w:t>
            </w: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C269E" w:rsidRPr="00025C07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025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ZATORZY</w:t>
            </w:r>
          </w:p>
          <w:p w:rsidR="004C269E" w:rsidRPr="005F2CE0" w:rsidRDefault="004C269E" w:rsidP="00025C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NGO,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MOPR, WS</w:t>
            </w:r>
          </w:p>
        </w:tc>
      </w:tr>
      <w:tr w:rsidR="005F2CE0" w:rsidRPr="005F2CE0" w:rsidTr="00025C07">
        <w:trPr>
          <w:cantSplit/>
          <w:trHeight w:val="974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5.2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Dofinansowanie realizacji programów ochrony osób doświadczających przemocy w rodzinie</w:t>
            </w:r>
            <w:r w:rsidRPr="005F2C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udzielonych porad,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uczestników,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godzin zajęć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MOPR, WS </w:t>
            </w:r>
          </w:p>
        </w:tc>
      </w:tr>
      <w:tr w:rsidR="005F2CE0" w:rsidRPr="005F2CE0" w:rsidTr="00025C07">
        <w:trPr>
          <w:cantSplit/>
          <w:trHeight w:val="726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5.3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5D9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Dofinansowanie prowadzenia zajęć </w:t>
            </w:r>
            <w:proofErr w:type="spellStart"/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korekcyjno</w:t>
            </w:r>
            <w:proofErr w:type="spellEnd"/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– edukacyjnych dla osób stosujących przemoc w rodzinie</w:t>
            </w:r>
            <w:r w:rsidRPr="005F2C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="009A55D9" w:rsidRPr="009A55D9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  <w:t xml:space="preserve"> </w:t>
            </w:r>
          </w:p>
          <w:p w:rsidR="00465591" w:rsidRPr="005F2CE0" w:rsidRDefault="00465591" w:rsidP="008D2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godzin,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025C07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MOPR, WS</w:t>
            </w:r>
          </w:p>
        </w:tc>
      </w:tr>
      <w:tr w:rsidR="005F2CE0" w:rsidRPr="005F2CE0" w:rsidTr="00025C07">
        <w:trPr>
          <w:cantSplit/>
          <w:trHeight w:val="1134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5.4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Dofinansowanie programów profilaktyki przeciwdziałania przemocy np. warsztaty umiejętności rodzicielskich, programów dla rodziców na temat radzenia sobie z trudnymi sytuacjami wychowawczymi, rozwiązywania konfliktów itp. 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godzin,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5F2CE0" w:rsidRPr="005F2CE0" w:rsidTr="00025C07">
        <w:trPr>
          <w:cantSplit/>
          <w:trHeight w:val="88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5.5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Realizacja oraz wspieranie kampanii i programów dla rodziców promujących wychowywanie dzieci bez przemocy.</w:t>
            </w:r>
          </w:p>
          <w:p w:rsidR="009A55D9" w:rsidRDefault="009A55D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9A55D9" w:rsidRPr="005F2CE0" w:rsidRDefault="009A55D9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rodziców uczestniczących</w:t>
            </w: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w programach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WS, KMP,</w:t>
            </w:r>
          </w:p>
          <w:p w:rsidR="00465591" w:rsidRPr="008D22C4" w:rsidRDefault="008D22C4" w:rsidP="00E03F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proofErr w:type="spellStart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placówki</w:t>
            </w:r>
            <w:proofErr w:type="spellEnd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oświatowe</w:t>
            </w:r>
            <w:proofErr w:type="spellEnd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,</w:t>
            </w:r>
            <w:r w:rsidR="00E03F9F"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r w:rsidR="00465591"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NGO,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których mowa w art.3 ust. 3 ustawy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  <w:tr w:rsidR="008D22C4" w:rsidRPr="005F2CE0" w:rsidTr="008D22C4">
        <w:trPr>
          <w:cantSplit/>
          <w:trHeight w:val="2451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22C4" w:rsidRPr="005F2CE0" w:rsidRDefault="008D22C4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4" w:rsidRPr="005F2CE0" w:rsidRDefault="008D22C4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5.6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4" w:rsidRPr="005F2CE0" w:rsidRDefault="008D22C4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Wspieranie lokalnych kampanii nt. przeciwdziałania zjawisku przemocy w rodzinie.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4" w:rsidRPr="005F2CE0" w:rsidRDefault="008D22C4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4" w:rsidRPr="005F2CE0" w:rsidRDefault="008D22C4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kampanii,</w:t>
            </w:r>
          </w:p>
          <w:p w:rsidR="008D22C4" w:rsidRPr="005F2CE0" w:rsidRDefault="008D22C4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liczba uczestników 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4" w:rsidRPr="005F2CE0" w:rsidRDefault="008D22C4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4" w:rsidRPr="005F2CE0" w:rsidRDefault="008D22C4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</w:t>
            </w:r>
          </w:p>
          <w:p w:rsidR="008D22C4" w:rsidRPr="005F2CE0" w:rsidRDefault="008D22C4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4" w:rsidRPr="005F2CE0" w:rsidRDefault="008D22C4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4" w:rsidRPr="008D22C4" w:rsidRDefault="008D22C4" w:rsidP="008D2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8D22C4" w:rsidRPr="008D22C4" w:rsidRDefault="008D22C4" w:rsidP="008D2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o których mowa w art.</w:t>
            </w:r>
            <w:r w:rsidR="001D61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3 ust. 3 ustawy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8D22C4" w:rsidRPr="008D22C4" w:rsidRDefault="008D22C4" w:rsidP="008D2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KMP, placówki oświatowe,</w:t>
            </w:r>
          </w:p>
          <w:p w:rsidR="008D22C4" w:rsidRPr="008D22C4" w:rsidRDefault="008D22C4" w:rsidP="008D2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5F2CE0" w:rsidRPr="005F2CE0" w:rsidTr="00025C07">
        <w:trPr>
          <w:cantSplit/>
          <w:trHeight w:val="67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8D22C4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5.7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C89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Wspomaganie działalności Działu Pomocy Kryzysowej Miejskiego Ośrodka Pomocy Rodzinie w Suwałkach</w:t>
            </w:r>
            <w:r w:rsidRPr="005F2C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="009A55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:rsidR="00465591" w:rsidRPr="009A55D9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udzielonych porad,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MOPR, WS</w:t>
            </w:r>
          </w:p>
        </w:tc>
      </w:tr>
      <w:tr w:rsidR="005F2CE0" w:rsidRPr="005F2CE0" w:rsidTr="00025C07">
        <w:trPr>
          <w:cantSplit/>
          <w:trHeight w:val="1000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8D22C4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5.8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Posiedzenia zespołu interdyscyplinarnego, tworzenie grup roboczych w celu rozwiązywania problemów związanych </w:t>
            </w: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z występowaniem przemocy w rodzinie</w:t>
            </w:r>
            <w:r w:rsidRPr="005F2C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posiedzeń zespołów i grup roboczych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protokoły 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MOPR,WS</w:t>
            </w:r>
          </w:p>
        </w:tc>
      </w:tr>
    </w:tbl>
    <w:p w:rsidR="00465591" w:rsidRPr="005F2CE0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465591" w:rsidRPr="00A50C89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Szacunkowa kwota przeznaczona na realizację zadań to co najmniej: </w:t>
      </w:r>
      <w:r w:rsidR="00B00E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53</w:t>
      </w:r>
      <w:r w:rsidRPr="00A50C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0.000 zł</w:t>
      </w: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Default="00465591" w:rsidP="0046559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8D22C4" w:rsidRPr="00E0513B" w:rsidRDefault="008D22C4" w:rsidP="0046559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Default="00465591" w:rsidP="0046559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8D22C4" w:rsidRDefault="008D22C4" w:rsidP="0046559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8D22C4" w:rsidRPr="00E0513B" w:rsidRDefault="008D22C4" w:rsidP="0046559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4"/>
        <w:gridCol w:w="5528"/>
        <w:gridCol w:w="426"/>
        <w:gridCol w:w="2268"/>
        <w:gridCol w:w="425"/>
        <w:gridCol w:w="2977"/>
        <w:gridCol w:w="425"/>
        <w:gridCol w:w="1701"/>
      </w:tblGrid>
      <w:tr w:rsidR="00465591" w:rsidRPr="00E0513B" w:rsidTr="005F2CE0">
        <w:trPr>
          <w:trHeight w:val="450"/>
        </w:trPr>
        <w:tc>
          <w:tcPr>
            <w:tcW w:w="14810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E0513B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VI. Zmniejszanie rozmiarów naruszeń prawa na rynku napojów alkoholowych</w:t>
            </w:r>
          </w:p>
        </w:tc>
      </w:tr>
      <w:tr w:rsidR="00465591" w:rsidRPr="00E0513B" w:rsidTr="0041258F">
        <w:trPr>
          <w:cantSplit/>
          <w:trHeight w:val="900"/>
        </w:trPr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E0513B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E0513B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E0513B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OWA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D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C269E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E0513B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4C2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A </w:t>
            </w: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6.1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Podejmowanie interwencji w związku z naruszaniem przepisów ustawy związanych z zakazem reklamy i promocji napojów alkoholowych prowadzonej na terenie Suwałk.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5F2CE0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5F2CE0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5F2CE0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4C269E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465591" w:rsidRPr="005F2CE0" w:rsidRDefault="004C269E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65591"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465591" w:rsidRPr="005F2CE0" w:rsidRDefault="00465591" w:rsidP="004C2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Ź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R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Ó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D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Ł</w:t>
            </w:r>
          </w:p>
          <w:p w:rsidR="00465591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A</w:t>
            </w:r>
          </w:p>
          <w:p w:rsidR="0041258F" w:rsidRPr="005F2CE0" w:rsidRDefault="0041258F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 xml:space="preserve"> P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O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Z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Y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S</w:t>
            </w:r>
          </w:p>
          <w:p w:rsidR="00465591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K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I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WA</w:t>
            </w: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N</w:t>
            </w:r>
          </w:p>
          <w:p w:rsidR="0041258F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I</w:t>
            </w:r>
          </w:p>
          <w:p w:rsidR="00465591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A</w:t>
            </w:r>
          </w:p>
          <w:p w:rsidR="0041258F" w:rsidRPr="005F2CE0" w:rsidRDefault="0041258F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 xml:space="preserve"> W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S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K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A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Ź</w:t>
            </w:r>
          </w:p>
          <w:p w:rsidR="00465591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N</w:t>
            </w: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I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K</w:t>
            </w: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ÓW</w:t>
            </w: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informacja z działalności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OWA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1258F" w:rsidRDefault="0041258F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KMP, SM,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MKRPA</w:t>
            </w:r>
            <w:r w:rsidR="00E0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WS</w:t>
            </w:r>
          </w:p>
        </w:tc>
      </w:tr>
      <w:tr w:rsidR="00465591" w:rsidRPr="00E0513B" w:rsidTr="004C269E">
        <w:trPr>
          <w:cantSplit/>
          <w:trHeight w:val="1170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E0513B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6.2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E03F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Podejmowanie interwencji w przypadku stwierdzenia naruszenia przepisów ustawy dotyczących zakazu sprzedaży i podawania napojów alkoholowych określonym w ustawie osobom i w określonych sytuacjach.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informacja z działalności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KMP, SM,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MKRPA</w:t>
            </w:r>
            <w:r w:rsidR="00E0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WS</w:t>
            </w:r>
          </w:p>
        </w:tc>
      </w:tr>
      <w:tr w:rsidR="00465591" w:rsidRPr="00E0513B" w:rsidTr="004C269E">
        <w:trPr>
          <w:cantSplit/>
          <w:trHeight w:val="364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E0513B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6.3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Kontrole punktów sprzedaży napojów alkoholowych.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kontroli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liczba skontrolowanych punktów 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MKRPA, UM </w:t>
            </w:r>
          </w:p>
        </w:tc>
      </w:tr>
    </w:tbl>
    <w:p w:rsidR="00465591" w:rsidRPr="00E0513B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Pr="009A55D9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Nie przewiduje się ponoszenia kosztów.</w:t>
      </w:r>
    </w:p>
    <w:p w:rsidR="00465591" w:rsidRPr="00E0513B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41258F" w:rsidRPr="00E0513B" w:rsidRDefault="0041258F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465591" w:rsidRPr="00E0513B" w:rsidRDefault="00465591" w:rsidP="00465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5"/>
        <w:gridCol w:w="6099"/>
        <w:gridCol w:w="426"/>
        <w:gridCol w:w="2268"/>
        <w:gridCol w:w="492"/>
        <w:gridCol w:w="2268"/>
        <w:gridCol w:w="425"/>
        <w:gridCol w:w="1701"/>
      </w:tblGrid>
      <w:tr w:rsidR="00465591" w:rsidRPr="00E0513B" w:rsidTr="005F2CE0">
        <w:trPr>
          <w:trHeight w:val="480"/>
        </w:trPr>
        <w:tc>
          <w:tcPr>
            <w:tcW w:w="14810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lastRenderedPageBreak/>
              <w:t>VII. Wspomaganie działalności instytucji, stowarzyszeń i osób fizycznych, służącej rozwiązywaniu problemów uzależnień oraz przemocy w rodzinie</w:t>
            </w:r>
          </w:p>
        </w:tc>
      </w:tr>
      <w:tr w:rsidR="00465591" w:rsidRPr="00E0513B" w:rsidTr="000A5F0F">
        <w:trPr>
          <w:cantSplit/>
          <w:trHeight w:val="1128"/>
        </w:trPr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41258F" w:rsidRDefault="0041258F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D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41258F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7.1</w:t>
            </w:r>
          </w:p>
        </w:tc>
        <w:tc>
          <w:tcPr>
            <w:tcW w:w="6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Remont, adaptacja i wyposażenie lokali, pomieszczeń na rzecz instytucji i organizacji pozarządowych realizujących zadania Programu, w tym doposażanie siedziby MKRPA w drobny, sprzęt biurowy</w:t>
            </w: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465591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465591" w:rsidRPr="005F2CE0" w:rsidRDefault="00465591" w:rsidP="00412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wartość projektów </w:t>
            </w: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zł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92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65591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A5F0F" w:rsidRDefault="000A5F0F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A5F0F" w:rsidRPr="005F2CE0" w:rsidRDefault="000A5F0F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A5F0F" w:rsidRDefault="000A5F0F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P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465591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0A5F0F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A5F0F" w:rsidRDefault="000A5F0F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465591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465591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465591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protokoły,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A5F0F" w:rsidRDefault="000A5F0F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A5F0F" w:rsidRPr="005F2CE0" w:rsidRDefault="000A5F0F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OWA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A5F0F" w:rsidRDefault="000A5F0F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0A5F0F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465591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465591" w:rsidRPr="005F2CE0" w:rsidRDefault="00465591" w:rsidP="000A5F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zainteresowane instytucje,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NGO,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o których mowa w art.</w:t>
            </w:r>
            <w:r w:rsidR="001D61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3 ust. 3 ustawy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</w:tc>
      </w:tr>
      <w:tr w:rsidR="00465591" w:rsidRPr="00E0513B" w:rsidTr="005F2CE0">
        <w:trPr>
          <w:cantSplit/>
          <w:trHeight w:val="1134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7.2</w:t>
            </w:r>
          </w:p>
        </w:tc>
        <w:tc>
          <w:tcPr>
            <w:tcW w:w="6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Zakup słodyczy, gier, sprzętu sportowo-rekreacyjnego na potrzeby dzieci i młodzieży uczęszczającej do placówek wsparcia dziennego  między innymi z okazji Dnia Dziecka, </w:t>
            </w: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św. Mikołaja, Wielkanocy, Bożego Narodzenia itp.</w:t>
            </w:r>
          </w:p>
          <w:p w:rsidR="005D5683" w:rsidRPr="005F2CE0" w:rsidRDefault="005D568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Finansowanie uczestnictwa podopiecznym m.in. placówek wsparcia dziennego oraz placówki opiekuńczo – wychowawczej w przedsięwzięciach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– oświatowych</w:t>
            </w:r>
            <w:r w:rsidR="00B8677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w tym zakup biletów wstępu.   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wartość w zł</w:t>
            </w:r>
          </w:p>
        </w:tc>
        <w:tc>
          <w:tcPr>
            <w:tcW w:w="492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B86778" w:rsidRDefault="00465591" w:rsidP="005D56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6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NGO,</w:t>
            </w:r>
            <w:r w:rsidR="005D5683" w:rsidRPr="00B86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placówki oświatowe,</w:t>
            </w:r>
          </w:p>
          <w:p w:rsidR="00465591" w:rsidRPr="008D22C4" w:rsidRDefault="005D5683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6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jednostki kultury, </w:t>
            </w:r>
            <w:r w:rsidR="00465591" w:rsidRPr="00B86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="00B86778" w:rsidRPr="00B86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 </w:t>
            </w:r>
            <w:r w:rsidR="00B86778" w:rsidRPr="00B86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="00465591" w:rsidRPr="00B86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 których mowa w art.</w:t>
            </w:r>
            <w:r w:rsidR="001D612B" w:rsidRPr="00B86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465591" w:rsidRPr="00B86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3 ust. 3 ustawy </w:t>
            </w:r>
            <w:r w:rsidR="00465591" w:rsidRPr="00B86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="00465591" w:rsidRPr="00B86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="00465591" w:rsidRPr="00B86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</w:tc>
      </w:tr>
      <w:tr w:rsidR="00465591" w:rsidRPr="00E0513B" w:rsidTr="005F2CE0">
        <w:trPr>
          <w:cantSplit/>
          <w:trHeight w:val="1134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7.3</w:t>
            </w:r>
          </w:p>
        </w:tc>
        <w:tc>
          <w:tcPr>
            <w:tcW w:w="6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Dofinansowanie szkoleń typu: Studium Przeciwdziałania Przemocy w Rodzinie, Studium Pomocy Psychologicznej, Programu Rozwoju Osobistego, warsztaty pomagania osobom uzależnionym i współuzależnionym itp.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</w:t>
            </w: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liczba dofinansowanych szkoleń,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liczba osób biorących udział </w:t>
            </w:r>
            <w:r w:rsidRPr="005F2CE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w dofinansowanych szkoleniach</w:t>
            </w:r>
          </w:p>
        </w:tc>
        <w:tc>
          <w:tcPr>
            <w:tcW w:w="492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NGO,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podmioty,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o których mowa w art.</w:t>
            </w:r>
            <w:r w:rsidR="001D61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3 ust. 3 ustawy </w:t>
            </w: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465591" w:rsidRPr="00E0513B" w:rsidTr="00A617F4">
        <w:trPr>
          <w:cantSplit/>
          <w:trHeight w:val="778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7.4</w:t>
            </w:r>
          </w:p>
        </w:tc>
        <w:tc>
          <w:tcPr>
            <w:tcW w:w="6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8D2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617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Doskonalenie umiejętności członków MKRPA</w:t>
            </w:r>
            <w:r w:rsidR="008D22C4" w:rsidRPr="00A617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poprzez udział </w:t>
            </w:r>
            <w:r w:rsidR="008D22C4" w:rsidRPr="00A617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szkoleniach,</w:t>
            </w:r>
            <w:r w:rsidRPr="00A617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konferencjach</w:t>
            </w:r>
            <w:r w:rsidR="008D22C4" w:rsidRPr="00A617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i innych formach kształcenia  podnoszących kompetencje niezbędne do pracy.  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- liczba szkoleń,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 xml:space="preserve">- liczba członków biorących udział </w:t>
            </w:r>
            <w:r w:rsidRPr="005F2CE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br/>
              <w:t>w szkoleniu</w:t>
            </w:r>
          </w:p>
        </w:tc>
        <w:tc>
          <w:tcPr>
            <w:tcW w:w="492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MKRPA</w:t>
            </w:r>
          </w:p>
        </w:tc>
      </w:tr>
      <w:tr w:rsidR="00465591" w:rsidRPr="00E0513B" w:rsidTr="005F2CE0">
        <w:trPr>
          <w:cantSplit/>
          <w:trHeight w:val="810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 xml:space="preserve"> 7.5</w:t>
            </w:r>
          </w:p>
        </w:tc>
        <w:tc>
          <w:tcPr>
            <w:tcW w:w="6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Udział w pracach Zespołu Ekspertów ds. Lokalnych </w:t>
            </w: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i Regionalnych Programów Profilaktyki i Rozwiązywania Problemów Alkoholowych, działającego przy PARPA</w:t>
            </w: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liczba posiedzeń </w:t>
            </w: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pracach zespołu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92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1D6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zaproszenia </w:t>
            </w:r>
            <w:r w:rsidR="001D612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do udziału w pracach zespołu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WS, UM,</w:t>
            </w:r>
          </w:p>
          <w:p w:rsidR="00465591" w:rsidRPr="008D22C4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22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PARPA</w:t>
            </w:r>
          </w:p>
        </w:tc>
      </w:tr>
      <w:tr w:rsidR="00465591" w:rsidRPr="00E0513B" w:rsidTr="005F2CE0">
        <w:trPr>
          <w:cantSplit/>
          <w:trHeight w:val="73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5F2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7.6</w:t>
            </w:r>
          </w:p>
        </w:tc>
        <w:tc>
          <w:tcPr>
            <w:tcW w:w="6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Współpraca z administracją rządową i samorządową </w:t>
            </w: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w zakresie realizacji programów profilaktycznych, szkoleń, konferencji, kampanii oraz monitorowania problemów alkoholowych, narkomanii i przeciwdziałania przemocy </w:t>
            </w: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rodzinie</w:t>
            </w:r>
            <w:r w:rsidRPr="005F2C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sprawozdań, raportów, programów, szkoleń, konferencji, kampanii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92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karta zgłoszeń,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F2C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 raporty</w:t>
            </w: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5F2CE0" w:rsidRDefault="00465591" w:rsidP="00465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A617F4" w:rsidRDefault="00465591" w:rsidP="00A617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UM, WS,</w:t>
            </w:r>
            <w:r w:rsidR="00A617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A617F4" w:rsidRPr="00A617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SM, KMP, 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465591" w:rsidRPr="00A617F4" w:rsidRDefault="00A617F4" w:rsidP="00A617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placówki oświatowe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A617F4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 xml:space="preserve"> 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NGO,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</w:t>
            </w:r>
            <w:r w:rsidR="00465591" w:rsidRPr="00A617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odmioty, </w:t>
            </w:r>
            <w:r w:rsidR="00465591" w:rsidRPr="00A617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o których mowa w art.</w:t>
            </w:r>
            <w:r w:rsidR="001D61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465591" w:rsidRPr="00A617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="001D61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 </w:t>
            </w:r>
            <w:proofErr w:type="spellStart"/>
            <w:r w:rsidR="001D61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</w:tbl>
    <w:p w:rsidR="00A617F4" w:rsidRPr="009A55D9" w:rsidRDefault="00465591" w:rsidP="00A617F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sectPr w:rsidR="00A617F4" w:rsidRPr="009A55D9" w:rsidSect="00FE1AFB">
          <w:pgSz w:w="15840" w:h="12240" w:orient="landscape"/>
          <w:pgMar w:top="851" w:right="1418" w:bottom="1418" w:left="993" w:header="709" w:footer="709" w:gutter="0"/>
          <w:cols w:space="708"/>
          <w:noEndnote/>
        </w:sectPr>
      </w:pPr>
      <w:r w:rsidRPr="009A55D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pl-PL"/>
        </w:rPr>
        <w:t xml:space="preserve">Szacunkowa kwota przeznaczona na realizację zadań to co najmniej: </w:t>
      </w:r>
      <w:r w:rsidR="00206A7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pl-PL"/>
        </w:rPr>
        <w:t>60</w:t>
      </w:r>
      <w:r w:rsidRPr="009A55D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pl-PL"/>
        </w:rPr>
        <w:t>.000 zł.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465591" w:rsidRPr="006B4365" w:rsidTr="00206A7B">
        <w:trPr>
          <w:trHeight w:val="420"/>
        </w:trPr>
        <w:tc>
          <w:tcPr>
            <w:tcW w:w="91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591" w:rsidRPr="00E91693" w:rsidRDefault="00465591" w:rsidP="0046559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E91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V.  ŹRÓDŁA FINANSOWANIA </w:t>
            </w:r>
          </w:p>
        </w:tc>
      </w:tr>
    </w:tbl>
    <w:p w:rsidR="00465591" w:rsidRPr="006B4365" w:rsidRDefault="00465591" w:rsidP="00465591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</w:p>
    <w:p w:rsidR="00465591" w:rsidRPr="00E91693" w:rsidRDefault="00465591" w:rsidP="00465591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Finansowanie Programu odbywać się będzie w ramach środków w</w:t>
      </w:r>
      <w:r w:rsidR="005F2CE0"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łasnych Miasta pozyskanych w 2020</w:t>
      </w:r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z tytułu opłat za korzystanie z zezwoleń na sprzedaż i podawanie napojów alkoholowych, zgodnie z ustawą o wychowaniu w trzeźwości i przeciwdziałaniu alkoholizmowi. Planowana kwota na 20</w:t>
      </w:r>
      <w:r w:rsidR="005F2CE0"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wynosi </w:t>
      </w:r>
      <w:r w:rsidR="005F2CE0"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2.000.</w:t>
      </w:r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000</w:t>
      </w:r>
      <w:r w:rsidR="005F2CE0"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,00</w:t>
      </w:r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zł. Planowany budżet Programu może ulec zmianom w przypadku niewykorzystania ca</w:t>
      </w:r>
      <w:r w:rsidR="006B4365"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łkowitej kwoty pozyskanej w 2019</w:t>
      </w:r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z tytułu opłat za korzystanie z zezwoleń na sprzedaż i podawanie napojów alkoholowych oraz innych zwrotów. </w:t>
      </w: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p w:rsidR="00465591" w:rsidRPr="00E0513B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465591" w:rsidRPr="009A55D9">
        <w:trPr>
          <w:trHeight w:val="615"/>
        </w:trPr>
        <w:tc>
          <w:tcPr>
            <w:tcW w:w="9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9A55D9" w:rsidRDefault="00465591" w:rsidP="00E9169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A5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VI. ZASADY WYNAGRADZANIA CZŁONKÓW MIEJSKIEJ KOMISJI ROZWIĄZYWANIA PROBLEMÓW ALKOHOLOWYCH W SUWAŁKACH</w:t>
            </w:r>
          </w:p>
        </w:tc>
      </w:tr>
    </w:tbl>
    <w:p w:rsidR="00E91693" w:rsidRPr="009A55D9" w:rsidRDefault="00E91693" w:rsidP="00E91693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9A55D9" w:rsidRDefault="00465591" w:rsidP="00465591">
      <w:pPr>
        <w:numPr>
          <w:ilvl w:val="0"/>
          <w:numId w:val="17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Członek Komisji za udział w pracach podzespołów problemowych w danym miesiącu otrzymuje: </w:t>
      </w:r>
    </w:p>
    <w:p w:rsidR="00465591" w:rsidRPr="009A55D9" w:rsidRDefault="00465591" w:rsidP="00465591">
      <w:pPr>
        <w:numPr>
          <w:ilvl w:val="0"/>
          <w:numId w:val="18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 pierwsze posiedzenie wynagrodzenie w wysokości 10% aktualnego minimalnego wynagrodzenia, </w:t>
      </w:r>
    </w:p>
    <w:p w:rsidR="00465591" w:rsidRPr="009A55D9" w:rsidRDefault="00465591" w:rsidP="00465591">
      <w:pPr>
        <w:numPr>
          <w:ilvl w:val="0"/>
          <w:numId w:val="18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każdy następny udział dodatkowe wynagrodzenie w wysokości 3% aktualnego minimalnego wynagrodzenia.</w:t>
      </w:r>
    </w:p>
    <w:p w:rsidR="00465591" w:rsidRPr="009A55D9" w:rsidRDefault="00465591" w:rsidP="00465591">
      <w:pPr>
        <w:numPr>
          <w:ilvl w:val="0"/>
          <w:numId w:val="17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Przewodniczący, jego zastępca oraz przewodniczący podzespołów za udział w pracach podzespołów problemowych w danym miesiącu otrzymują:</w:t>
      </w:r>
    </w:p>
    <w:p w:rsidR="00465591" w:rsidRPr="009A55D9" w:rsidRDefault="00465591" w:rsidP="00465591">
      <w:pPr>
        <w:numPr>
          <w:ilvl w:val="0"/>
          <w:numId w:val="19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pierwsze posiedzenie wynagrodzenie w wysokości 15% aktualnego minimalnego wynagrodzenia,</w:t>
      </w:r>
    </w:p>
    <w:p w:rsidR="00465591" w:rsidRPr="009A55D9" w:rsidRDefault="00465591" w:rsidP="00465591">
      <w:pPr>
        <w:numPr>
          <w:ilvl w:val="0"/>
          <w:numId w:val="19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każdy następny udział dodatkowe wynagrodzenie w wysokości 3% aktualnego minimalnego wynagrodzenia.</w:t>
      </w:r>
    </w:p>
    <w:p w:rsidR="00465591" w:rsidRPr="009A55D9" w:rsidRDefault="00465591" w:rsidP="00465591">
      <w:pPr>
        <w:numPr>
          <w:ilvl w:val="0"/>
          <w:numId w:val="17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udział w posiedzeniu plenarnym Komisji członkowie, przewodniczący, jego zastępca oraz przewodniczący podzespołów Komisji każdorazowo otrzymują wynagrodzenie w wysokości 5% aktualnego minimalnego wynagrodzenia.</w:t>
      </w:r>
    </w:p>
    <w:p w:rsidR="00465591" w:rsidRPr="009A55D9" w:rsidRDefault="00465591" w:rsidP="00465591">
      <w:pPr>
        <w:numPr>
          <w:ilvl w:val="0"/>
          <w:numId w:val="17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 udział w pracach zespołów interdyscyplinarnych lub grupach roboczych </w:t>
      </w: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przewodniczący, jego zastępca oraz członkowie Komisji w danym miesiącu otrzymują:  </w:t>
      </w:r>
    </w:p>
    <w:p w:rsidR="00465591" w:rsidRPr="009A55D9" w:rsidRDefault="00465591" w:rsidP="0046559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 pierwsze posiedzenie wynagrodzenie w wysokości 10% aktualnego minimalnego wynagrodzenia, </w:t>
      </w:r>
    </w:p>
    <w:p w:rsidR="00465591" w:rsidRPr="009A55D9" w:rsidRDefault="00465591" w:rsidP="0046559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każdy następny udział dodatkowe wynagrodzenie w wysokości 3% aktualnego minimalnego wynagrodzenia.</w:t>
      </w:r>
    </w:p>
    <w:p w:rsidR="00465591" w:rsidRPr="009A55D9" w:rsidRDefault="00465591" w:rsidP="00465591">
      <w:pPr>
        <w:numPr>
          <w:ilvl w:val="0"/>
          <w:numId w:val="17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Wynagrodzenie wypłacane jest z dołu, na podstawie listy obecności stanowiącej załącznik do protokołu z posiedzenia lub przeprowadzonych czynności. Osoby nieuczestniczące w pracach Komisji nie otrzymują ww. wynagrodzeń.</w:t>
      </w:r>
    </w:p>
    <w:p w:rsidR="00A617F4" w:rsidRDefault="00465591" w:rsidP="00465591">
      <w:pPr>
        <w:numPr>
          <w:ilvl w:val="0"/>
          <w:numId w:val="17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prace wykonane na podstawie umowy o dzieło lub umowy zlecenia wg stawki/kwoty określonej w umowie.</w:t>
      </w:r>
    </w:p>
    <w:p w:rsidR="00465591" w:rsidRPr="00A617F4" w:rsidRDefault="00465591" w:rsidP="00465591">
      <w:pPr>
        <w:numPr>
          <w:ilvl w:val="0"/>
          <w:numId w:val="17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6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wynagrodzenia członków MKRPA za udział w posiedzeniach:</w:t>
      </w:r>
    </w:p>
    <w:p w:rsidR="00465591" w:rsidRPr="009A55D9" w:rsidRDefault="00465591" w:rsidP="00465591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plenarnych,</w:t>
      </w:r>
    </w:p>
    <w:p w:rsidR="00465591" w:rsidRPr="009A55D9" w:rsidRDefault="00465591" w:rsidP="00465591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podzespołów ds. motywowania do leczenia odwykowego,</w:t>
      </w:r>
    </w:p>
    <w:p w:rsidR="00465591" w:rsidRPr="009A55D9" w:rsidRDefault="00465591" w:rsidP="00465591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podzespołu ds. kontroli punktów sprzedaży i podawania napojów alkoholowych,</w:t>
      </w:r>
    </w:p>
    <w:p w:rsidR="00465591" w:rsidRPr="009A55D9" w:rsidRDefault="00465591" w:rsidP="00465591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54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podzespołu ds. kontroli realizacji zadań Miejskiego Programu Profilaktyki i Rozwiązywania Problemów Alkoholowych i Przeciwdziałania Narkomanii,</w:t>
      </w:r>
    </w:p>
    <w:p w:rsidR="00465591" w:rsidRPr="009A55D9" w:rsidRDefault="00465591" w:rsidP="00465591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Zespołu Interdyscyplinarnego,</w:t>
      </w:r>
    </w:p>
    <w:p w:rsidR="00465591" w:rsidRPr="009A55D9" w:rsidRDefault="00465591" w:rsidP="00465591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grup roboczych Zespołu Interdyscyplinarnego</w:t>
      </w:r>
    </w:p>
    <w:p w:rsidR="00465591" w:rsidRPr="009A55D9" w:rsidRDefault="00465591" w:rsidP="00465591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zaplanowano</w:t>
      </w:r>
      <w:r w:rsidR="009A55D9"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szacunkową kwotę w wysokości 1</w:t>
      </w:r>
      <w:r w:rsidR="00A6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</w:t>
      </w:r>
      <w:r w:rsidR="009A55D9"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.000</w:t>
      </w:r>
      <w:r w:rsidR="00A6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,00</w:t>
      </w: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zł (szacunkowa kwota liczona </w:t>
      </w: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 od prognozowanego minimalne</w:t>
      </w:r>
      <w:r w:rsidR="009A55D9"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go wynagrodzenia w wysokości 2.</w:t>
      </w:r>
      <w:r w:rsidR="00A6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600,00</w:t>
      </w: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zł w 20</w:t>
      </w:r>
      <w:r w:rsidR="009A55D9"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r.).</w:t>
      </w:r>
    </w:p>
    <w:p w:rsidR="00465591" w:rsidRPr="009A55D9" w:rsidRDefault="001D612B" w:rsidP="0046559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8</w:t>
      </w:r>
      <w:r w:rsidR="00465591"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Na obsługę działalności Komisji zaplanowano szacunkową kwotę w wysokości </w:t>
      </w:r>
      <w:r w:rsidR="009A55D9"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40</w:t>
      </w:r>
      <w:r w:rsidR="00465591" w:rsidRPr="009A5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.000   zł. </w:t>
      </w:r>
    </w:p>
    <w:p w:rsidR="00E91693" w:rsidRPr="006B4365" w:rsidRDefault="00E91693" w:rsidP="000A5F0F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65591" w:rsidRPr="006B4365">
        <w:tc>
          <w:tcPr>
            <w:tcW w:w="9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591" w:rsidRPr="00206A7B" w:rsidRDefault="00465591" w:rsidP="00206A7B">
            <w:pPr>
              <w:tabs>
                <w:tab w:val="left" w:pos="1050"/>
                <w:tab w:val="left" w:pos="1134"/>
                <w:tab w:val="left" w:pos="123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6B4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VII. W RAMACH OGRANICZANIA DOSTĘPNOŚCI DO ALKOHOLU USTALA SIĘ MAKSYMALNĄ LICZBĘ ZEZWOLEŃ NA SPRZEDAŻ I PODAWANIE NAPOJÓW ALKOHOLOWYCH, PRZEZNACZONYCH DO SPOŻYCIA </w:t>
            </w:r>
            <w:r w:rsidRPr="006B4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br/>
              <w:t xml:space="preserve">W MIEJSCU, JAK I POZA MIEJSCEM SPRZEDAŻY, NA </w:t>
            </w:r>
            <w:r w:rsidRPr="006B4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br/>
              <w:t>CO NAJMNIEJ 140 MIESZKAŃCÓW (WEDŁUG MIEJSCA STAŁEGO ZAMELDOWANIA W SU</w:t>
            </w:r>
            <w:r w:rsidR="00206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WAŁKACH)</w:t>
            </w:r>
          </w:p>
        </w:tc>
      </w:tr>
    </w:tbl>
    <w:p w:rsidR="00465591" w:rsidRPr="006B4365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B4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</w:p>
    <w:p w:rsidR="00465591" w:rsidRPr="00E91693" w:rsidRDefault="00465591" w:rsidP="0046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Według stanu na dzień 31.12.201</w:t>
      </w:r>
      <w:r w:rsidR="006B4365"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liczba mieszkańców Suwałk wynosiła 69.</w:t>
      </w:r>
      <w:r w:rsidR="006B4365"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810</w:t>
      </w:r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</w:t>
      </w:r>
      <w:r w:rsidR="006B4365"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ó</w:t>
      </w:r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b. Natomiast maksymalna liczba zezwoleń na sprzedaż napojów alkoholowych na terenie miasta Suwałk określona Uchwałą nr XLVII/585/2018 Rady Miejskiej w Suwałkach z dnia 27 czerwca 2018 r. (Dz. Urz. Woj. </w:t>
      </w:r>
      <w:proofErr w:type="spellStart"/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Podl</w:t>
      </w:r>
      <w:proofErr w:type="spellEnd"/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 dnia 29.06.2018 r. poz. 2931) wynosi 485.    </w:t>
      </w:r>
    </w:p>
    <w:p w:rsidR="00E91693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91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Wynika z tego, że w Suwałkach na jedno przedmiotowe zezwolenie przypada 144 mieszkańców.</w:t>
      </w: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17F4" w:rsidRPr="00206A7B" w:rsidRDefault="00A617F4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A91170" w:rsidRDefault="00465591" w:rsidP="00465591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Załącznik do Miejskiego Programu Profilaktyki i Rozwiązywania Problemów Alkoholowych i Przeciwdziałania Narkomanii w Suwałkach na 20</w:t>
      </w:r>
      <w:r w:rsidR="00E91693"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</w:t>
      </w:r>
    </w:p>
    <w:p w:rsidR="00465591" w:rsidRPr="00A91170" w:rsidRDefault="00465591" w:rsidP="00465591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  <w:t>Standardy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działań opiekuńczo-wychowawczych i socjoterapeutycznych skierowanych </w:t>
      </w:r>
      <w:r w:rsidRPr="00A911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br/>
        <w:t>do dzieci i młodzieży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</w:p>
    <w:p w:rsidR="00465591" w:rsidRPr="00A91170" w:rsidRDefault="00465591" w:rsidP="00465591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Podmiot prowadzący </w:t>
      </w:r>
      <w:r w:rsidR="00A91170"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placówkę wsparcia dziennego</w:t>
      </w:r>
      <w:r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winien spełniać wymogi określone </w:t>
      </w:r>
      <w:r w:rsidR="00A91170"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</w:r>
      <w:r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 art. 18-28 ustawy</w:t>
      </w:r>
      <w:r w:rsidR="00A617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 dnia 9 czerwca 2011 r. o wspieraniu rodziny i systemie pieczy zastępczej</w:t>
      </w:r>
      <w:r w:rsidR="00A617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</w:t>
      </w:r>
      <w:r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</w:r>
    </w:p>
    <w:p w:rsidR="00465591" w:rsidRPr="00A91170" w:rsidRDefault="00465591" w:rsidP="00465591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Cele wprowadzenia przedmiotowego standardu: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zwiększenie liczby profesjonalnych działań o charakterze opiekuńczo-wychowawczym 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i socjoterapeutycznym dla dzieci i młodzieży realizujących wybrane elementy Miejskiego Programu Profilaktyki i Rozwiązywania Problemów Alkoholowych i Przeciwdziałania Narkomanii w Suwałkach w ich najbliższym środowisku,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zwiększenie dostępności działań opiekuńczo-wychowawczych i socjoterapeutycznych podejmowanych na rzecz dzieci i młodzieży na terenie Miasta Suwałki, 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stworzenie narzędzia do weryfikacji ofert na działania o charakterze opiekuńczo-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wychowawczym i socjoterapeutycznym składanych przez podmioty publiczne i niepubliczne, ubiegające się o finansowanie ze środków budżetowych Miasta Suwałki.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465591" w:rsidRPr="00A91170" w:rsidRDefault="00465591" w:rsidP="00465591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Standard odnosi się do prowadzenia następujących działań: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świetlicy środowiskowej (opiekuńczo-wychowawczej),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świetlicy socjoterapeutycznej,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zajęć socjoterapeutycznych.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465591" w:rsidRPr="00A91170" w:rsidRDefault="00465591" w:rsidP="00465591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Standard świetlicy środowiskowej (opiekuńczo – wychowawczej):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obszar działania obejmuje środowisko lokalne osiedla lub części miasta,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 opieką jednego wychowawcy, w tym samym czasie, może przebywać nie więcej niż 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15-cioro dzieci,   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rodzaje prowadzonych zajęć: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edukacyjne, w tym odrabianie lekcji, wyrównywanie braków szkolnych,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wspierające rozwój psychiczny i fizyczny, w tym rozwijające zainteresowania i zdolności,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kształtujące umiejętności życiowe i społeczne,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zagospodarowujące czas wolny, w tym korzystanie z dóbr kultury,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wycieczki i wyjazdy wakacyjne o charakterze turystyczno-rekreacyjnym,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dożywianie,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zadania świetlicy środowiskowej:</w:t>
      </w:r>
    </w:p>
    <w:p w:rsidR="00465591" w:rsidRPr="00A91170" w:rsidRDefault="00465591" w:rsidP="00465591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stała, systematyczna współpraca z rodziną dziecka,</w:t>
      </w:r>
    </w:p>
    <w:p w:rsidR="00465591" w:rsidRPr="00A91170" w:rsidRDefault="00465591" w:rsidP="00465591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rozpoznanie sytuacji dziecka w kontekście jego sytuacji rodzinnej,</w:t>
      </w:r>
    </w:p>
    <w:p w:rsidR="00465591" w:rsidRPr="00A91170" w:rsidRDefault="00465591" w:rsidP="00465591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organizacja czasu wolnego, prowadzenie zajęć tematycznych,</w:t>
      </w:r>
    </w:p>
    <w:p w:rsidR="00465591" w:rsidRPr="00A91170" w:rsidRDefault="00465591" w:rsidP="00465591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prowadzenie pracy z grupą poprzedzone jej planowaniem w zespole pracowników,</w:t>
      </w:r>
    </w:p>
    <w:p w:rsidR="00465591" w:rsidRPr="00A91170" w:rsidRDefault="00465591" w:rsidP="00465591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indywidualne spotkania z dziećmi organizowane poza pracą z grupą,</w:t>
      </w:r>
    </w:p>
    <w:p w:rsidR="00465591" w:rsidRPr="00A91170" w:rsidRDefault="00465591" w:rsidP="00465591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prowadzenie dokumentacji pracy z dzieckiem i z grupą,</w:t>
      </w:r>
    </w:p>
    <w:p w:rsidR="00465591" w:rsidRPr="00A91170" w:rsidRDefault="00465591" w:rsidP="00465591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współpraca z innymi instytucjami (gminna komisja rozwiązywania problemów alkoholowych, szkoła, ośrodek pomocy społecznej, sąd rodzinny, powiatowe centrum pomocy rodzinie itp.),</w:t>
      </w:r>
    </w:p>
    <w:p w:rsidR="00465591" w:rsidRPr="00A91170" w:rsidRDefault="00465591" w:rsidP="00465591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pomoc dziecku w radzeniu sobie z życiowymi problemami, kryzysami (rodzinnymi, związanymi z relacjami z rówieśnikami, szkolnymi itp.),</w:t>
      </w:r>
    </w:p>
    <w:p w:rsidR="00465591" w:rsidRPr="00A91170" w:rsidRDefault="00465591" w:rsidP="00465591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korzystanie z konsultacji lub </w:t>
      </w:r>
      <w:proofErr w:type="spellStart"/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superwizji</w:t>
      </w:r>
      <w:proofErr w:type="spellEnd"/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dotyczących pracy placówki,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zajęcia w świetlicy środowiskowej prowadzą nauczyciele, wychowawcy i instruktorzy posiadający przygotowanie na kierunku: pedagogika, pedagogika specjalna, psychologia, socjologia, praca socjalna, nauka o rodzinie lub osoby z wykształceniem średnim 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i udokumentowanym co najmniej 3-letnim stażem pracy z dziećmi lub rodziną,    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i młodzież mogą uczestniczyć w zajęciach organizowanych w świetlicy środowiskowej za zgodą rodziców lub opiekunów,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świetlicy środowiskowej może zostać zorganizowany hostel zapewniający opiekę 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porze nocnej,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pracownikami świetlicy mogą być osoby które: 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nie są i nie były ograniczone, zawieszone lub pozbawione władzy rodzicielskiej, 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nie  były  skazane  prawomocnym wyrokiem za umyślne przestępstwa  lub   umyślne  przestępstwa skarbowe,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wypełniają  obowiązek  alimentacyjny – w  przypadku  gdy taki  obowiązek 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w stosunku do nich wynika ze stosunku egzekucyjnego.  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465591" w:rsidRPr="00A91170" w:rsidRDefault="00465591" w:rsidP="00465591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Standard świetlicy socjoterapeutycznej: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obszar działania obejmuje środowisko lokalne - część miasta,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 opieką jednego wychowawcy, w tym samym czasie, może przebywać nie więcej niż 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15-cioro dzieci,   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rodzaje prowadzonych zajęć: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edukacyjne, w tym odrabianie lekcji, wyrównywanie braków szkolnych,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ogólnorozwojowe, w tym rozwijające zainteresowania i uzdolnienia,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rozwijające umiejętności życiowe i społeczne,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zagospodarowujące czas wolny, w tym korzystanie z dóbr kultury,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wycieczki i wyjazdy wakacyjne o charakterze turystyczno-rekreacyjnym,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socjoterapeutyczne, prowadzone w celu eliminowania zaburzeń zachowania, 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specjalistyczne, w szczególności korekcyjne, kompensacyjne, logopedyczne,</w:t>
      </w:r>
    </w:p>
    <w:p w:rsidR="00465591" w:rsidRPr="00A91170" w:rsidRDefault="00465591" w:rsidP="00465591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wyjazdowe warsztaty i obozy socjoterapeutyczne,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zadania świetlicy socjoterapeutycznej:</w:t>
      </w:r>
    </w:p>
    <w:p w:rsidR="00465591" w:rsidRPr="00A91170" w:rsidRDefault="00465591" w:rsidP="00465591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sporządzanie diagnozy indywidualnej dziecka i jego sytuacji rodzinnej i szkolnej,</w:t>
      </w:r>
    </w:p>
    <w:p w:rsidR="00465591" w:rsidRPr="00A91170" w:rsidRDefault="00465591" w:rsidP="00465591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prowadzenie zajęć socjoterapeutycznych zgodnie z programem przygotowanym 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dla całej grupy i diagnozą indywidualną dzieci,</w:t>
      </w:r>
    </w:p>
    <w:p w:rsidR="00465591" w:rsidRPr="00A91170" w:rsidRDefault="00465591" w:rsidP="00465591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praca ze stałymi grupami dzieci,</w:t>
      </w:r>
    </w:p>
    <w:p w:rsidR="00465591" w:rsidRPr="00A91170" w:rsidRDefault="00465591" w:rsidP="00465591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praca z dziećmi w kontakcie indywidualnym,</w:t>
      </w:r>
    </w:p>
    <w:p w:rsidR="00465591" w:rsidRPr="00A91170" w:rsidRDefault="00465591" w:rsidP="00465591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przygotowanie i realizacja indywidualnych programów rozwojowo-terapeutycznych dla dzieci. W planach tych warto uwzględniać włączanie dziecka w działania różnorodnych kół zainteresowań, grup rozwojowych, w pozalekcyjne i pozaszkolne zajęcia – zgodnie z predyspozycjami i zainteresowaniami dziecka,</w:t>
      </w:r>
    </w:p>
    <w:p w:rsidR="00465591" w:rsidRPr="00A91170" w:rsidRDefault="00465591" w:rsidP="00465591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prowadzenie dokumentacji pracy z dzieckiem zgodnej z charakterem placówki (dokumentacja diagnozy, planów i realizacji indywidualnych i grupowych zajęć 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dziećmi wraz z osiągnięciami),</w:t>
      </w:r>
    </w:p>
    <w:p w:rsidR="00465591" w:rsidRPr="00A91170" w:rsidRDefault="00465591" w:rsidP="00465591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utrzymywanie kontaktów z rodziną dziecka w celu: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 diagnozy sytuacji rodzinnej,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• rozwiązywania problemów rodziny (np. motywowanie osoby uzależnionej 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lub współuzależnionej do podjęcia terapii),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 współpracy dotyczącej postępów dziecka w procesie socjoterapii,</w:t>
      </w:r>
    </w:p>
    <w:p w:rsidR="00465591" w:rsidRPr="00A91170" w:rsidRDefault="00465591" w:rsidP="00465591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współpraca z instytucjami (gminna komisja rozwiązywania problemów alkoholowych, szkoła, ośrodek pomocy społecznej, sąd rodzinny, powiatowe centrum pomocy rodzinie itp.), które mogą pomóc rodzinie w rozwiązaniu jej problemów, a zwłaszcza w zakresie podejmowania interwencji wobec osób uzależnionych i współuzależnionych. Niezwykle istotna jest współpraca z wychowawcami klas, pedagogami szkolnymi 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i nauczycielami uczącymi dzieci, zwłaszcza tych przedmiotów, które sprawiają dzieciom trudności. Aby zwiększyć efektywność pomocy, konieczna jest wymiana informacji na temat sytuacji szkolnej dziecka, ewentualnych wagarów itp.,</w:t>
      </w:r>
    </w:p>
    <w:p w:rsidR="00465591" w:rsidRPr="00A91170" w:rsidRDefault="00465591" w:rsidP="00465591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korzystanie z konsultacji lub </w:t>
      </w:r>
      <w:proofErr w:type="spellStart"/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superwizji</w:t>
      </w:r>
      <w:proofErr w:type="spellEnd"/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dotyczących pracy placówki,</w:t>
      </w:r>
    </w:p>
    <w:p w:rsidR="00465591" w:rsidRPr="00A91170" w:rsidRDefault="00465591" w:rsidP="00465591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zajęcia (spotkania) grupowe dla rodziców, warsztaty w zakresie doskonalenia umiejętności wychowawczych,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i młodzież mogą uczestniczyć w zajęciach organizowanych w świetlicy socjoterapeutycznej po uzyskaniu zgody rodziców lub opiekunów,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zajęcia organizuje się po sporządzeniu diagnozy dziecka, w szczególności rozwoju poznawczego, emocjonalnego i społecznego, i jego rodziny, diagnoza ta jest podstawą 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do przygotowania indywidualnych programów rozwojowo-terapeutycznych dla każdego dziecka oraz planu pracy z jego rodziną,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zajęcia w świetlicy socjoterapeutycznej prowadzą psycholodzy, pedagodzy i inni specjaliści posiadający przygotowanie do tego rodzaju działalności potwierdzone odpowiednim certyfikatem, 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świetlicy socjoterapeutycznej powinien być zatrudniony jeden psycholog,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uczestnicy zajęć w świetlicy socjoterapeutycznej mogą korzystać z dożywiania,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pracownikami świetlicy mogą być osoby które: 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nie są i nie były ograniczone, zawieszone lub pozbawione władzy rodzicielskiej, 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nie  były  skazane  prawomocnym  wyrokiem za umyślne  przestępstwa lub umyślne  przestępstwa skarbowe,</w:t>
      </w:r>
    </w:p>
    <w:p w:rsidR="00465591" w:rsidRPr="00A91170" w:rsidRDefault="00465591" w:rsidP="00465591">
      <w:pPr>
        <w:autoSpaceDE w:val="0"/>
        <w:autoSpaceDN w:val="0"/>
        <w:adjustRightInd w:val="0"/>
        <w:spacing w:after="60" w:line="240" w:lineRule="auto"/>
        <w:ind w:left="714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- wypełniają obowiązek alimentacyjny – w przypadku gdy taki obowiązek w stosunku </w:t>
      </w:r>
      <w:r w:rsidR="001D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nich wynika ze stosunku egzekucyjnego,  </w:t>
      </w:r>
    </w:p>
    <w:p w:rsidR="00465591" w:rsidRPr="00A91170" w:rsidRDefault="00465591" w:rsidP="00465591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grupy dzieci powinny być organizowane w określonych przedziałach wiekowych,</w:t>
      </w:r>
    </w:p>
    <w:p w:rsidR="00465591" w:rsidRPr="00A91170" w:rsidRDefault="00465591" w:rsidP="004655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programy zajęć grupowych (cele, formy zajęć, metody) powinny być dostosowane </w:t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do potrzeb rozwojowych dzieci oraz ograniczeń wynikających  z ich sytuacji rodzinnej.</w:t>
      </w:r>
    </w:p>
    <w:p w:rsidR="00465591" w:rsidRPr="00A91170" w:rsidRDefault="00465591" w:rsidP="0046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465591" w:rsidRPr="00A91170" w:rsidRDefault="00465591" w:rsidP="0046559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6. Standard zajęć socjoterapeutycznych:</w:t>
      </w:r>
    </w:p>
    <w:p w:rsidR="00465591" w:rsidRPr="00A91170" w:rsidRDefault="00465591" w:rsidP="00465591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8" w:hanging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  diagnoza indywidualna dziecka i jego sytuacji rodzinnej i szkolnej,</w:t>
      </w:r>
    </w:p>
    <w:p w:rsidR="00465591" w:rsidRPr="00A91170" w:rsidRDefault="00465591" w:rsidP="00465591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8" w:hanging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  prowadzenie zajęć zgodnie z programem dla całej grupy i diagnozą indywidualną dzieci,</w:t>
      </w:r>
    </w:p>
    <w:p w:rsidR="00465591" w:rsidRPr="00A91170" w:rsidRDefault="00465591" w:rsidP="00465591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8" w:hanging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  utrzymywanie stałych kontaktów z rodziną dziecka,</w:t>
      </w:r>
    </w:p>
    <w:p w:rsidR="00465591" w:rsidRPr="00A91170" w:rsidRDefault="00465591" w:rsidP="00465591">
      <w:pPr>
        <w:tabs>
          <w:tab w:val="left" w:pos="540"/>
        </w:tabs>
        <w:autoSpaceDE w:val="0"/>
        <w:autoSpaceDN w:val="0"/>
        <w:adjustRightInd w:val="0"/>
        <w:spacing w:after="0" w:line="288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  przygotowanie i realizacja indywidualnych programów rozwojowo - terapeutycznych </w:t>
      </w:r>
      <w:r w:rsidR="001D6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dla dzieci,</w:t>
      </w:r>
    </w:p>
    <w:p w:rsidR="00465591" w:rsidRPr="00A91170" w:rsidRDefault="00465591" w:rsidP="00465591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8" w:hanging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  prowadzenie dokumentacji,</w:t>
      </w:r>
    </w:p>
    <w:p w:rsidR="00465591" w:rsidRPr="00A91170" w:rsidRDefault="00465591" w:rsidP="00465591">
      <w:pPr>
        <w:tabs>
          <w:tab w:val="left" w:pos="540"/>
        </w:tabs>
        <w:autoSpaceDE w:val="0"/>
        <w:autoSpaceDN w:val="0"/>
        <w:adjustRightInd w:val="0"/>
        <w:spacing w:after="0" w:line="288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6)  współpraca z </w:t>
      </w:r>
      <w:proofErr w:type="spellStart"/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instytucajmi</w:t>
      </w:r>
      <w:proofErr w:type="spellEnd"/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(gminna komisja rozwiązywania problemów alkoholowych, szkoła, ośrodek pomocy rodzinie, sąd rodzinny, powiatowe centrum pomocy rodzinie itp.),</w:t>
      </w:r>
    </w:p>
    <w:p w:rsidR="00465591" w:rsidRPr="00A91170" w:rsidRDefault="00465591" w:rsidP="00465591">
      <w:pPr>
        <w:tabs>
          <w:tab w:val="left" w:pos="540"/>
        </w:tabs>
        <w:autoSpaceDE w:val="0"/>
        <w:autoSpaceDN w:val="0"/>
        <w:adjustRightInd w:val="0"/>
        <w:spacing w:after="0" w:line="288" w:lineRule="auto"/>
        <w:ind w:left="288" w:hanging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7)  korzystanie z konsultacji lub </w:t>
      </w:r>
      <w:proofErr w:type="spellStart"/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superwizji</w:t>
      </w:r>
      <w:proofErr w:type="spellEnd"/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dotyczących prowadzonych zajęć,</w:t>
      </w:r>
    </w:p>
    <w:p w:rsidR="00465591" w:rsidRPr="00A91170" w:rsidRDefault="00465591" w:rsidP="00465591">
      <w:pPr>
        <w:tabs>
          <w:tab w:val="left" w:pos="540"/>
        </w:tabs>
        <w:autoSpaceDE w:val="0"/>
        <w:autoSpaceDN w:val="0"/>
        <w:adjustRightInd w:val="0"/>
        <w:spacing w:after="0" w:line="288" w:lineRule="auto"/>
        <w:ind w:left="288" w:hanging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8)  grupy dzieci powinny być organizowane w określonych przedziałach wiekowych,</w:t>
      </w:r>
    </w:p>
    <w:p w:rsidR="00465591" w:rsidRPr="00E0513B" w:rsidRDefault="00465591" w:rsidP="001D612B">
      <w:pPr>
        <w:tabs>
          <w:tab w:val="left" w:pos="540"/>
        </w:tabs>
        <w:autoSpaceDE w:val="0"/>
        <w:autoSpaceDN w:val="0"/>
        <w:adjustRightInd w:val="0"/>
        <w:spacing w:after="0" w:line="288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  <w:r w:rsidRPr="00A91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9)  programy zajęć grupowych (cele, formy zajęć, metody) powinny być dostosowane do potrzeb rozwojowych dzieci oraz ograniczeń wynikających z ich sytuacji rodzinnej. </w:t>
      </w:r>
    </w:p>
    <w:sectPr w:rsidR="00465591" w:rsidRPr="00E0513B" w:rsidSect="001D612B">
      <w:pgSz w:w="12240" w:h="15840"/>
      <w:pgMar w:top="1418" w:right="1418" w:bottom="99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53" w:rsidRDefault="00352553" w:rsidP="008D4056">
      <w:pPr>
        <w:spacing w:after="0" w:line="240" w:lineRule="auto"/>
      </w:pPr>
      <w:r>
        <w:separator/>
      </w:r>
    </w:p>
  </w:endnote>
  <w:endnote w:type="continuationSeparator" w:id="0">
    <w:p w:rsidR="00352553" w:rsidRDefault="00352553" w:rsidP="008D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53" w:rsidRDefault="00352553" w:rsidP="008D4056">
      <w:pPr>
        <w:spacing w:after="0" w:line="240" w:lineRule="auto"/>
      </w:pPr>
      <w:r>
        <w:separator/>
      </w:r>
    </w:p>
  </w:footnote>
  <w:footnote w:type="continuationSeparator" w:id="0">
    <w:p w:rsidR="00352553" w:rsidRDefault="00352553" w:rsidP="008D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">
    <w:nsid w:val="02B916B7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644" w:hanging="360"/>
      </w:pPr>
      <w:rPr>
        <w:rFonts w:ascii="Symbol" w:hAnsi="Symbol" w:cs="Symbo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036264ED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428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68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88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28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48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88" w:hanging="360"/>
      </w:pPr>
      <w:rPr>
        <w:rFonts w:ascii="Wingdings" w:hAnsi="Wingdings" w:cs="Wingdings"/>
        <w:color w:val="000000"/>
      </w:rPr>
    </w:lvl>
  </w:abstractNum>
  <w:abstractNum w:abstractNumId="3">
    <w:nsid w:val="03C127CA"/>
    <w:multiLevelType w:val="hybridMultilevel"/>
    <w:tmpl w:val="9E1C3D6C"/>
    <w:lvl w:ilvl="0" w:tplc="82DA63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D3BE2"/>
    <w:multiLevelType w:val="hybridMultilevel"/>
    <w:tmpl w:val="FFFFFFFF"/>
    <w:lvl w:ilvl="0" w:tplc="46C6AA5A">
      <w:start w:val="1"/>
      <w:numFmt w:val="lowerLetter"/>
      <w:lvlText w:val="%1)"/>
      <w:lvlJc w:val="left"/>
      <w:pPr>
        <w:ind w:left="2083" w:hanging="283"/>
      </w:pPr>
      <w:rPr>
        <w:color w:val="000000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237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97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5">
    <w:nsid w:val="115B7402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12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5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20" w:hanging="360"/>
      </w:pPr>
      <w:rPr>
        <w:rFonts w:ascii="Wingdings" w:hAnsi="Wingdings" w:cs="Wingdings"/>
        <w:color w:val="000000"/>
      </w:rPr>
    </w:lvl>
  </w:abstractNum>
  <w:abstractNum w:abstractNumId="6">
    <w:nsid w:val="11965541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7">
    <w:nsid w:val="13E27A38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12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5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20" w:hanging="360"/>
      </w:pPr>
      <w:rPr>
        <w:rFonts w:ascii="Wingdings" w:hAnsi="Wingdings" w:cs="Wingdings"/>
        <w:color w:val="000000"/>
      </w:rPr>
    </w:lvl>
  </w:abstractNum>
  <w:abstractNum w:abstractNumId="8">
    <w:nsid w:val="18330564"/>
    <w:multiLevelType w:val="hybridMultilevel"/>
    <w:tmpl w:val="FFFFFFFF"/>
    <w:lvl w:ilvl="0" w:tplc="46C6AA5A">
      <w:start w:val="1"/>
      <w:numFmt w:val="lowerLetter"/>
      <w:lvlText w:val="%1)"/>
      <w:lvlJc w:val="left"/>
      <w:pPr>
        <w:ind w:left="2083" w:hanging="283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>
    <w:nsid w:val="1D561EF0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>
    <w:nsid w:val="204E0D18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644" w:hanging="360"/>
      </w:pPr>
      <w:rPr>
        <w:rFonts w:ascii="Symbol" w:hAnsi="Symbol" w:cs="Symbo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>
    <w:nsid w:val="25E329D8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144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6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200" w:hanging="360"/>
      </w:pPr>
      <w:rPr>
        <w:rFonts w:ascii="Wingdings" w:hAnsi="Wingdings" w:cs="Wingdings"/>
        <w:color w:val="000000"/>
      </w:rPr>
    </w:lvl>
  </w:abstractNum>
  <w:abstractNum w:abstractNumId="12">
    <w:nsid w:val="450522E3"/>
    <w:multiLevelType w:val="hybridMultilevel"/>
    <w:tmpl w:val="FFFFFFFF"/>
    <w:lvl w:ilvl="0" w:tplc="0CA2EA6E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ind w:left="567" w:hanging="283"/>
      </w:pPr>
      <w:rPr>
        <w:color w:val="000000"/>
      </w:rPr>
    </w:lvl>
    <w:lvl w:ilvl="2" w:tplc="9918D86A">
      <w:start w:val="1"/>
      <w:numFmt w:val="bullet"/>
      <w:lvlText w:val="-"/>
      <w:lvlJc w:val="left"/>
      <w:pPr>
        <w:ind w:left="2340" w:hanging="360"/>
      </w:pPr>
      <w:rPr>
        <w:rFonts w:ascii="Symbol" w:hAnsi="Symbol" w:cs="Symbo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C8BC476C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 w:tplc="4DBCB1DC">
      <w:start w:val="1"/>
      <w:numFmt w:val="decimal"/>
      <w:lvlText w:val="%6)"/>
      <w:lvlJc w:val="left"/>
      <w:pPr>
        <w:ind w:left="4530" w:hanging="39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>
    <w:nsid w:val="45221D82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>
    <w:nsid w:val="4EAB3E33"/>
    <w:multiLevelType w:val="hybridMultilevel"/>
    <w:tmpl w:val="FFFFFFFF"/>
    <w:lvl w:ilvl="0" w:tplc="16A05274">
      <w:start w:val="1"/>
      <w:numFmt w:val="decimal"/>
      <w:lvlText w:val="%1."/>
      <w:lvlJc w:val="left"/>
      <w:pPr>
        <w:ind w:left="567" w:hanging="283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5">
    <w:nsid w:val="58A4669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6F661CFC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6">
    <w:nsid w:val="5A861EF5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>
    <w:nsid w:val="5B19220F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287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27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47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87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607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47" w:hanging="360"/>
      </w:pPr>
      <w:rPr>
        <w:rFonts w:ascii="Wingdings" w:hAnsi="Wingdings" w:cs="Wingdings"/>
        <w:color w:val="000000"/>
      </w:rPr>
    </w:lvl>
  </w:abstractNum>
  <w:abstractNum w:abstractNumId="18">
    <w:nsid w:val="6035093D"/>
    <w:multiLevelType w:val="hybridMultilevel"/>
    <w:tmpl w:val="FFFFFFFF"/>
    <w:lvl w:ilvl="0" w:tplc="8662C78A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9">
    <w:nsid w:val="61ED84B1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0">
    <w:nsid w:val="697F02A0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786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226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946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86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106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546" w:hanging="360"/>
      </w:pPr>
      <w:rPr>
        <w:rFonts w:ascii="Wingdings" w:hAnsi="Wingdings" w:cs="Wingdings"/>
        <w:color w:val="000000"/>
      </w:rPr>
    </w:lvl>
  </w:abstractNum>
  <w:abstractNum w:abstractNumId="21">
    <w:nsid w:val="738E553C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2">
    <w:nsid w:val="739D81B2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3">
    <w:nsid w:val="74EB333D"/>
    <w:multiLevelType w:val="hybridMultilevel"/>
    <w:tmpl w:val="FFFFFFFF"/>
    <w:lvl w:ilvl="0" w:tplc="1028FD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662B8B1">
      <w:start w:val="1"/>
      <w:numFmt w:val="decimal"/>
      <w:lvlText w:val="%2)"/>
      <w:lvlJc w:val="left"/>
      <w:pPr>
        <w:ind w:left="1440" w:hanging="360"/>
      </w:pPr>
      <w:rPr>
        <w:color w:val="000000"/>
        <w:sz w:val="22"/>
        <w:szCs w:val="22"/>
      </w:rPr>
    </w:lvl>
    <w:lvl w:ilvl="2" w:tplc="5610493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 w:tplc="4479C089">
      <w:start w:val="1"/>
      <w:numFmt w:val="decimal"/>
      <w:lvlText w:val="3)"/>
      <w:lvlJc w:val="left"/>
      <w:pPr>
        <w:ind w:left="2880" w:hanging="360"/>
      </w:pPr>
      <w:rPr>
        <w:color w:val="000000"/>
      </w:rPr>
    </w:lvl>
    <w:lvl w:ilvl="4" w:tplc="4AE01D3C">
      <w:start w:val="1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9117F00">
      <w:start w:val="1"/>
      <w:numFmt w:val="bullet"/>
      <w:lvlText w:val="–"/>
      <w:lvlJc w:val="left"/>
      <w:pPr>
        <w:ind w:left="4500" w:hanging="360"/>
      </w:pPr>
      <w:rPr>
        <w:color w:val="000000"/>
      </w:rPr>
    </w:lvl>
    <w:lvl w:ilvl="6" w:tplc="2805008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39CC6CF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2ED3377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4">
    <w:nsid w:val="760B4C02"/>
    <w:multiLevelType w:val="hybridMultilevel"/>
    <w:tmpl w:val="FFFFFFFF"/>
    <w:lvl w:ilvl="0" w:tplc="6DA0FE6E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13"/>
  </w:num>
  <w:num w:numId="12">
    <w:abstractNumId w:val="19"/>
  </w:num>
  <w:num w:numId="13">
    <w:abstractNumId w:val="6"/>
  </w:num>
  <w:num w:numId="14">
    <w:abstractNumId w:val="15"/>
  </w:num>
  <w:num w:numId="15">
    <w:abstractNumId w:val="21"/>
  </w:num>
  <w:num w:numId="16">
    <w:abstractNumId w:val="9"/>
  </w:num>
  <w:num w:numId="17">
    <w:abstractNumId w:val="14"/>
  </w:num>
  <w:num w:numId="18">
    <w:abstractNumId w:val="10"/>
  </w:num>
  <w:num w:numId="19">
    <w:abstractNumId w:val="1"/>
  </w:num>
  <w:num w:numId="20">
    <w:abstractNumId w:val="17"/>
  </w:num>
  <w:num w:numId="21">
    <w:abstractNumId w:val="24"/>
  </w:num>
  <w:num w:numId="22">
    <w:abstractNumId w:val="23"/>
  </w:num>
  <w:num w:numId="23">
    <w:abstractNumId w:val="8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91"/>
    <w:rsid w:val="00006DF9"/>
    <w:rsid w:val="00015431"/>
    <w:rsid w:val="000175E8"/>
    <w:rsid w:val="00023B7F"/>
    <w:rsid w:val="00025C07"/>
    <w:rsid w:val="000453BD"/>
    <w:rsid w:val="00086168"/>
    <w:rsid w:val="000919F2"/>
    <w:rsid w:val="000A5F0F"/>
    <w:rsid w:val="000B6124"/>
    <w:rsid w:val="000D1F22"/>
    <w:rsid w:val="000F1E1B"/>
    <w:rsid w:val="00100143"/>
    <w:rsid w:val="00103BFA"/>
    <w:rsid w:val="001151C1"/>
    <w:rsid w:val="001228D5"/>
    <w:rsid w:val="00133AA4"/>
    <w:rsid w:val="00152231"/>
    <w:rsid w:val="001732C8"/>
    <w:rsid w:val="00193154"/>
    <w:rsid w:val="001B14AF"/>
    <w:rsid w:val="001D612B"/>
    <w:rsid w:val="00202B4A"/>
    <w:rsid w:val="00206A7B"/>
    <w:rsid w:val="002266AF"/>
    <w:rsid w:val="00230324"/>
    <w:rsid w:val="002A23A5"/>
    <w:rsid w:val="002A2A59"/>
    <w:rsid w:val="002B0C70"/>
    <w:rsid w:val="002D1D26"/>
    <w:rsid w:val="002F26FA"/>
    <w:rsid w:val="00315E08"/>
    <w:rsid w:val="00325564"/>
    <w:rsid w:val="00345ED1"/>
    <w:rsid w:val="00351F0F"/>
    <w:rsid w:val="00352553"/>
    <w:rsid w:val="00352E34"/>
    <w:rsid w:val="003800F1"/>
    <w:rsid w:val="00381E1C"/>
    <w:rsid w:val="003C7647"/>
    <w:rsid w:val="003E08B2"/>
    <w:rsid w:val="003F212C"/>
    <w:rsid w:val="0041258F"/>
    <w:rsid w:val="004335C8"/>
    <w:rsid w:val="00465591"/>
    <w:rsid w:val="004934EB"/>
    <w:rsid w:val="004C269E"/>
    <w:rsid w:val="004D4455"/>
    <w:rsid w:val="004F33E0"/>
    <w:rsid w:val="00545AB3"/>
    <w:rsid w:val="00555D5D"/>
    <w:rsid w:val="005760FE"/>
    <w:rsid w:val="00583B1B"/>
    <w:rsid w:val="00585C12"/>
    <w:rsid w:val="005967A3"/>
    <w:rsid w:val="005A312C"/>
    <w:rsid w:val="005B1810"/>
    <w:rsid w:val="005D5683"/>
    <w:rsid w:val="005F2CE0"/>
    <w:rsid w:val="006339C9"/>
    <w:rsid w:val="00641E7D"/>
    <w:rsid w:val="006827FC"/>
    <w:rsid w:val="00683217"/>
    <w:rsid w:val="006843FB"/>
    <w:rsid w:val="006A5094"/>
    <w:rsid w:val="006B4365"/>
    <w:rsid w:val="006B66FD"/>
    <w:rsid w:val="006D3495"/>
    <w:rsid w:val="006E344C"/>
    <w:rsid w:val="006F463D"/>
    <w:rsid w:val="006F51A1"/>
    <w:rsid w:val="007051CF"/>
    <w:rsid w:val="007070A6"/>
    <w:rsid w:val="00715BB4"/>
    <w:rsid w:val="00721BC3"/>
    <w:rsid w:val="00736EB4"/>
    <w:rsid w:val="0076484A"/>
    <w:rsid w:val="00785D83"/>
    <w:rsid w:val="0078632D"/>
    <w:rsid w:val="007873B7"/>
    <w:rsid w:val="007C1733"/>
    <w:rsid w:val="007C4A68"/>
    <w:rsid w:val="007C4DA7"/>
    <w:rsid w:val="007D08DC"/>
    <w:rsid w:val="007E0938"/>
    <w:rsid w:val="00805DDA"/>
    <w:rsid w:val="00855771"/>
    <w:rsid w:val="00862281"/>
    <w:rsid w:val="0086778D"/>
    <w:rsid w:val="008D22C4"/>
    <w:rsid w:val="008D4056"/>
    <w:rsid w:val="009167EF"/>
    <w:rsid w:val="0094383A"/>
    <w:rsid w:val="00976343"/>
    <w:rsid w:val="00990DD4"/>
    <w:rsid w:val="00993048"/>
    <w:rsid w:val="009A55D9"/>
    <w:rsid w:val="009A5B98"/>
    <w:rsid w:val="009B7BDF"/>
    <w:rsid w:val="00A35592"/>
    <w:rsid w:val="00A47BEF"/>
    <w:rsid w:val="00A50C89"/>
    <w:rsid w:val="00A617F4"/>
    <w:rsid w:val="00A8474A"/>
    <w:rsid w:val="00A91170"/>
    <w:rsid w:val="00AE38BB"/>
    <w:rsid w:val="00AE7988"/>
    <w:rsid w:val="00B00E33"/>
    <w:rsid w:val="00B244CD"/>
    <w:rsid w:val="00B2779E"/>
    <w:rsid w:val="00B40720"/>
    <w:rsid w:val="00B50660"/>
    <w:rsid w:val="00B537B0"/>
    <w:rsid w:val="00B6589F"/>
    <w:rsid w:val="00B86778"/>
    <w:rsid w:val="00B925CD"/>
    <w:rsid w:val="00BA6BB5"/>
    <w:rsid w:val="00BC632C"/>
    <w:rsid w:val="00BD0A32"/>
    <w:rsid w:val="00BD41A7"/>
    <w:rsid w:val="00BE603D"/>
    <w:rsid w:val="00C16B6D"/>
    <w:rsid w:val="00C41665"/>
    <w:rsid w:val="00C66E9B"/>
    <w:rsid w:val="00CB43E0"/>
    <w:rsid w:val="00CC0781"/>
    <w:rsid w:val="00CD07A9"/>
    <w:rsid w:val="00CD4682"/>
    <w:rsid w:val="00CE6A44"/>
    <w:rsid w:val="00CF6B74"/>
    <w:rsid w:val="00D14A87"/>
    <w:rsid w:val="00D56835"/>
    <w:rsid w:val="00DA2E0F"/>
    <w:rsid w:val="00DA61A3"/>
    <w:rsid w:val="00DC514B"/>
    <w:rsid w:val="00DD2C0B"/>
    <w:rsid w:val="00DD6D7F"/>
    <w:rsid w:val="00DF0611"/>
    <w:rsid w:val="00DF1004"/>
    <w:rsid w:val="00E03F9F"/>
    <w:rsid w:val="00E0513B"/>
    <w:rsid w:val="00E277F1"/>
    <w:rsid w:val="00E4042A"/>
    <w:rsid w:val="00E91693"/>
    <w:rsid w:val="00EC78AD"/>
    <w:rsid w:val="00F25669"/>
    <w:rsid w:val="00F83B25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6D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66AF"/>
    <w:pPr>
      <w:ind w:left="720"/>
      <w:contextualSpacing/>
    </w:pPr>
  </w:style>
  <w:style w:type="table" w:styleId="Tabela-Siatka">
    <w:name w:val="Table Grid"/>
    <w:basedOn w:val="Standardowy"/>
    <w:uiPriority w:val="39"/>
    <w:rsid w:val="00BA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BE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E3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D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056"/>
  </w:style>
  <w:style w:type="paragraph" w:styleId="Stopka">
    <w:name w:val="footer"/>
    <w:basedOn w:val="Normalny"/>
    <w:link w:val="StopkaZnak"/>
    <w:uiPriority w:val="99"/>
    <w:unhideWhenUsed/>
    <w:rsid w:val="008D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6D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66AF"/>
    <w:pPr>
      <w:ind w:left="720"/>
      <w:contextualSpacing/>
    </w:pPr>
  </w:style>
  <w:style w:type="table" w:styleId="Tabela-Siatka">
    <w:name w:val="Table Grid"/>
    <w:basedOn w:val="Standardowy"/>
    <w:uiPriority w:val="39"/>
    <w:rsid w:val="00BA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BE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E3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D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056"/>
  </w:style>
  <w:style w:type="paragraph" w:styleId="Stopka">
    <w:name w:val="footer"/>
    <w:basedOn w:val="Normalny"/>
    <w:link w:val="StopkaZnak"/>
    <w:uiPriority w:val="99"/>
    <w:unhideWhenUsed/>
    <w:rsid w:val="008D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op.przemocy@suwalki.policja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mkrpa.suwalki.p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91520851560221"/>
          <c:y val="3.5714285714287064E-4"/>
          <c:w val="0.83865886555847191"/>
          <c:h val="0.669986564179477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Ukarani mandatami</c:v>
                </c:pt>
              </c:strCache>
            </c:strRef>
          </c:tx>
          <c:spPr>
            <a:pattFill prst="ltHorz">
              <a:fgClr>
                <a:sysClr val="windowText" lastClr="000000"/>
              </a:fgClr>
              <a:bgClr>
                <a:schemeClr val="accent6">
                  <a:lumMod val="60000"/>
                  <a:lumOff val="40000"/>
                </a:schemeClr>
              </a:bgClr>
            </a:patt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pattFill prst="ltHorz">
                <a:fgClr>
                  <a:sysClr val="windowText" lastClr="000000"/>
                </a:fgClr>
                <a:bgClr>
                  <a:schemeClr val="accent6">
                    <a:lumMod val="60000"/>
                    <a:lumOff val="40000"/>
                  </a:schemeClr>
                </a:bgClr>
              </a:pattFill>
              <a:ln>
                <a:noFill/>
                <a:prstDash val="sysDot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E6-42E9-BBEA-D7CD7576F1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2018 r. </c:v>
                </c:pt>
                <c:pt idx="1">
                  <c:v>2017 r. </c:v>
                </c:pt>
                <c:pt idx="2">
                  <c:v>2016 r.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816</c:v>
                </c:pt>
                <c:pt idx="1">
                  <c:v>909</c:v>
                </c:pt>
                <c:pt idx="2">
                  <c:v>460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E6-42E9-BBEA-D7CD7576F17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Interwencje </c:v>
                </c:pt>
              </c:strCache>
            </c:strRef>
          </c:tx>
          <c:spPr>
            <a:pattFill prst="lgConfetti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lgConfetti">
                <a:fgClr>
                  <a:sysClr val="windowText" lastClr="000000"/>
                </a:fgClr>
                <a:bgClr>
                  <a:schemeClr val="accent2">
                    <a:lumMod val="40000"/>
                    <a:lumOff val="60000"/>
                  </a:schemeClr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0E6-42E9-BBEA-D7CD7576F170}"/>
              </c:ext>
            </c:extLst>
          </c:dPt>
          <c:dPt>
            <c:idx val="1"/>
            <c:invertIfNegative val="0"/>
            <c:bubble3D val="0"/>
            <c:spPr>
              <a:pattFill prst="lgConfetti">
                <a:fgClr>
                  <a:sysClr val="windowText" lastClr="000000"/>
                </a:fgClr>
                <a:bgClr>
                  <a:schemeClr val="accent2">
                    <a:lumMod val="40000"/>
                    <a:lumOff val="60000"/>
                  </a:schemeClr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0E6-42E9-BBEA-D7CD7576F170}"/>
              </c:ext>
            </c:extLst>
          </c:dPt>
          <c:dPt>
            <c:idx val="2"/>
            <c:invertIfNegative val="0"/>
            <c:bubble3D val="0"/>
            <c:spPr>
              <a:pattFill prst="lgConfetti">
                <a:fgClr>
                  <a:sysClr val="windowText" lastClr="000000"/>
                </a:fgClr>
                <a:bgClr>
                  <a:schemeClr val="accent2">
                    <a:lumMod val="40000"/>
                    <a:lumOff val="60000"/>
                  </a:schemeClr>
                </a:bgClr>
              </a:pattFill>
              <a:ln w="7620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0E6-42E9-BBEA-D7CD7576F1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2018 r. </c:v>
                </c:pt>
                <c:pt idx="1">
                  <c:v>2017 r. </c:v>
                </c:pt>
                <c:pt idx="2">
                  <c:v>2016 r. 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530</c:v>
                </c:pt>
                <c:pt idx="1">
                  <c:v>370</c:v>
                </c:pt>
                <c:pt idx="2">
                  <c:v>251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0E6-42E9-BBEA-D7CD7576F1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06023936"/>
        <c:axId val="105962816"/>
      </c:barChart>
      <c:catAx>
        <c:axId val="10602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05962816"/>
        <c:crosses val="autoZero"/>
        <c:auto val="1"/>
        <c:lblAlgn val="ctr"/>
        <c:lblOffset val="100"/>
        <c:noMultiLvlLbl val="0"/>
      </c:catAx>
      <c:valAx>
        <c:axId val="105962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accent1">
                  <a:alpha val="9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602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22385626275882181"/>
          <c:y val="0.79811461067366574"/>
          <c:w val="0.56617618110236223"/>
          <c:h val="0.1622028496437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accen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20992054564608004"/>
                  <c:y val="7.327966357146532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1611600-2472-4D5E-961E-50626BFD1C00}" type="CATEGORYNAME">
                      <a:rPr lang="en-US" sz="1200" baseline="0">
                        <a:solidFill>
                          <a:sysClr val="windowText" lastClr="000000"/>
                        </a:solidFill>
                      </a:rPr>
                      <a:pPr>
                        <a:defRPr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[NAZWA KATEGORII]</a:t>
                    </a:fld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 - </a:t>
                    </a:r>
                    <a:fld id="{EE3C7A0D-58AE-4B27-B35E-F82EB91CCB50}" type="VALUE">
                      <a:rPr lang="en-US" sz="1200" baseline="0">
                        <a:solidFill>
                          <a:sysClr val="windowText" lastClr="000000"/>
                        </a:solidFill>
                      </a:rPr>
                      <a:pPr>
                        <a:defRPr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[WARTOŚĆ]</a:t>
                    </a:fld>
                    <a:endParaRPr lang="en-US" sz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4479205379463392"/>
                  <c:y val="-0.199947213302247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5D645B8-3212-47EC-B8E1-36959516C93B}" type="CATEGORYNAME">
                      <a:rPr lang="en-US" sz="1200" baseline="0">
                        <a:solidFill>
                          <a:sysClr val="windowText" lastClr="000000"/>
                        </a:solidFill>
                      </a:rPr>
                      <a:pPr>
                        <a:defRPr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[NAZWA KATEGORII]</a:t>
                    </a:fld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 - </a:t>
                    </a:r>
                    <a:fld id="{A2462D22-FE4C-4E95-8D41-66BAE331EBFA}" type="VALUE">
                      <a:rPr lang="en-US" sz="1200" baseline="0">
                        <a:solidFill>
                          <a:sysClr val="windowText" lastClr="000000"/>
                        </a:solidFill>
                      </a:rPr>
                      <a:pPr>
                        <a:defRPr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[WARTOŚĆ]</a:t>
                    </a:fld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4109933202322542"/>
                  <c:y val="0.1727295121629349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3404F72-67FA-49E4-BC69-8AA3B5C3E93F}" type="CATEGORYNAME">
                      <a:rPr lang="en-US" sz="1200" baseline="0">
                        <a:solidFill>
                          <a:sysClr val="windowText" lastClr="000000"/>
                        </a:solidFill>
                      </a:rPr>
                      <a:pPr>
                        <a:defRPr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[NAZWA KATEGORII]</a:t>
                    </a:fld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 - </a:t>
                    </a:r>
                    <a:fld id="{0099F40A-5212-433A-ACAB-ADBE5CF6DA91}" type="VALUE">
                      <a:rPr lang="en-US" sz="1200" baseline="0">
                        <a:solidFill>
                          <a:sysClr val="windowText" lastClr="000000"/>
                        </a:solidFill>
                      </a:rPr>
                      <a:pPr>
                        <a:defRPr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[WARTOŚĆ]</a:t>
                    </a:fld>
                    <a:endParaRPr lang="en-US" sz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2016 r. </c:v>
                </c:pt>
                <c:pt idx="1">
                  <c:v>2017 r. </c:v>
                </c:pt>
                <c:pt idx="2">
                  <c:v>2018 r.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132</c:v>
                </c:pt>
                <c:pt idx="1">
                  <c:v>148</c:v>
                </c:pt>
                <c:pt idx="2">
                  <c:v>109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Ogólna liczba osób zarejesrowanych w Poradni </c:v>
                </c:pt>
              </c:strCache>
            </c:strRef>
          </c:tx>
          <c:spPr>
            <a:pattFill prst="ltVert">
              <a:fgClr>
                <a:srgbClr val="FF0000"/>
              </a:fgClr>
              <a:bgClr>
                <a:schemeClr val="accent1">
                  <a:lumMod val="75000"/>
                </a:schemeClr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2016 r. </c:v>
                </c:pt>
                <c:pt idx="1">
                  <c:v>2017 r. </c:v>
                </c:pt>
                <c:pt idx="2">
                  <c:v>2018 r.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2039</c:v>
                </c:pt>
                <c:pt idx="1">
                  <c:v>2118</c:v>
                </c:pt>
                <c:pt idx="2">
                  <c:v>2204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AF-4577-AA43-C6C61096E04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tym: uzależnionych </c:v>
                </c:pt>
              </c:strCache>
            </c:strRef>
          </c:tx>
          <c:spPr>
            <a:pattFill prst="smGrid">
              <a:fgClr>
                <a:srgbClr val="FF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2016 r. </c:v>
                </c:pt>
                <c:pt idx="1">
                  <c:v>2017 r. </c:v>
                </c:pt>
                <c:pt idx="2">
                  <c:v>2018 r.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1041</c:v>
                </c:pt>
                <c:pt idx="1">
                  <c:v>1088</c:v>
                </c:pt>
                <c:pt idx="2">
                  <c:v>1139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AF-4577-AA43-C6C61096E04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tym: współuzależnionych </c:v>
                </c:pt>
              </c:strCache>
            </c:strRef>
          </c:tx>
          <c:spPr>
            <a:pattFill prst="sphere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2016 r. </c:v>
                </c:pt>
                <c:pt idx="1">
                  <c:v>2017 r. </c:v>
                </c:pt>
                <c:pt idx="2">
                  <c:v>2018 r. 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951</c:v>
                </c:pt>
                <c:pt idx="1">
                  <c:v>1030</c:v>
                </c:pt>
                <c:pt idx="2">
                  <c:v>1065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AF-4577-AA43-C6C61096E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3"/>
        <c:overlap val="-23"/>
        <c:axId val="135541760"/>
        <c:axId val="135883008"/>
      </c:barChart>
      <c:catAx>
        <c:axId val="13554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5883008"/>
        <c:crosses val="autoZero"/>
        <c:auto val="1"/>
        <c:lblAlgn val="ctr"/>
        <c:lblOffset val="100"/>
        <c:noMultiLvlLbl val="0"/>
      </c:catAx>
      <c:valAx>
        <c:axId val="13588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  <a:tailEnd type="triangle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554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037729658792661E-2"/>
          <c:y val="0.84212194214942848"/>
          <c:w val="0.53010972586759986"/>
          <c:h val="0.141450953127778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pacjentów przyjętych na Oddział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7587875994007145E-4"/>
                  <c:y val="-8.794973157855020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A9B-44D6-9CCC-7DE6C611042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699981578596321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A9B-44D6-9CCC-7DE6C611042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66888025996866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A9B-44D6-9CCC-7DE6C611042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2018 r. </c:v>
                </c:pt>
                <c:pt idx="1">
                  <c:v>2017 r. </c:v>
                </c:pt>
                <c:pt idx="2">
                  <c:v>2016 r.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965</c:v>
                </c:pt>
                <c:pt idx="1">
                  <c:v>989</c:v>
                </c:pt>
                <c:pt idx="2">
                  <c:v>1028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9B-44D6-9CCC-7DE6C611042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2018 r. </c:v>
                </c:pt>
                <c:pt idx="1">
                  <c:v>2017 r. </c:v>
                </c:pt>
                <c:pt idx="2">
                  <c:v>2016 r.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A9B-44D6-9CCC-7DE6C611042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2018 r. </c:v>
                </c:pt>
                <c:pt idx="1">
                  <c:v>2017 r. </c:v>
                </c:pt>
                <c:pt idx="2">
                  <c:v>2016 r. 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A9B-44D6-9CCC-7DE6C611042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5544320"/>
        <c:axId val="135884736"/>
      </c:barChart>
      <c:catAx>
        <c:axId val="135544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35884736"/>
        <c:crosses val="autoZero"/>
        <c:auto val="1"/>
        <c:lblAlgn val="ctr"/>
        <c:lblOffset val="100"/>
        <c:noMultiLvlLbl val="0"/>
      </c:catAx>
      <c:valAx>
        <c:axId val="135884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554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4A4C-CEB1-4744-900E-EF259B4D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8141</Words>
  <Characters>48849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Wawrzyniak</dc:creator>
  <cp:lastModifiedBy>Agnieszka Szyszko</cp:lastModifiedBy>
  <cp:revision>5</cp:revision>
  <cp:lastPrinted>2019-09-26T07:49:00Z</cp:lastPrinted>
  <dcterms:created xsi:type="dcterms:W3CDTF">2019-09-26T07:44:00Z</dcterms:created>
  <dcterms:modified xsi:type="dcterms:W3CDTF">2019-09-26T13:33:00Z</dcterms:modified>
</cp:coreProperties>
</file>